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71C210" w14:textId="77777777" w:rsidR="003D7D5B" w:rsidRPr="00125CF6" w:rsidRDefault="003D7D5B" w:rsidP="00781021">
      <w:pPr>
        <w:rPr>
          <w:rFonts w:cstheme="minorHAnsi"/>
          <w:szCs w:val="22"/>
        </w:rPr>
      </w:pPr>
      <w:r w:rsidRPr="00125CF6">
        <w:rPr>
          <w:rFonts w:cstheme="minorHAnsi"/>
          <w:szCs w:val="22"/>
        </w:rPr>
        <w:t xml:space="preserve"> </w:t>
      </w:r>
    </w:p>
    <w:p w14:paraId="132ED5AE" w14:textId="77777777" w:rsidR="003D7D5B" w:rsidRPr="00125CF6" w:rsidRDefault="003D7D5B" w:rsidP="00781021">
      <w:pPr>
        <w:rPr>
          <w:rFonts w:cstheme="minorHAnsi"/>
          <w:szCs w:val="22"/>
        </w:rPr>
      </w:pPr>
    </w:p>
    <w:p w14:paraId="06C81CFA" w14:textId="77777777" w:rsidR="003D7D5B" w:rsidRPr="00125CF6" w:rsidRDefault="003D7D5B" w:rsidP="00781021">
      <w:pPr>
        <w:rPr>
          <w:rFonts w:cstheme="minorHAnsi"/>
          <w:szCs w:val="22"/>
        </w:rPr>
      </w:pPr>
    </w:p>
    <w:p w14:paraId="460C4F1A" w14:textId="77777777" w:rsidR="003D7D5B" w:rsidRPr="00125CF6" w:rsidRDefault="003D7D5B" w:rsidP="00781021">
      <w:pPr>
        <w:rPr>
          <w:rFonts w:cstheme="minorHAnsi"/>
          <w:szCs w:val="22"/>
        </w:rPr>
      </w:pPr>
    </w:p>
    <w:p w14:paraId="61437FB2" w14:textId="77777777" w:rsidR="003D7D5B" w:rsidRPr="00125CF6" w:rsidRDefault="003D7D5B" w:rsidP="00781021">
      <w:pPr>
        <w:rPr>
          <w:rFonts w:cstheme="minorHAnsi"/>
          <w:szCs w:val="22"/>
        </w:rPr>
      </w:pPr>
    </w:p>
    <w:p w14:paraId="7586B50A" w14:textId="77777777" w:rsidR="003D7D5B" w:rsidRPr="00125CF6" w:rsidRDefault="003D7D5B" w:rsidP="00781021">
      <w:pPr>
        <w:jc w:val="center"/>
        <w:rPr>
          <w:rFonts w:cstheme="minorHAnsi"/>
          <w:sz w:val="32"/>
          <w:szCs w:val="32"/>
        </w:rPr>
      </w:pPr>
      <w:r w:rsidRPr="00125CF6">
        <w:rPr>
          <w:rFonts w:cstheme="minorHAnsi"/>
          <w:sz w:val="32"/>
          <w:szCs w:val="32"/>
        </w:rPr>
        <w:t xml:space="preserve">PROGRAM OCHRONY ŚRODOWISKA </w:t>
      </w:r>
    </w:p>
    <w:p w14:paraId="4BDC379E" w14:textId="300562C4" w:rsidR="003D7D5B" w:rsidRPr="00125CF6" w:rsidRDefault="003D7D5B" w:rsidP="00781021">
      <w:pPr>
        <w:jc w:val="center"/>
        <w:rPr>
          <w:rFonts w:cstheme="minorHAnsi"/>
          <w:sz w:val="32"/>
          <w:szCs w:val="32"/>
        </w:rPr>
      </w:pPr>
      <w:r w:rsidRPr="00125CF6">
        <w:rPr>
          <w:rFonts w:cstheme="minorHAnsi"/>
          <w:sz w:val="32"/>
          <w:szCs w:val="32"/>
        </w:rPr>
        <w:t xml:space="preserve">DLA GMINY </w:t>
      </w:r>
      <w:r w:rsidR="00A03B32">
        <w:rPr>
          <w:rFonts w:cstheme="minorHAnsi"/>
          <w:sz w:val="32"/>
          <w:szCs w:val="32"/>
        </w:rPr>
        <w:t>ŚWIĘTAJNO</w:t>
      </w:r>
    </w:p>
    <w:p w14:paraId="5A4E9352" w14:textId="74B0EEBA" w:rsidR="003D7D5B" w:rsidRPr="00125CF6" w:rsidRDefault="003D7D5B" w:rsidP="00781021">
      <w:pPr>
        <w:jc w:val="center"/>
        <w:rPr>
          <w:rFonts w:cstheme="minorHAnsi"/>
          <w:sz w:val="32"/>
          <w:szCs w:val="32"/>
        </w:rPr>
      </w:pPr>
      <w:r w:rsidRPr="00125CF6">
        <w:rPr>
          <w:rFonts w:cstheme="minorHAnsi"/>
          <w:sz w:val="32"/>
          <w:szCs w:val="32"/>
        </w:rPr>
        <w:t>NA LATA 202</w:t>
      </w:r>
      <w:r w:rsidR="00063A1F">
        <w:rPr>
          <w:rFonts w:cstheme="minorHAnsi"/>
          <w:sz w:val="32"/>
          <w:szCs w:val="32"/>
        </w:rPr>
        <w:t>5</w:t>
      </w:r>
      <w:r w:rsidRPr="00125CF6">
        <w:rPr>
          <w:rFonts w:cstheme="minorHAnsi"/>
          <w:sz w:val="32"/>
          <w:szCs w:val="32"/>
        </w:rPr>
        <w:t>-202</w:t>
      </w:r>
      <w:r w:rsidR="00063A1F">
        <w:rPr>
          <w:rFonts w:cstheme="minorHAnsi"/>
          <w:sz w:val="32"/>
          <w:szCs w:val="32"/>
        </w:rPr>
        <w:t>8</w:t>
      </w:r>
    </w:p>
    <w:p w14:paraId="13769259" w14:textId="59C190B1" w:rsidR="003D7D5B" w:rsidRPr="00125CF6" w:rsidRDefault="003D7D5B" w:rsidP="00781021">
      <w:pPr>
        <w:jc w:val="center"/>
        <w:rPr>
          <w:rFonts w:cstheme="minorHAnsi"/>
          <w:sz w:val="32"/>
          <w:szCs w:val="32"/>
        </w:rPr>
      </w:pPr>
      <w:r w:rsidRPr="00125CF6">
        <w:rPr>
          <w:rFonts w:cstheme="minorHAnsi"/>
          <w:sz w:val="32"/>
          <w:szCs w:val="32"/>
        </w:rPr>
        <w:t xml:space="preserve">Z PERSPEKTYWĄ </w:t>
      </w:r>
      <w:r w:rsidR="00D43C0C" w:rsidRPr="00125CF6">
        <w:rPr>
          <w:rFonts w:cstheme="minorHAnsi"/>
          <w:sz w:val="32"/>
          <w:szCs w:val="32"/>
        </w:rPr>
        <w:t>DO ROKU</w:t>
      </w:r>
      <w:r w:rsidRPr="00125CF6">
        <w:rPr>
          <w:rFonts w:cstheme="minorHAnsi"/>
          <w:sz w:val="32"/>
          <w:szCs w:val="32"/>
        </w:rPr>
        <w:t xml:space="preserve"> 20</w:t>
      </w:r>
      <w:r w:rsidR="00063A1F">
        <w:rPr>
          <w:rFonts w:cstheme="minorHAnsi"/>
          <w:sz w:val="32"/>
          <w:szCs w:val="32"/>
        </w:rPr>
        <w:t>32</w:t>
      </w:r>
    </w:p>
    <w:p w14:paraId="46D926D7" w14:textId="77777777" w:rsidR="003D7D5B" w:rsidRPr="00125CF6" w:rsidRDefault="003D7D5B" w:rsidP="00781021">
      <w:pPr>
        <w:jc w:val="center"/>
        <w:rPr>
          <w:rFonts w:cstheme="minorHAnsi"/>
          <w:szCs w:val="22"/>
        </w:rPr>
      </w:pPr>
    </w:p>
    <w:p w14:paraId="13B3DD06" w14:textId="77777777" w:rsidR="003D7D5B" w:rsidRPr="00125CF6" w:rsidRDefault="003D7D5B" w:rsidP="00781021">
      <w:pPr>
        <w:rPr>
          <w:rFonts w:cstheme="minorHAnsi"/>
          <w:szCs w:val="22"/>
        </w:rPr>
      </w:pPr>
    </w:p>
    <w:p w14:paraId="7632FDA0" w14:textId="2B3DDC95" w:rsidR="003D7D5B" w:rsidRPr="00125CF6" w:rsidRDefault="00A63CB4" w:rsidP="00781021">
      <w:pPr>
        <w:jc w:val="center"/>
        <w:rPr>
          <w:rFonts w:cstheme="minorHAnsi"/>
          <w:szCs w:val="22"/>
        </w:rPr>
      </w:pPr>
      <w:r>
        <w:rPr>
          <w:rFonts w:cstheme="minorHAnsi"/>
          <w:noProof/>
          <w:szCs w:val="22"/>
        </w:rPr>
        <w:drawing>
          <wp:inline distT="0" distB="0" distL="0" distR="0" wp14:anchorId="7F441B8A" wp14:editId="799A227D">
            <wp:extent cx="3356807" cy="3871787"/>
            <wp:effectExtent l="0" t="0" r="0" b="1905"/>
            <wp:docPr id="12" name="Graf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a 12"/>
                    <pic:cNvPicPr/>
                  </pic:nvPicPr>
                  <pic:blipFill>
                    <a:blip r:embed="rId7">
                      <a:extLst>
                        <a:ext uri="{96DAC541-7B7A-43D3-8B79-37D633B846F1}">
                          <asvg:svgBlip xmlns:asvg="http://schemas.microsoft.com/office/drawing/2016/SVG/main" r:embed="rId8"/>
                        </a:ext>
                      </a:extLst>
                    </a:blip>
                    <a:stretch>
                      <a:fillRect/>
                    </a:stretch>
                  </pic:blipFill>
                  <pic:spPr>
                    <a:xfrm>
                      <a:off x="0" y="0"/>
                      <a:ext cx="3361958" cy="3877729"/>
                    </a:xfrm>
                    <a:prstGeom prst="rect">
                      <a:avLst/>
                    </a:prstGeom>
                  </pic:spPr>
                </pic:pic>
              </a:graphicData>
            </a:graphic>
          </wp:inline>
        </w:drawing>
      </w:r>
    </w:p>
    <w:p w14:paraId="1D38EA26" w14:textId="77777777" w:rsidR="003D7D5B" w:rsidRPr="00125CF6" w:rsidRDefault="003D7D5B" w:rsidP="00781021">
      <w:pPr>
        <w:jc w:val="center"/>
        <w:rPr>
          <w:rFonts w:cstheme="minorHAnsi"/>
          <w:szCs w:val="22"/>
        </w:rPr>
      </w:pPr>
    </w:p>
    <w:p w14:paraId="2B7B7392" w14:textId="77777777" w:rsidR="003D7D5B" w:rsidRPr="00125CF6" w:rsidRDefault="003D7D5B" w:rsidP="00781021">
      <w:pPr>
        <w:jc w:val="center"/>
        <w:rPr>
          <w:rFonts w:cstheme="minorHAnsi"/>
          <w:szCs w:val="22"/>
        </w:rPr>
      </w:pPr>
    </w:p>
    <w:p w14:paraId="3A0D719F" w14:textId="77777777" w:rsidR="003D7D5B" w:rsidRPr="00125CF6" w:rsidRDefault="003D7D5B" w:rsidP="00781021">
      <w:pPr>
        <w:jc w:val="center"/>
        <w:rPr>
          <w:rFonts w:cstheme="minorHAnsi"/>
          <w:szCs w:val="22"/>
        </w:rPr>
      </w:pPr>
    </w:p>
    <w:p w14:paraId="30CCA27A" w14:textId="77777777" w:rsidR="003D7D5B" w:rsidRPr="00125CF6" w:rsidRDefault="003D7D5B" w:rsidP="00781021">
      <w:pPr>
        <w:jc w:val="center"/>
        <w:rPr>
          <w:rFonts w:cstheme="minorHAnsi"/>
          <w:szCs w:val="22"/>
        </w:rPr>
      </w:pPr>
    </w:p>
    <w:p w14:paraId="3581E143" w14:textId="77777777" w:rsidR="003D7D5B" w:rsidRPr="00125CF6" w:rsidRDefault="003D7D5B" w:rsidP="00781021">
      <w:pPr>
        <w:jc w:val="center"/>
        <w:rPr>
          <w:rFonts w:cstheme="minorHAnsi"/>
          <w:szCs w:val="22"/>
        </w:rPr>
      </w:pPr>
    </w:p>
    <w:p w14:paraId="52AB90FE" w14:textId="77777777" w:rsidR="003D7D5B" w:rsidRPr="00125CF6" w:rsidRDefault="003D7D5B" w:rsidP="00781021">
      <w:pPr>
        <w:jc w:val="center"/>
        <w:rPr>
          <w:rFonts w:cstheme="minorHAnsi"/>
          <w:szCs w:val="22"/>
        </w:rPr>
      </w:pPr>
    </w:p>
    <w:p w14:paraId="1AE64F52" w14:textId="77777777" w:rsidR="003D7D5B" w:rsidRPr="00125CF6" w:rsidRDefault="003D7D5B" w:rsidP="00781021">
      <w:pPr>
        <w:jc w:val="center"/>
        <w:rPr>
          <w:rFonts w:cstheme="minorHAnsi"/>
          <w:szCs w:val="22"/>
        </w:rPr>
      </w:pPr>
    </w:p>
    <w:p w14:paraId="107DB79C" w14:textId="77777777" w:rsidR="003D7D5B" w:rsidRPr="00125CF6" w:rsidRDefault="003D7D5B" w:rsidP="00781021">
      <w:pPr>
        <w:jc w:val="center"/>
        <w:rPr>
          <w:rFonts w:cstheme="minorHAnsi"/>
          <w:szCs w:val="22"/>
        </w:rPr>
      </w:pPr>
    </w:p>
    <w:p w14:paraId="41F9A5B4" w14:textId="77777777" w:rsidR="002A50E8" w:rsidRPr="00125CF6" w:rsidRDefault="002A50E8" w:rsidP="00781021">
      <w:pPr>
        <w:jc w:val="center"/>
        <w:rPr>
          <w:rFonts w:cstheme="minorHAnsi"/>
          <w:szCs w:val="22"/>
        </w:rPr>
      </w:pPr>
    </w:p>
    <w:p w14:paraId="2156AF8D" w14:textId="77777777" w:rsidR="002A50E8" w:rsidRPr="00125CF6" w:rsidRDefault="002A50E8" w:rsidP="00781021">
      <w:pPr>
        <w:jc w:val="center"/>
        <w:rPr>
          <w:rFonts w:cstheme="minorHAnsi"/>
          <w:szCs w:val="22"/>
        </w:rPr>
      </w:pPr>
    </w:p>
    <w:p w14:paraId="159980CD" w14:textId="77777777" w:rsidR="003D7D5B" w:rsidRPr="00125CF6" w:rsidRDefault="003D7D5B" w:rsidP="00781021">
      <w:pPr>
        <w:jc w:val="center"/>
        <w:rPr>
          <w:rFonts w:cstheme="minorHAnsi"/>
          <w:szCs w:val="22"/>
        </w:rPr>
      </w:pPr>
    </w:p>
    <w:p w14:paraId="3CEF0460" w14:textId="77777777" w:rsidR="003D7D5B" w:rsidRPr="00125CF6" w:rsidRDefault="003D7D5B" w:rsidP="00781021">
      <w:pPr>
        <w:jc w:val="center"/>
        <w:rPr>
          <w:rFonts w:cstheme="minorHAnsi"/>
          <w:szCs w:val="22"/>
        </w:rPr>
      </w:pPr>
    </w:p>
    <w:p w14:paraId="3887B0CA" w14:textId="77777777" w:rsidR="003D7D5B" w:rsidRPr="00125CF6" w:rsidRDefault="003D7D5B" w:rsidP="00781021">
      <w:pPr>
        <w:jc w:val="center"/>
        <w:rPr>
          <w:rFonts w:cstheme="minorHAnsi"/>
          <w:szCs w:val="22"/>
        </w:rPr>
      </w:pPr>
    </w:p>
    <w:p w14:paraId="48960E06" w14:textId="77777777" w:rsidR="003D7D5B" w:rsidRPr="00125CF6" w:rsidRDefault="003D7D5B" w:rsidP="00781021">
      <w:pPr>
        <w:rPr>
          <w:rFonts w:cstheme="minorHAnsi"/>
          <w:szCs w:val="22"/>
        </w:rPr>
      </w:pPr>
    </w:p>
    <w:p w14:paraId="53196DB3" w14:textId="6DEC558F" w:rsidR="00981BA6" w:rsidRDefault="003D7D5B">
      <w:pPr>
        <w:pStyle w:val="Spistreci1"/>
        <w:rPr>
          <w:rFonts w:eastAsiaTheme="minorEastAsia" w:cstheme="minorBidi"/>
          <w:b w:val="0"/>
          <w:bCs w:val="0"/>
          <w:caps w:val="0"/>
          <w:noProof/>
          <w:sz w:val="24"/>
          <w:szCs w:val="24"/>
          <w:u w:val="none"/>
        </w:rPr>
      </w:pPr>
      <w:r w:rsidRPr="00125CF6">
        <w:rPr>
          <w:rFonts w:cstheme="minorHAnsi"/>
        </w:rPr>
        <w:lastRenderedPageBreak/>
        <w:fldChar w:fldCharType="begin"/>
      </w:r>
      <w:r w:rsidRPr="00125CF6">
        <w:rPr>
          <w:rFonts w:cstheme="minorHAnsi"/>
        </w:rPr>
        <w:instrText xml:space="preserve"> TOC \o "1-3" \h \z \u </w:instrText>
      </w:r>
      <w:r w:rsidRPr="00125CF6">
        <w:rPr>
          <w:rFonts w:cstheme="minorHAnsi"/>
        </w:rPr>
        <w:fldChar w:fldCharType="separate"/>
      </w:r>
      <w:hyperlink w:anchor="_Toc165640369" w:history="1">
        <w:r w:rsidR="00981BA6" w:rsidRPr="001B4C6E">
          <w:rPr>
            <w:rStyle w:val="Hipercze"/>
            <w:noProof/>
          </w:rPr>
          <w:t>1.</w:t>
        </w:r>
        <w:r w:rsidR="00981BA6">
          <w:rPr>
            <w:rFonts w:eastAsiaTheme="minorEastAsia" w:cstheme="minorBidi"/>
            <w:b w:val="0"/>
            <w:bCs w:val="0"/>
            <w:caps w:val="0"/>
            <w:noProof/>
            <w:sz w:val="24"/>
            <w:szCs w:val="24"/>
            <w:u w:val="none"/>
          </w:rPr>
          <w:tab/>
        </w:r>
        <w:r w:rsidR="00981BA6" w:rsidRPr="001B4C6E">
          <w:rPr>
            <w:rStyle w:val="Hipercze"/>
            <w:rFonts w:cstheme="minorHAnsi"/>
            <w:noProof/>
          </w:rPr>
          <w:t>Wykaz skrótów</w:t>
        </w:r>
        <w:r w:rsidR="00981BA6">
          <w:rPr>
            <w:noProof/>
            <w:webHidden/>
          </w:rPr>
          <w:tab/>
        </w:r>
        <w:r w:rsidR="00981BA6">
          <w:rPr>
            <w:noProof/>
            <w:webHidden/>
          </w:rPr>
          <w:fldChar w:fldCharType="begin"/>
        </w:r>
        <w:r w:rsidR="00981BA6">
          <w:rPr>
            <w:noProof/>
            <w:webHidden/>
          </w:rPr>
          <w:instrText xml:space="preserve"> PAGEREF _Toc165640369 \h </w:instrText>
        </w:r>
        <w:r w:rsidR="00981BA6">
          <w:rPr>
            <w:noProof/>
            <w:webHidden/>
          </w:rPr>
        </w:r>
        <w:r w:rsidR="00981BA6">
          <w:rPr>
            <w:noProof/>
            <w:webHidden/>
          </w:rPr>
          <w:fldChar w:fldCharType="separate"/>
        </w:r>
        <w:r w:rsidR="004F6374">
          <w:rPr>
            <w:noProof/>
            <w:webHidden/>
          </w:rPr>
          <w:t>4</w:t>
        </w:r>
        <w:r w:rsidR="00981BA6">
          <w:rPr>
            <w:noProof/>
            <w:webHidden/>
          </w:rPr>
          <w:fldChar w:fldCharType="end"/>
        </w:r>
      </w:hyperlink>
    </w:p>
    <w:p w14:paraId="119249C4" w14:textId="68A86C20" w:rsidR="00981BA6" w:rsidRDefault="00000000">
      <w:pPr>
        <w:pStyle w:val="Spistreci1"/>
        <w:rPr>
          <w:rFonts w:eastAsiaTheme="minorEastAsia" w:cstheme="minorBidi"/>
          <w:b w:val="0"/>
          <w:bCs w:val="0"/>
          <w:caps w:val="0"/>
          <w:noProof/>
          <w:sz w:val="24"/>
          <w:szCs w:val="24"/>
          <w:u w:val="none"/>
        </w:rPr>
      </w:pPr>
      <w:hyperlink w:anchor="_Toc165640370" w:history="1">
        <w:r w:rsidR="00981BA6" w:rsidRPr="001B4C6E">
          <w:rPr>
            <w:rStyle w:val="Hipercze"/>
            <w:noProof/>
          </w:rPr>
          <w:t>2.</w:t>
        </w:r>
        <w:r w:rsidR="00981BA6">
          <w:rPr>
            <w:rFonts w:eastAsiaTheme="minorEastAsia" w:cstheme="minorBidi"/>
            <w:b w:val="0"/>
            <w:bCs w:val="0"/>
            <w:caps w:val="0"/>
            <w:noProof/>
            <w:sz w:val="24"/>
            <w:szCs w:val="24"/>
            <w:u w:val="none"/>
          </w:rPr>
          <w:tab/>
        </w:r>
        <w:r w:rsidR="00981BA6" w:rsidRPr="001B4C6E">
          <w:rPr>
            <w:rStyle w:val="Hipercze"/>
            <w:rFonts w:cstheme="minorHAnsi"/>
            <w:noProof/>
          </w:rPr>
          <w:t>Wstęp</w:t>
        </w:r>
        <w:r w:rsidR="00981BA6">
          <w:rPr>
            <w:noProof/>
            <w:webHidden/>
          </w:rPr>
          <w:tab/>
        </w:r>
        <w:r w:rsidR="00981BA6">
          <w:rPr>
            <w:noProof/>
            <w:webHidden/>
          </w:rPr>
          <w:fldChar w:fldCharType="begin"/>
        </w:r>
        <w:r w:rsidR="00981BA6">
          <w:rPr>
            <w:noProof/>
            <w:webHidden/>
          </w:rPr>
          <w:instrText xml:space="preserve"> PAGEREF _Toc165640370 \h </w:instrText>
        </w:r>
        <w:r w:rsidR="00981BA6">
          <w:rPr>
            <w:noProof/>
            <w:webHidden/>
          </w:rPr>
        </w:r>
        <w:r w:rsidR="00981BA6">
          <w:rPr>
            <w:noProof/>
            <w:webHidden/>
          </w:rPr>
          <w:fldChar w:fldCharType="separate"/>
        </w:r>
        <w:r w:rsidR="004F6374">
          <w:rPr>
            <w:noProof/>
            <w:webHidden/>
          </w:rPr>
          <w:t>5</w:t>
        </w:r>
        <w:r w:rsidR="00981BA6">
          <w:rPr>
            <w:noProof/>
            <w:webHidden/>
          </w:rPr>
          <w:fldChar w:fldCharType="end"/>
        </w:r>
      </w:hyperlink>
    </w:p>
    <w:p w14:paraId="3424A099" w14:textId="2CF79F1A"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371" w:history="1">
        <w:r w:rsidR="00981BA6" w:rsidRPr="001B4C6E">
          <w:rPr>
            <w:rStyle w:val="Hipercze"/>
            <w:noProof/>
          </w:rPr>
          <w:t>2.1.</w:t>
        </w:r>
        <w:r w:rsidR="00981BA6">
          <w:rPr>
            <w:rFonts w:eastAsiaTheme="minorEastAsia" w:cstheme="minorBidi"/>
            <w:b w:val="0"/>
            <w:bCs w:val="0"/>
            <w:smallCaps w:val="0"/>
            <w:noProof/>
            <w:sz w:val="24"/>
            <w:szCs w:val="24"/>
          </w:rPr>
          <w:tab/>
        </w:r>
        <w:r w:rsidR="00981BA6" w:rsidRPr="001B4C6E">
          <w:rPr>
            <w:rStyle w:val="Hipercze"/>
            <w:rFonts w:cstheme="minorHAnsi"/>
            <w:noProof/>
          </w:rPr>
          <w:t>Cel i zakres opracowania</w:t>
        </w:r>
        <w:r w:rsidR="00981BA6">
          <w:rPr>
            <w:noProof/>
            <w:webHidden/>
          </w:rPr>
          <w:tab/>
        </w:r>
        <w:r w:rsidR="00981BA6">
          <w:rPr>
            <w:noProof/>
            <w:webHidden/>
          </w:rPr>
          <w:fldChar w:fldCharType="begin"/>
        </w:r>
        <w:r w:rsidR="00981BA6">
          <w:rPr>
            <w:noProof/>
            <w:webHidden/>
          </w:rPr>
          <w:instrText xml:space="preserve"> PAGEREF _Toc165640371 \h </w:instrText>
        </w:r>
        <w:r w:rsidR="00981BA6">
          <w:rPr>
            <w:noProof/>
            <w:webHidden/>
          </w:rPr>
        </w:r>
        <w:r w:rsidR="00981BA6">
          <w:rPr>
            <w:noProof/>
            <w:webHidden/>
          </w:rPr>
          <w:fldChar w:fldCharType="separate"/>
        </w:r>
        <w:r w:rsidR="004F6374">
          <w:rPr>
            <w:noProof/>
            <w:webHidden/>
          </w:rPr>
          <w:t>5</w:t>
        </w:r>
        <w:r w:rsidR="00981BA6">
          <w:rPr>
            <w:noProof/>
            <w:webHidden/>
          </w:rPr>
          <w:fldChar w:fldCharType="end"/>
        </w:r>
      </w:hyperlink>
    </w:p>
    <w:p w14:paraId="7C31D07D" w14:textId="2B6A46CC"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372" w:history="1">
        <w:r w:rsidR="00981BA6" w:rsidRPr="001B4C6E">
          <w:rPr>
            <w:rStyle w:val="Hipercze"/>
            <w:noProof/>
          </w:rPr>
          <w:t>2.2.</w:t>
        </w:r>
        <w:r w:rsidR="00981BA6">
          <w:rPr>
            <w:rFonts w:eastAsiaTheme="minorEastAsia" w:cstheme="minorBidi"/>
            <w:b w:val="0"/>
            <w:bCs w:val="0"/>
            <w:smallCaps w:val="0"/>
            <w:noProof/>
            <w:sz w:val="24"/>
            <w:szCs w:val="24"/>
          </w:rPr>
          <w:tab/>
        </w:r>
        <w:r w:rsidR="00981BA6" w:rsidRPr="001B4C6E">
          <w:rPr>
            <w:rStyle w:val="Hipercze"/>
            <w:rFonts w:cstheme="minorHAnsi"/>
            <w:noProof/>
          </w:rPr>
          <w:t>Opis przyjętej metodyki</w:t>
        </w:r>
        <w:r w:rsidR="00981BA6">
          <w:rPr>
            <w:noProof/>
            <w:webHidden/>
          </w:rPr>
          <w:tab/>
        </w:r>
        <w:r w:rsidR="00981BA6">
          <w:rPr>
            <w:noProof/>
            <w:webHidden/>
          </w:rPr>
          <w:fldChar w:fldCharType="begin"/>
        </w:r>
        <w:r w:rsidR="00981BA6">
          <w:rPr>
            <w:noProof/>
            <w:webHidden/>
          </w:rPr>
          <w:instrText xml:space="preserve"> PAGEREF _Toc165640372 \h </w:instrText>
        </w:r>
        <w:r w:rsidR="00981BA6">
          <w:rPr>
            <w:noProof/>
            <w:webHidden/>
          </w:rPr>
        </w:r>
        <w:r w:rsidR="00981BA6">
          <w:rPr>
            <w:noProof/>
            <w:webHidden/>
          </w:rPr>
          <w:fldChar w:fldCharType="separate"/>
        </w:r>
        <w:r w:rsidR="004F6374">
          <w:rPr>
            <w:noProof/>
            <w:webHidden/>
          </w:rPr>
          <w:t>5</w:t>
        </w:r>
        <w:r w:rsidR="00981BA6">
          <w:rPr>
            <w:noProof/>
            <w:webHidden/>
          </w:rPr>
          <w:fldChar w:fldCharType="end"/>
        </w:r>
      </w:hyperlink>
    </w:p>
    <w:p w14:paraId="1E18537B" w14:textId="30CD1E66"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373" w:history="1">
        <w:r w:rsidR="00981BA6" w:rsidRPr="001B4C6E">
          <w:rPr>
            <w:rStyle w:val="Hipercze"/>
            <w:noProof/>
          </w:rPr>
          <w:t>2.3.</w:t>
        </w:r>
        <w:r w:rsidR="00981BA6">
          <w:rPr>
            <w:rFonts w:eastAsiaTheme="minorEastAsia" w:cstheme="minorBidi"/>
            <w:b w:val="0"/>
            <w:bCs w:val="0"/>
            <w:smallCaps w:val="0"/>
            <w:noProof/>
            <w:sz w:val="24"/>
            <w:szCs w:val="24"/>
          </w:rPr>
          <w:tab/>
        </w:r>
        <w:r w:rsidR="00981BA6" w:rsidRPr="001B4C6E">
          <w:rPr>
            <w:rStyle w:val="Hipercze"/>
            <w:rFonts w:cstheme="minorHAnsi"/>
            <w:noProof/>
          </w:rPr>
          <w:t>Charakterystyka gminy</w:t>
        </w:r>
        <w:r w:rsidR="00981BA6">
          <w:rPr>
            <w:noProof/>
            <w:webHidden/>
          </w:rPr>
          <w:tab/>
        </w:r>
        <w:r w:rsidR="00981BA6">
          <w:rPr>
            <w:noProof/>
            <w:webHidden/>
          </w:rPr>
          <w:fldChar w:fldCharType="begin"/>
        </w:r>
        <w:r w:rsidR="00981BA6">
          <w:rPr>
            <w:noProof/>
            <w:webHidden/>
          </w:rPr>
          <w:instrText xml:space="preserve"> PAGEREF _Toc165640373 \h </w:instrText>
        </w:r>
        <w:r w:rsidR="00981BA6">
          <w:rPr>
            <w:noProof/>
            <w:webHidden/>
          </w:rPr>
        </w:r>
        <w:r w:rsidR="00981BA6">
          <w:rPr>
            <w:noProof/>
            <w:webHidden/>
          </w:rPr>
          <w:fldChar w:fldCharType="separate"/>
        </w:r>
        <w:r w:rsidR="004F6374">
          <w:rPr>
            <w:noProof/>
            <w:webHidden/>
          </w:rPr>
          <w:t>6</w:t>
        </w:r>
        <w:r w:rsidR="00981BA6">
          <w:rPr>
            <w:noProof/>
            <w:webHidden/>
          </w:rPr>
          <w:fldChar w:fldCharType="end"/>
        </w:r>
      </w:hyperlink>
    </w:p>
    <w:p w14:paraId="26476A21" w14:textId="4491C042" w:rsidR="00981BA6" w:rsidRDefault="00000000">
      <w:pPr>
        <w:pStyle w:val="Spistreci3"/>
        <w:tabs>
          <w:tab w:val="left" w:pos="2157"/>
          <w:tab w:val="right" w:pos="9950"/>
        </w:tabs>
        <w:rPr>
          <w:rFonts w:eastAsiaTheme="minorEastAsia" w:cstheme="minorBidi"/>
          <w:smallCaps w:val="0"/>
          <w:noProof/>
          <w:sz w:val="24"/>
          <w:szCs w:val="24"/>
        </w:rPr>
      </w:pPr>
      <w:hyperlink w:anchor="_Toc165640374" w:history="1">
        <w:r w:rsidR="00981BA6" w:rsidRPr="001B4C6E">
          <w:rPr>
            <w:rStyle w:val="Hipercze"/>
            <w:noProof/>
          </w:rPr>
          <w:t>2.3.1.</w:t>
        </w:r>
        <w:r w:rsidR="00981BA6">
          <w:rPr>
            <w:rFonts w:eastAsiaTheme="minorEastAsia" w:cstheme="minorBidi"/>
            <w:smallCaps w:val="0"/>
            <w:noProof/>
            <w:sz w:val="24"/>
            <w:szCs w:val="24"/>
          </w:rPr>
          <w:tab/>
        </w:r>
        <w:r w:rsidR="00981BA6" w:rsidRPr="001B4C6E">
          <w:rPr>
            <w:rStyle w:val="Hipercze"/>
            <w:rFonts w:cstheme="minorHAnsi"/>
            <w:noProof/>
          </w:rPr>
          <w:t>Obszar, położenie, granice i podział administracyjny</w:t>
        </w:r>
        <w:r w:rsidR="00981BA6">
          <w:rPr>
            <w:noProof/>
            <w:webHidden/>
          </w:rPr>
          <w:tab/>
        </w:r>
        <w:r w:rsidR="00981BA6">
          <w:rPr>
            <w:noProof/>
            <w:webHidden/>
          </w:rPr>
          <w:fldChar w:fldCharType="begin"/>
        </w:r>
        <w:r w:rsidR="00981BA6">
          <w:rPr>
            <w:noProof/>
            <w:webHidden/>
          </w:rPr>
          <w:instrText xml:space="preserve"> PAGEREF _Toc165640374 \h </w:instrText>
        </w:r>
        <w:r w:rsidR="00981BA6">
          <w:rPr>
            <w:noProof/>
            <w:webHidden/>
          </w:rPr>
        </w:r>
        <w:r w:rsidR="00981BA6">
          <w:rPr>
            <w:noProof/>
            <w:webHidden/>
          </w:rPr>
          <w:fldChar w:fldCharType="separate"/>
        </w:r>
        <w:r w:rsidR="004F6374">
          <w:rPr>
            <w:noProof/>
            <w:webHidden/>
          </w:rPr>
          <w:t>6</w:t>
        </w:r>
        <w:r w:rsidR="00981BA6">
          <w:rPr>
            <w:noProof/>
            <w:webHidden/>
          </w:rPr>
          <w:fldChar w:fldCharType="end"/>
        </w:r>
      </w:hyperlink>
    </w:p>
    <w:p w14:paraId="1CBF42AA" w14:textId="04B500B4" w:rsidR="00981BA6" w:rsidRDefault="00000000">
      <w:pPr>
        <w:pStyle w:val="Spistreci3"/>
        <w:tabs>
          <w:tab w:val="left" w:pos="2157"/>
          <w:tab w:val="right" w:pos="9950"/>
        </w:tabs>
        <w:rPr>
          <w:rFonts w:eastAsiaTheme="minorEastAsia" w:cstheme="minorBidi"/>
          <w:smallCaps w:val="0"/>
          <w:noProof/>
          <w:sz w:val="24"/>
          <w:szCs w:val="24"/>
        </w:rPr>
      </w:pPr>
      <w:hyperlink w:anchor="_Toc165640375" w:history="1">
        <w:r w:rsidR="00981BA6" w:rsidRPr="001B4C6E">
          <w:rPr>
            <w:rStyle w:val="Hipercze"/>
            <w:noProof/>
          </w:rPr>
          <w:t>2.3.2.</w:t>
        </w:r>
        <w:r w:rsidR="00981BA6">
          <w:rPr>
            <w:rFonts w:eastAsiaTheme="minorEastAsia" w:cstheme="minorBidi"/>
            <w:smallCaps w:val="0"/>
            <w:noProof/>
            <w:sz w:val="24"/>
            <w:szCs w:val="24"/>
          </w:rPr>
          <w:tab/>
        </w:r>
        <w:r w:rsidR="00981BA6" w:rsidRPr="001B4C6E">
          <w:rPr>
            <w:rStyle w:val="Hipercze"/>
            <w:rFonts w:cstheme="minorHAnsi"/>
            <w:noProof/>
          </w:rPr>
          <w:t>Budowa geologiczna, ukształtowanie i rzeźba terenu</w:t>
        </w:r>
        <w:r w:rsidR="00981BA6">
          <w:rPr>
            <w:noProof/>
            <w:webHidden/>
          </w:rPr>
          <w:tab/>
        </w:r>
        <w:r w:rsidR="00981BA6">
          <w:rPr>
            <w:noProof/>
            <w:webHidden/>
          </w:rPr>
          <w:fldChar w:fldCharType="begin"/>
        </w:r>
        <w:r w:rsidR="00981BA6">
          <w:rPr>
            <w:noProof/>
            <w:webHidden/>
          </w:rPr>
          <w:instrText xml:space="preserve"> PAGEREF _Toc165640375 \h </w:instrText>
        </w:r>
        <w:r w:rsidR="00981BA6">
          <w:rPr>
            <w:noProof/>
            <w:webHidden/>
          </w:rPr>
        </w:r>
        <w:r w:rsidR="00981BA6">
          <w:rPr>
            <w:noProof/>
            <w:webHidden/>
          </w:rPr>
          <w:fldChar w:fldCharType="separate"/>
        </w:r>
        <w:r w:rsidR="004F6374">
          <w:rPr>
            <w:noProof/>
            <w:webHidden/>
          </w:rPr>
          <w:t>8</w:t>
        </w:r>
        <w:r w:rsidR="00981BA6">
          <w:rPr>
            <w:noProof/>
            <w:webHidden/>
          </w:rPr>
          <w:fldChar w:fldCharType="end"/>
        </w:r>
      </w:hyperlink>
    </w:p>
    <w:p w14:paraId="706D42F4" w14:textId="2FD7CB57" w:rsidR="00981BA6" w:rsidRDefault="00000000">
      <w:pPr>
        <w:pStyle w:val="Spistreci3"/>
        <w:tabs>
          <w:tab w:val="left" w:pos="2157"/>
          <w:tab w:val="right" w:pos="9950"/>
        </w:tabs>
        <w:rPr>
          <w:rFonts w:eastAsiaTheme="minorEastAsia" w:cstheme="minorBidi"/>
          <w:smallCaps w:val="0"/>
          <w:noProof/>
          <w:sz w:val="24"/>
          <w:szCs w:val="24"/>
        </w:rPr>
      </w:pPr>
      <w:hyperlink w:anchor="_Toc165640376" w:history="1">
        <w:r w:rsidR="00981BA6" w:rsidRPr="001B4C6E">
          <w:rPr>
            <w:rStyle w:val="Hipercze"/>
            <w:noProof/>
          </w:rPr>
          <w:t>2.3.3.</w:t>
        </w:r>
        <w:r w:rsidR="00981BA6">
          <w:rPr>
            <w:rFonts w:eastAsiaTheme="minorEastAsia" w:cstheme="minorBidi"/>
            <w:smallCaps w:val="0"/>
            <w:noProof/>
            <w:sz w:val="24"/>
            <w:szCs w:val="24"/>
          </w:rPr>
          <w:tab/>
        </w:r>
        <w:r w:rsidR="00981BA6" w:rsidRPr="001B4C6E">
          <w:rPr>
            <w:rStyle w:val="Hipercze"/>
            <w:rFonts w:cstheme="minorHAnsi"/>
            <w:noProof/>
          </w:rPr>
          <w:t>Warunki klimatyczne</w:t>
        </w:r>
        <w:r w:rsidR="00981BA6">
          <w:rPr>
            <w:noProof/>
            <w:webHidden/>
          </w:rPr>
          <w:tab/>
        </w:r>
        <w:r w:rsidR="00981BA6">
          <w:rPr>
            <w:noProof/>
            <w:webHidden/>
          </w:rPr>
          <w:fldChar w:fldCharType="begin"/>
        </w:r>
        <w:r w:rsidR="00981BA6">
          <w:rPr>
            <w:noProof/>
            <w:webHidden/>
          </w:rPr>
          <w:instrText xml:space="preserve"> PAGEREF _Toc165640376 \h </w:instrText>
        </w:r>
        <w:r w:rsidR="00981BA6">
          <w:rPr>
            <w:noProof/>
            <w:webHidden/>
          </w:rPr>
        </w:r>
        <w:r w:rsidR="00981BA6">
          <w:rPr>
            <w:noProof/>
            <w:webHidden/>
          </w:rPr>
          <w:fldChar w:fldCharType="separate"/>
        </w:r>
        <w:r w:rsidR="004F6374">
          <w:rPr>
            <w:noProof/>
            <w:webHidden/>
          </w:rPr>
          <w:t>8</w:t>
        </w:r>
        <w:r w:rsidR="00981BA6">
          <w:rPr>
            <w:noProof/>
            <w:webHidden/>
          </w:rPr>
          <w:fldChar w:fldCharType="end"/>
        </w:r>
      </w:hyperlink>
    </w:p>
    <w:p w14:paraId="2AAE8A9F" w14:textId="1CD8F6E3" w:rsidR="00981BA6" w:rsidRDefault="00000000">
      <w:pPr>
        <w:pStyle w:val="Spistreci3"/>
        <w:tabs>
          <w:tab w:val="left" w:pos="2157"/>
          <w:tab w:val="right" w:pos="9950"/>
        </w:tabs>
        <w:rPr>
          <w:rFonts w:eastAsiaTheme="minorEastAsia" w:cstheme="minorBidi"/>
          <w:smallCaps w:val="0"/>
          <w:noProof/>
          <w:sz w:val="24"/>
          <w:szCs w:val="24"/>
        </w:rPr>
      </w:pPr>
      <w:hyperlink w:anchor="_Toc165640377" w:history="1">
        <w:r w:rsidR="00981BA6" w:rsidRPr="001B4C6E">
          <w:rPr>
            <w:rStyle w:val="Hipercze"/>
            <w:noProof/>
          </w:rPr>
          <w:t>2.3.4.</w:t>
        </w:r>
        <w:r w:rsidR="00981BA6">
          <w:rPr>
            <w:rFonts w:eastAsiaTheme="minorEastAsia" w:cstheme="minorBidi"/>
            <w:smallCaps w:val="0"/>
            <w:noProof/>
            <w:sz w:val="24"/>
            <w:szCs w:val="24"/>
          </w:rPr>
          <w:tab/>
        </w:r>
        <w:r w:rsidR="00981BA6" w:rsidRPr="001B4C6E">
          <w:rPr>
            <w:rStyle w:val="Hipercze"/>
            <w:rFonts w:cstheme="minorHAnsi"/>
            <w:noProof/>
          </w:rPr>
          <w:t>Demografia</w:t>
        </w:r>
        <w:r w:rsidR="00981BA6">
          <w:rPr>
            <w:noProof/>
            <w:webHidden/>
          </w:rPr>
          <w:tab/>
        </w:r>
        <w:r w:rsidR="00981BA6">
          <w:rPr>
            <w:noProof/>
            <w:webHidden/>
          </w:rPr>
          <w:fldChar w:fldCharType="begin"/>
        </w:r>
        <w:r w:rsidR="00981BA6">
          <w:rPr>
            <w:noProof/>
            <w:webHidden/>
          </w:rPr>
          <w:instrText xml:space="preserve"> PAGEREF _Toc165640377 \h </w:instrText>
        </w:r>
        <w:r w:rsidR="00981BA6">
          <w:rPr>
            <w:noProof/>
            <w:webHidden/>
          </w:rPr>
        </w:r>
        <w:r w:rsidR="00981BA6">
          <w:rPr>
            <w:noProof/>
            <w:webHidden/>
          </w:rPr>
          <w:fldChar w:fldCharType="separate"/>
        </w:r>
        <w:r w:rsidR="004F6374">
          <w:rPr>
            <w:noProof/>
            <w:webHidden/>
          </w:rPr>
          <w:t>9</w:t>
        </w:r>
        <w:r w:rsidR="00981BA6">
          <w:rPr>
            <w:noProof/>
            <w:webHidden/>
          </w:rPr>
          <w:fldChar w:fldCharType="end"/>
        </w:r>
      </w:hyperlink>
    </w:p>
    <w:p w14:paraId="0508B288" w14:textId="4C2D237A" w:rsidR="00981BA6" w:rsidRDefault="00000000">
      <w:pPr>
        <w:pStyle w:val="Spistreci3"/>
        <w:tabs>
          <w:tab w:val="left" w:pos="2157"/>
          <w:tab w:val="right" w:pos="9950"/>
        </w:tabs>
        <w:rPr>
          <w:rFonts w:eastAsiaTheme="minorEastAsia" w:cstheme="minorBidi"/>
          <w:smallCaps w:val="0"/>
          <w:noProof/>
          <w:sz w:val="24"/>
          <w:szCs w:val="24"/>
        </w:rPr>
      </w:pPr>
      <w:hyperlink w:anchor="_Toc165640378" w:history="1">
        <w:r w:rsidR="00981BA6" w:rsidRPr="001B4C6E">
          <w:rPr>
            <w:rStyle w:val="Hipercze"/>
            <w:noProof/>
          </w:rPr>
          <w:t>2.3.5.</w:t>
        </w:r>
        <w:r w:rsidR="00981BA6">
          <w:rPr>
            <w:rFonts w:eastAsiaTheme="minorEastAsia" w:cstheme="minorBidi"/>
            <w:smallCaps w:val="0"/>
            <w:noProof/>
            <w:sz w:val="24"/>
            <w:szCs w:val="24"/>
          </w:rPr>
          <w:tab/>
        </w:r>
        <w:r w:rsidR="00981BA6" w:rsidRPr="001B4C6E">
          <w:rPr>
            <w:rStyle w:val="Hipercze"/>
            <w:rFonts w:cstheme="minorHAnsi"/>
            <w:noProof/>
          </w:rPr>
          <w:t>Infrastruktura inżynieryjno-techniczna</w:t>
        </w:r>
        <w:r w:rsidR="00981BA6">
          <w:rPr>
            <w:noProof/>
            <w:webHidden/>
          </w:rPr>
          <w:tab/>
        </w:r>
        <w:r w:rsidR="00981BA6">
          <w:rPr>
            <w:noProof/>
            <w:webHidden/>
          </w:rPr>
          <w:fldChar w:fldCharType="begin"/>
        </w:r>
        <w:r w:rsidR="00981BA6">
          <w:rPr>
            <w:noProof/>
            <w:webHidden/>
          </w:rPr>
          <w:instrText xml:space="preserve"> PAGEREF _Toc165640378 \h </w:instrText>
        </w:r>
        <w:r w:rsidR="00981BA6">
          <w:rPr>
            <w:noProof/>
            <w:webHidden/>
          </w:rPr>
        </w:r>
        <w:r w:rsidR="00981BA6">
          <w:rPr>
            <w:noProof/>
            <w:webHidden/>
          </w:rPr>
          <w:fldChar w:fldCharType="separate"/>
        </w:r>
        <w:r w:rsidR="004F6374">
          <w:rPr>
            <w:noProof/>
            <w:webHidden/>
          </w:rPr>
          <w:t>10</w:t>
        </w:r>
        <w:r w:rsidR="00981BA6">
          <w:rPr>
            <w:noProof/>
            <w:webHidden/>
          </w:rPr>
          <w:fldChar w:fldCharType="end"/>
        </w:r>
      </w:hyperlink>
    </w:p>
    <w:p w14:paraId="39B5CACC" w14:textId="52AD5777" w:rsidR="00981BA6" w:rsidRDefault="00000000">
      <w:pPr>
        <w:pStyle w:val="Spistreci1"/>
        <w:rPr>
          <w:rFonts w:eastAsiaTheme="minorEastAsia" w:cstheme="minorBidi"/>
          <w:b w:val="0"/>
          <w:bCs w:val="0"/>
          <w:caps w:val="0"/>
          <w:noProof/>
          <w:sz w:val="24"/>
          <w:szCs w:val="24"/>
          <w:u w:val="none"/>
        </w:rPr>
      </w:pPr>
      <w:hyperlink w:anchor="_Toc165640379" w:history="1">
        <w:r w:rsidR="00981BA6" w:rsidRPr="001B4C6E">
          <w:rPr>
            <w:rStyle w:val="Hipercze"/>
            <w:noProof/>
          </w:rPr>
          <w:t>3.</w:t>
        </w:r>
        <w:r w:rsidR="00981BA6">
          <w:rPr>
            <w:rFonts w:eastAsiaTheme="minorEastAsia" w:cstheme="minorBidi"/>
            <w:b w:val="0"/>
            <w:bCs w:val="0"/>
            <w:caps w:val="0"/>
            <w:noProof/>
            <w:sz w:val="24"/>
            <w:szCs w:val="24"/>
            <w:u w:val="none"/>
          </w:rPr>
          <w:tab/>
        </w:r>
        <w:r w:rsidR="00981BA6" w:rsidRPr="001B4C6E">
          <w:rPr>
            <w:rStyle w:val="Hipercze"/>
            <w:rFonts w:cstheme="minorHAnsi"/>
            <w:noProof/>
          </w:rPr>
          <w:t>Streszczenie</w:t>
        </w:r>
        <w:r w:rsidR="00981BA6">
          <w:rPr>
            <w:noProof/>
            <w:webHidden/>
          </w:rPr>
          <w:tab/>
        </w:r>
        <w:r w:rsidR="00981BA6">
          <w:rPr>
            <w:noProof/>
            <w:webHidden/>
          </w:rPr>
          <w:fldChar w:fldCharType="begin"/>
        </w:r>
        <w:r w:rsidR="00981BA6">
          <w:rPr>
            <w:noProof/>
            <w:webHidden/>
          </w:rPr>
          <w:instrText xml:space="preserve"> PAGEREF _Toc165640379 \h </w:instrText>
        </w:r>
        <w:r w:rsidR="00981BA6">
          <w:rPr>
            <w:noProof/>
            <w:webHidden/>
          </w:rPr>
        </w:r>
        <w:r w:rsidR="00981BA6">
          <w:rPr>
            <w:noProof/>
            <w:webHidden/>
          </w:rPr>
          <w:fldChar w:fldCharType="separate"/>
        </w:r>
        <w:r w:rsidR="004F6374">
          <w:rPr>
            <w:noProof/>
            <w:webHidden/>
          </w:rPr>
          <w:t>11</w:t>
        </w:r>
        <w:r w:rsidR="00981BA6">
          <w:rPr>
            <w:noProof/>
            <w:webHidden/>
          </w:rPr>
          <w:fldChar w:fldCharType="end"/>
        </w:r>
      </w:hyperlink>
    </w:p>
    <w:p w14:paraId="0E31C137" w14:textId="4ECB6E7D" w:rsidR="00981BA6" w:rsidRDefault="00000000">
      <w:pPr>
        <w:pStyle w:val="Spistreci1"/>
        <w:rPr>
          <w:rFonts w:eastAsiaTheme="minorEastAsia" w:cstheme="minorBidi"/>
          <w:b w:val="0"/>
          <w:bCs w:val="0"/>
          <w:caps w:val="0"/>
          <w:noProof/>
          <w:sz w:val="24"/>
          <w:szCs w:val="24"/>
          <w:u w:val="none"/>
        </w:rPr>
      </w:pPr>
      <w:hyperlink w:anchor="_Toc165640380" w:history="1">
        <w:r w:rsidR="00981BA6" w:rsidRPr="001B4C6E">
          <w:rPr>
            <w:rStyle w:val="Hipercze"/>
            <w:noProof/>
          </w:rPr>
          <w:t>4.</w:t>
        </w:r>
        <w:r w:rsidR="00981BA6">
          <w:rPr>
            <w:rFonts w:eastAsiaTheme="minorEastAsia" w:cstheme="minorBidi"/>
            <w:b w:val="0"/>
            <w:bCs w:val="0"/>
            <w:caps w:val="0"/>
            <w:noProof/>
            <w:sz w:val="24"/>
            <w:szCs w:val="24"/>
            <w:u w:val="none"/>
          </w:rPr>
          <w:tab/>
        </w:r>
        <w:r w:rsidR="00981BA6" w:rsidRPr="001B4C6E">
          <w:rPr>
            <w:rStyle w:val="Hipercze"/>
            <w:rFonts w:cstheme="minorHAnsi"/>
            <w:noProof/>
          </w:rPr>
          <w:t>Ocena stanu środowiska</w:t>
        </w:r>
        <w:r w:rsidR="00981BA6">
          <w:rPr>
            <w:noProof/>
            <w:webHidden/>
          </w:rPr>
          <w:tab/>
        </w:r>
        <w:r w:rsidR="00981BA6">
          <w:rPr>
            <w:noProof/>
            <w:webHidden/>
          </w:rPr>
          <w:fldChar w:fldCharType="begin"/>
        </w:r>
        <w:r w:rsidR="00981BA6">
          <w:rPr>
            <w:noProof/>
            <w:webHidden/>
          </w:rPr>
          <w:instrText xml:space="preserve"> PAGEREF _Toc165640380 \h </w:instrText>
        </w:r>
        <w:r w:rsidR="00981BA6">
          <w:rPr>
            <w:noProof/>
            <w:webHidden/>
          </w:rPr>
        </w:r>
        <w:r w:rsidR="00981BA6">
          <w:rPr>
            <w:noProof/>
            <w:webHidden/>
          </w:rPr>
          <w:fldChar w:fldCharType="separate"/>
        </w:r>
        <w:r w:rsidR="004F6374">
          <w:rPr>
            <w:noProof/>
            <w:webHidden/>
          </w:rPr>
          <w:t>13</w:t>
        </w:r>
        <w:r w:rsidR="00981BA6">
          <w:rPr>
            <w:noProof/>
            <w:webHidden/>
          </w:rPr>
          <w:fldChar w:fldCharType="end"/>
        </w:r>
      </w:hyperlink>
    </w:p>
    <w:p w14:paraId="25CE0AF0" w14:textId="44D3B0FA"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381" w:history="1">
        <w:r w:rsidR="00981BA6" w:rsidRPr="001B4C6E">
          <w:rPr>
            <w:rStyle w:val="Hipercze"/>
            <w:noProof/>
          </w:rPr>
          <w:t>4.1.</w:t>
        </w:r>
        <w:r w:rsidR="00981BA6">
          <w:rPr>
            <w:rFonts w:eastAsiaTheme="minorEastAsia" w:cstheme="minorBidi"/>
            <w:b w:val="0"/>
            <w:bCs w:val="0"/>
            <w:smallCaps w:val="0"/>
            <w:noProof/>
            <w:sz w:val="24"/>
            <w:szCs w:val="24"/>
          </w:rPr>
          <w:tab/>
        </w:r>
        <w:r w:rsidR="00981BA6" w:rsidRPr="001B4C6E">
          <w:rPr>
            <w:rStyle w:val="Hipercze"/>
            <w:rFonts w:cstheme="minorHAnsi"/>
            <w:noProof/>
          </w:rPr>
          <w:t>Ochrona przyrody</w:t>
        </w:r>
        <w:r w:rsidR="00981BA6">
          <w:rPr>
            <w:noProof/>
            <w:webHidden/>
          </w:rPr>
          <w:tab/>
        </w:r>
        <w:r w:rsidR="00981BA6">
          <w:rPr>
            <w:noProof/>
            <w:webHidden/>
          </w:rPr>
          <w:fldChar w:fldCharType="begin"/>
        </w:r>
        <w:r w:rsidR="00981BA6">
          <w:rPr>
            <w:noProof/>
            <w:webHidden/>
          </w:rPr>
          <w:instrText xml:space="preserve"> PAGEREF _Toc165640381 \h </w:instrText>
        </w:r>
        <w:r w:rsidR="00981BA6">
          <w:rPr>
            <w:noProof/>
            <w:webHidden/>
          </w:rPr>
        </w:r>
        <w:r w:rsidR="00981BA6">
          <w:rPr>
            <w:noProof/>
            <w:webHidden/>
          </w:rPr>
          <w:fldChar w:fldCharType="separate"/>
        </w:r>
        <w:r w:rsidR="004F6374">
          <w:rPr>
            <w:noProof/>
            <w:webHidden/>
          </w:rPr>
          <w:t>13</w:t>
        </w:r>
        <w:r w:rsidR="00981BA6">
          <w:rPr>
            <w:noProof/>
            <w:webHidden/>
          </w:rPr>
          <w:fldChar w:fldCharType="end"/>
        </w:r>
      </w:hyperlink>
    </w:p>
    <w:p w14:paraId="6C865640" w14:textId="149E05A9" w:rsidR="00981BA6" w:rsidRDefault="00000000">
      <w:pPr>
        <w:pStyle w:val="Spistreci3"/>
        <w:tabs>
          <w:tab w:val="left" w:pos="2157"/>
          <w:tab w:val="right" w:pos="9950"/>
        </w:tabs>
        <w:rPr>
          <w:rFonts w:eastAsiaTheme="minorEastAsia" w:cstheme="minorBidi"/>
          <w:smallCaps w:val="0"/>
          <w:noProof/>
          <w:sz w:val="24"/>
          <w:szCs w:val="24"/>
        </w:rPr>
      </w:pPr>
      <w:hyperlink w:anchor="_Toc165640382" w:history="1">
        <w:r w:rsidR="00981BA6" w:rsidRPr="001B4C6E">
          <w:rPr>
            <w:rStyle w:val="Hipercze"/>
            <w:noProof/>
          </w:rPr>
          <w:t>4.1.1.</w:t>
        </w:r>
        <w:r w:rsidR="00981BA6">
          <w:rPr>
            <w:rFonts w:eastAsiaTheme="minorEastAsia" w:cstheme="minorBidi"/>
            <w:smallCaps w:val="0"/>
            <w:noProof/>
            <w:sz w:val="24"/>
            <w:szCs w:val="24"/>
          </w:rPr>
          <w:tab/>
        </w:r>
        <w:r w:rsidR="00981BA6" w:rsidRPr="001B4C6E">
          <w:rPr>
            <w:rStyle w:val="Hipercze"/>
            <w:rFonts w:cstheme="minorHAnsi"/>
            <w:noProof/>
          </w:rPr>
          <w:t>Stan aktualny</w:t>
        </w:r>
        <w:r w:rsidR="00981BA6">
          <w:rPr>
            <w:noProof/>
            <w:webHidden/>
          </w:rPr>
          <w:tab/>
        </w:r>
        <w:r w:rsidR="00981BA6">
          <w:rPr>
            <w:noProof/>
            <w:webHidden/>
          </w:rPr>
          <w:fldChar w:fldCharType="begin"/>
        </w:r>
        <w:r w:rsidR="00981BA6">
          <w:rPr>
            <w:noProof/>
            <w:webHidden/>
          </w:rPr>
          <w:instrText xml:space="preserve"> PAGEREF _Toc165640382 \h </w:instrText>
        </w:r>
        <w:r w:rsidR="00981BA6">
          <w:rPr>
            <w:noProof/>
            <w:webHidden/>
          </w:rPr>
        </w:r>
        <w:r w:rsidR="00981BA6">
          <w:rPr>
            <w:noProof/>
            <w:webHidden/>
          </w:rPr>
          <w:fldChar w:fldCharType="separate"/>
        </w:r>
        <w:r w:rsidR="004F6374">
          <w:rPr>
            <w:noProof/>
            <w:webHidden/>
          </w:rPr>
          <w:t>13</w:t>
        </w:r>
        <w:r w:rsidR="00981BA6">
          <w:rPr>
            <w:noProof/>
            <w:webHidden/>
          </w:rPr>
          <w:fldChar w:fldCharType="end"/>
        </w:r>
      </w:hyperlink>
    </w:p>
    <w:p w14:paraId="78A7D6DF" w14:textId="31FB93CE" w:rsidR="00981BA6" w:rsidRDefault="00000000">
      <w:pPr>
        <w:pStyle w:val="Spistreci3"/>
        <w:tabs>
          <w:tab w:val="left" w:pos="2157"/>
          <w:tab w:val="right" w:pos="9950"/>
        </w:tabs>
        <w:rPr>
          <w:rFonts w:eastAsiaTheme="minorEastAsia" w:cstheme="minorBidi"/>
          <w:smallCaps w:val="0"/>
          <w:noProof/>
          <w:sz w:val="24"/>
          <w:szCs w:val="24"/>
        </w:rPr>
      </w:pPr>
      <w:hyperlink w:anchor="_Toc165640383" w:history="1">
        <w:r w:rsidR="00981BA6" w:rsidRPr="001B4C6E">
          <w:rPr>
            <w:rStyle w:val="Hipercze"/>
            <w:noProof/>
          </w:rPr>
          <w:t>4.1.2.</w:t>
        </w:r>
        <w:r w:rsidR="00981BA6">
          <w:rPr>
            <w:rFonts w:eastAsiaTheme="minorEastAsia" w:cstheme="minorBidi"/>
            <w:smallCaps w:val="0"/>
            <w:noProof/>
            <w:sz w:val="24"/>
            <w:szCs w:val="24"/>
          </w:rPr>
          <w:tab/>
        </w:r>
        <w:r w:rsidR="00981BA6" w:rsidRPr="001B4C6E">
          <w:rPr>
            <w:rStyle w:val="Hipercze"/>
            <w:rFonts w:cstheme="minorHAnsi"/>
            <w:noProof/>
          </w:rPr>
          <w:t>Zagrożenia</w:t>
        </w:r>
        <w:r w:rsidR="00981BA6">
          <w:rPr>
            <w:noProof/>
            <w:webHidden/>
          </w:rPr>
          <w:tab/>
        </w:r>
        <w:r w:rsidR="00981BA6">
          <w:rPr>
            <w:noProof/>
            <w:webHidden/>
          </w:rPr>
          <w:fldChar w:fldCharType="begin"/>
        </w:r>
        <w:r w:rsidR="00981BA6">
          <w:rPr>
            <w:noProof/>
            <w:webHidden/>
          </w:rPr>
          <w:instrText xml:space="preserve"> PAGEREF _Toc165640383 \h </w:instrText>
        </w:r>
        <w:r w:rsidR="00981BA6">
          <w:rPr>
            <w:noProof/>
            <w:webHidden/>
          </w:rPr>
        </w:r>
        <w:r w:rsidR="00981BA6">
          <w:rPr>
            <w:noProof/>
            <w:webHidden/>
          </w:rPr>
          <w:fldChar w:fldCharType="separate"/>
        </w:r>
        <w:r w:rsidR="004F6374">
          <w:rPr>
            <w:noProof/>
            <w:webHidden/>
          </w:rPr>
          <w:t>19</w:t>
        </w:r>
        <w:r w:rsidR="00981BA6">
          <w:rPr>
            <w:noProof/>
            <w:webHidden/>
          </w:rPr>
          <w:fldChar w:fldCharType="end"/>
        </w:r>
      </w:hyperlink>
    </w:p>
    <w:p w14:paraId="59EB3281" w14:textId="1D0D110B"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384" w:history="1">
        <w:r w:rsidR="00981BA6" w:rsidRPr="001B4C6E">
          <w:rPr>
            <w:rStyle w:val="Hipercze"/>
            <w:noProof/>
          </w:rPr>
          <w:t>4.2.</w:t>
        </w:r>
        <w:r w:rsidR="00981BA6">
          <w:rPr>
            <w:rFonts w:eastAsiaTheme="minorEastAsia" w:cstheme="minorBidi"/>
            <w:b w:val="0"/>
            <w:bCs w:val="0"/>
            <w:smallCaps w:val="0"/>
            <w:noProof/>
            <w:sz w:val="24"/>
            <w:szCs w:val="24"/>
          </w:rPr>
          <w:tab/>
        </w:r>
        <w:r w:rsidR="00981BA6" w:rsidRPr="001B4C6E">
          <w:rPr>
            <w:rStyle w:val="Hipercze"/>
            <w:rFonts w:cstheme="minorHAnsi"/>
            <w:noProof/>
          </w:rPr>
          <w:t>Lasy</w:t>
        </w:r>
        <w:r w:rsidR="00981BA6">
          <w:rPr>
            <w:noProof/>
            <w:webHidden/>
          </w:rPr>
          <w:tab/>
        </w:r>
        <w:r w:rsidR="00981BA6">
          <w:rPr>
            <w:noProof/>
            <w:webHidden/>
          </w:rPr>
          <w:fldChar w:fldCharType="begin"/>
        </w:r>
        <w:r w:rsidR="00981BA6">
          <w:rPr>
            <w:noProof/>
            <w:webHidden/>
          </w:rPr>
          <w:instrText xml:space="preserve"> PAGEREF _Toc165640384 \h </w:instrText>
        </w:r>
        <w:r w:rsidR="00981BA6">
          <w:rPr>
            <w:noProof/>
            <w:webHidden/>
          </w:rPr>
        </w:r>
        <w:r w:rsidR="00981BA6">
          <w:rPr>
            <w:noProof/>
            <w:webHidden/>
          </w:rPr>
          <w:fldChar w:fldCharType="separate"/>
        </w:r>
        <w:r w:rsidR="004F6374">
          <w:rPr>
            <w:noProof/>
            <w:webHidden/>
          </w:rPr>
          <w:t>20</w:t>
        </w:r>
        <w:r w:rsidR="00981BA6">
          <w:rPr>
            <w:noProof/>
            <w:webHidden/>
          </w:rPr>
          <w:fldChar w:fldCharType="end"/>
        </w:r>
      </w:hyperlink>
    </w:p>
    <w:p w14:paraId="2EFD64B1" w14:textId="33A869A6" w:rsidR="00981BA6" w:rsidRDefault="00000000">
      <w:pPr>
        <w:pStyle w:val="Spistreci3"/>
        <w:tabs>
          <w:tab w:val="left" w:pos="2157"/>
          <w:tab w:val="right" w:pos="9950"/>
        </w:tabs>
        <w:rPr>
          <w:rFonts w:eastAsiaTheme="minorEastAsia" w:cstheme="minorBidi"/>
          <w:smallCaps w:val="0"/>
          <w:noProof/>
          <w:sz w:val="24"/>
          <w:szCs w:val="24"/>
        </w:rPr>
      </w:pPr>
      <w:hyperlink w:anchor="_Toc165640385" w:history="1">
        <w:r w:rsidR="00981BA6" w:rsidRPr="001B4C6E">
          <w:rPr>
            <w:rStyle w:val="Hipercze"/>
            <w:noProof/>
          </w:rPr>
          <w:t>4.2.1.</w:t>
        </w:r>
        <w:r w:rsidR="00981BA6">
          <w:rPr>
            <w:rFonts w:eastAsiaTheme="minorEastAsia" w:cstheme="minorBidi"/>
            <w:smallCaps w:val="0"/>
            <w:noProof/>
            <w:sz w:val="24"/>
            <w:szCs w:val="24"/>
          </w:rPr>
          <w:tab/>
        </w:r>
        <w:r w:rsidR="00981BA6" w:rsidRPr="001B4C6E">
          <w:rPr>
            <w:rStyle w:val="Hipercze"/>
            <w:rFonts w:cstheme="minorHAnsi"/>
            <w:noProof/>
          </w:rPr>
          <w:t>Stan aktualny</w:t>
        </w:r>
        <w:r w:rsidR="00981BA6">
          <w:rPr>
            <w:noProof/>
            <w:webHidden/>
          </w:rPr>
          <w:tab/>
        </w:r>
        <w:r w:rsidR="00981BA6">
          <w:rPr>
            <w:noProof/>
            <w:webHidden/>
          </w:rPr>
          <w:fldChar w:fldCharType="begin"/>
        </w:r>
        <w:r w:rsidR="00981BA6">
          <w:rPr>
            <w:noProof/>
            <w:webHidden/>
          </w:rPr>
          <w:instrText xml:space="preserve"> PAGEREF _Toc165640385 \h </w:instrText>
        </w:r>
        <w:r w:rsidR="00981BA6">
          <w:rPr>
            <w:noProof/>
            <w:webHidden/>
          </w:rPr>
        </w:r>
        <w:r w:rsidR="00981BA6">
          <w:rPr>
            <w:noProof/>
            <w:webHidden/>
          </w:rPr>
          <w:fldChar w:fldCharType="separate"/>
        </w:r>
        <w:r w:rsidR="004F6374">
          <w:rPr>
            <w:noProof/>
            <w:webHidden/>
          </w:rPr>
          <w:t>20</w:t>
        </w:r>
        <w:r w:rsidR="00981BA6">
          <w:rPr>
            <w:noProof/>
            <w:webHidden/>
          </w:rPr>
          <w:fldChar w:fldCharType="end"/>
        </w:r>
      </w:hyperlink>
    </w:p>
    <w:p w14:paraId="4A0CAE5F" w14:textId="4B1CF764" w:rsidR="00981BA6" w:rsidRDefault="00000000">
      <w:pPr>
        <w:pStyle w:val="Spistreci3"/>
        <w:tabs>
          <w:tab w:val="left" w:pos="2157"/>
          <w:tab w:val="right" w:pos="9950"/>
        </w:tabs>
        <w:rPr>
          <w:rFonts w:eastAsiaTheme="minorEastAsia" w:cstheme="minorBidi"/>
          <w:smallCaps w:val="0"/>
          <w:noProof/>
          <w:sz w:val="24"/>
          <w:szCs w:val="24"/>
        </w:rPr>
      </w:pPr>
      <w:hyperlink w:anchor="_Toc165640386" w:history="1">
        <w:r w:rsidR="00981BA6" w:rsidRPr="001B4C6E">
          <w:rPr>
            <w:rStyle w:val="Hipercze"/>
            <w:noProof/>
          </w:rPr>
          <w:t>4.2.2.</w:t>
        </w:r>
        <w:r w:rsidR="00981BA6">
          <w:rPr>
            <w:rFonts w:eastAsiaTheme="minorEastAsia" w:cstheme="minorBidi"/>
            <w:smallCaps w:val="0"/>
            <w:noProof/>
            <w:sz w:val="24"/>
            <w:szCs w:val="24"/>
          </w:rPr>
          <w:tab/>
        </w:r>
        <w:r w:rsidR="00981BA6" w:rsidRPr="001B4C6E">
          <w:rPr>
            <w:rStyle w:val="Hipercze"/>
            <w:rFonts w:cstheme="minorHAnsi"/>
            <w:noProof/>
          </w:rPr>
          <w:t>Zagrożenia</w:t>
        </w:r>
        <w:r w:rsidR="00981BA6">
          <w:rPr>
            <w:noProof/>
            <w:webHidden/>
          </w:rPr>
          <w:tab/>
        </w:r>
        <w:r w:rsidR="00981BA6">
          <w:rPr>
            <w:noProof/>
            <w:webHidden/>
          </w:rPr>
          <w:fldChar w:fldCharType="begin"/>
        </w:r>
        <w:r w:rsidR="00981BA6">
          <w:rPr>
            <w:noProof/>
            <w:webHidden/>
          </w:rPr>
          <w:instrText xml:space="preserve"> PAGEREF _Toc165640386 \h </w:instrText>
        </w:r>
        <w:r w:rsidR="00981BA6">
          <w:rPr>
            <w:noProof/>
            <w:webHidden/>
          </w:rPr>
        </w:r>
        <w:r w:rsidR="00981BA6">
          <w:rPr>
            <w:noProof/>
            <w:webHidden/>
          </w:rPr>
          <w:fldChar w:fldCharType="separate"/>
        </w:r>
        <w:r w:rsidR="004F6374">
          <w:rPr>
            <w:noProof/>
            <w:webHidden/>
          </w:rPr>
          <w:t>21</w:t>
        </w:r>
        <w:r w:rsidR="00981BA6">
          <w:rPr>
            <w:noProof/>
            <w:webHidden/>
          </w:rPr>
          <w:fldChar w:fldCharType="end"/>
        </w:r>
      </w:hyperlink>
    </w:p>
    <w:p w14:paraId="638A44B5" w14:textId="3CEA1AD3"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387" w:history="1">
        <w:r w:rsidR="00981BA6" w:rsidRPr="001B4C6E">
          <w:rPr>
            <w:rStyle w:val="Hipercze"/>
            <w:noProof/>
          </w:rPr>
          <w:t>4.3.</w:t>
        </w:r>
        <w:r w:rsidR="00981BA6">
          <w:rPr>
            <w:rFonts w:eastAsiaTheme="minorEastAsia" w:cstheme="minorBidi"/>
            <w:b w:val="0"/>
            <w:bCs w:val="0"/>
            <w:smallCaps w:val="0"/>
            <w:noProof/>
            <w:sz w:val="24"/>
            <w:szCs w:val="24"/>
          </w:rPr>
          <w:tab/>
        </w:r>
        <w:r w:rsidR="00981BA6" w:rsidRPr="001B4C6E">
          <w:rPr>
            <w:rStyle w:val="Hipercze"/>
            <w:rFonts w:cstheme="minorHAnsi"/>
            <w:noProof/>
          </w:rPr>
          <w:t>Gleby</w:t>
        </w:r>
        <w:r w:rsidR="00981BA6">
          <w:rPr>
            <w:noProof/>
            <w:webHidden/>
          </w:rPr>
          <w:tab/>
        </w:r>
        <w:r w:rsidR="00981BA6">
          <w:rPr>
            <w:noProof/>
            <w:webHidden/>
          </w:rPr>
          <w:fldChar w:fldCharType="begin"/>
        </w:r>
        <w:r w:rsidR="00981BA6">
          <w:rPr>
            <w:noProof/>
            <w:webHidden/>
          </w:rPr>
          <w:instrText xml:space="preserve"> PAGEREF _Toc165640387 \h </w:instrText>
        </w:r>
        <w:r w:rsidR="00981BA6">
          <w:rPr>
            <w:noProof/>
            <w:webHidden/>
          </w:rPr>
        </w:r>
        <w:r w:rsidR="00981BA6">
          <w:rPr>
            <w:noProof/>
            <w:webHidden/>
          </w:rPr>
          <w:fldChar w:fldCharType="separate"/>
        </w:r>
        <w:r w:rsidR="004F6374">
          <w:rPr>
            <w:noProof/>
            <w:webHidden/>
          </w:rPr>
          <w:t>21</w:t>
        </w:r>
        <w:r w:rsidR="00981BA6">
          <w:rPr>
            <w:noProof/>
            <w:webHidden/>
          </w:rPr>
          <w:fldChar w:fldCharType="end"/>
        </w:r>
      </w:hyperlink>
    </w:p>
    <w:p w14:paraId="4A7AB78F" w14:textId="23FDAB1A" w:rsidR="00981BA6" w:rsidRDefault="00000000">
      <w:pPr>
        <w:pStyle w:val="Spistreci3"/>
        <w:tabs>
          <w:tab w:val="left" w:pos="2157"/>
          <w:tab w:val="right" w:pos="9950"/>
        </w:tabs>
        <w:rPr>
          <w:rFonts w:eastAsiaTheme="minorEastAsia" w:cstheme="minorBidi"/>
          <w:smallCaps w:val="0"/>
          <w:noProof/>
          <w:sz w:val="24"/>
          <w:szCs w:val="24"/>
        </w:rPr>
      </w:pPr>
      <w:hyperlink w:anchor="_Toc165640388" w:history="1">
        <w:r w:rsidR="00981BA6" w:rsidRPr="001B4C6E">
          <w:rPr>
            <w:rStyle w:val="Hipercze"/>
            <w:noProof/>
          </w:rPr>
          <w:t>4.3.1.</w:t>
        </w:r>
        <w:r w:rsidR="00981BA6">
          <w:rPr>
            <w:rFonts w:eastAsiaTheme="minorEastAsia" w:cstheme="minorBidi"/>
            <w:smallCaps w:val="0"/>
            <w:noProof/>
            <w:sz w:val="24"/>
            <w:szCs w:val="24"/>
          </w:rPr>
          <w:tab/>
        </w:r>
        <w:r w:rsidR="00981BA6" w:rsidRPr="001B4C6E">
          <w:rPr>
            <w:rStyle w:val="Hipercze"/>
            <w:rFonts w:cstheme="minorHAnsi"/>
            <w:noProof/>
          </w:rPr>
          <w:t>Stan aktualny</w:t>
        </w:r>
        <w:r w:rsidR="00981BA6">
          <w:rPr>
            <w:noProof/>
            <w:webHidden/>
          </w:rPr>
          <w:tab/>
        </w:r>
        <w:r w:rsidR="00981BA6">
          <w:rPr>
            <w:noProof/>
            <w:webHidden/>
          </w:rPr>
          <w:fldChar w:fldCharType="begin"/>
        </w:r>
        <w:r w:rsidR="00981BA6">
          <w:rPr>
            <w:noProof/>
            <w:webHidden/>
          </w:rPr>
          <w:instrText xml:space="preserve"> PAGEREF _Toc165640388 \h </w:instrText>
        </w:r>
        <w:r w:rsidR="00981BA6">
          <w:rPr>
            <w:noProof/>
            <w:webHidden/>
          </w:rPr>
        </w:r>
        <w:r w:rsidR="00981BA6">
          <w:rPr>
            <w:noProof/>
            <w:webHidden/>
          </w:rPr>
          <w:fldChar w:fldCharType="separate"/>
        </w:r>
        <w:r w:rsidR="004F6374">
          <w:rPr>
            <w:noProof/>
            <w:webHidden/>
          </w:rPr>
          <w:t>21</w:t>
        </w:r>
        <w:r w:rsidR="00981BA6">
          <w:rPr>
            <w:noProof/>
            <w:webHidden/>
          </w:rPr>
          <w:fldChar w:fldCharType="end"/>
        </w:r>
      </w:hyperlink>
    </w:p>
    <w:p w14:paraId="60E0C0B0" w14:textId="077C1007" w:rsidR="00981BA6" w:rsidRDefault="00000000">
      <w:pPr>
        <w:pStyle w:val="Spistreci3"/>
        <w:tabs>
          <w:tab w:val="left" w:pos="2157"/>
          <w:tab w:val="right" w:pos="9950"/>
        </w:tabs>
        <w:rPr>
          <w:rFonts w:eastAsiaTheme="minorEastAsia" w:cstheme="minorBidi"/>
          <w:smallCaps w:val="0"/>
          <w:noProof/>
          <w:sz w:val="24"/>
          <w:szCs w:val="24"/>
        </w:rPr>
      </w:pPr>
      <w:hyperlink w:anchor="_Toc165640389" w:history="1">
        <w:r w:rsidR="00981BA6" w:rsidRPr="001B4C6E">
          <w:rPr>
            <w:rStyle w:val="Hipercze"/>
            <w:noProof/>
          </w:rPr>
          <w:t>4.3.2.</w:t>
        </w:r>
        <w:r w:rsidR="00981BA6">
          <w:rPr>
            <w:rFonts w:eastAsiaTheme="minorEastAsia" w:cstheme="minorBidi"/>
            <w:smallCaps w:val="0"/>
            <w:noProof/>
            <w:sz w:val="24"/>
            <w:szCs w:val="24"/>
          </w:rPr>
          <w:tab/>
        </w:r>
        <w:r w:rsidR="00981BA6" w:rsidRPr="001B4C6E">
          <w:rPr>
            <w:rStyle w:val="Hipercze"/>
            <w:rFonts w:cstheme="minorHAnsi"/>
            <w:noProof/>
          </w:rPr>
          <w:t>Zagrożenia</w:t>
        </w:r>
        <w:r w:rsidR="00981BA6">
          <w:rPr>
            <w:noProof/>
            <w:webHidden/>
          </w:rPr>
          <w:tab/>
        </w:r>
        <w:r w:rsidR="00981BA6">
          <w:rPr>
            <w:noProof/>
            <w:webHidden/>
          </w:rPr>
          <w:fldChar w:fldCharType="begin"/>
        </w:r>
        <w:r w:rsidR="00981BA6">
          <w:rPr>
            <w:noProof/>
            <w:webHidden/>
          </w:rPr>
          <w:instrText xml:space="preserve"> PAGEREF _Toc165640389 \h </w:instrText>
        </w:r>
        <w:r w:rsidR="00981BA6">
          <w:rPr>
            <w:noProof/>
            <w:webHidden/>
          </w:rPr>
        </w:r>
        <w:r w:rsidR="00981BA6">
          <w:rPr>
            <w:noProof/>
            <w:webHidden/>
          </w:rPr>
          <w:fldChar w:fldCharType="separate"/>
        </w:r>
        <w:r w:rsidR="004F6374">
          <w:rPr>
            <w:noProof/>
            <w:webHidden/>
          </w:rPr>
          <w:t>23</w:t>
        </w:r>
        <w:r w:rsidR="00981BA6">
          <w:rPr>
            <w:noProof/>
            <w:webHidden/>
          </w:rPr>
          <w:fldChar w:fldCharType="end"/>
        </w:r>
      </w:hyperlink>
    </w:p>
    <w:p w14:paraId="294D14AD" w14:textId="62321C92"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390" w:history="1">
        <w:r w:rsidR="00981BA6" w:rsidRPr="001B4C6E">
          <w:rPr>
            <w:rStyle w:val="Hipercze"/>
            <w:noProof/>
          </w:rPr>
          <w:t>4.4.</w:t>
        </w:r>
        <w:r w:rsidR="00981BA6">
          <w:rPr>
            <w:rFonts w:eastAsiaTheme="minorEastAsia" w:cstheme="minorBidi"/>
            <w:b w:val="0"/>
            <w:bCs w:val="0"/>
            <w:smallCaps w:val="0"/>
            <w:noProof/>
            <w:sz w:val="24"/>
            <w:szCs w:val="24"/>
          </w:rPr>
          <w:tab/>
        </w:r>
        <w:r w:rsidR="00981BA6" w:rsidRPr="001B4C6E">
          <w:rPr>
            <w:rStyle w:val="Hipercze"/>
            <w:rFonts w:cstheme="minorHAnsi"/>
            <w:noProof/>
          </w:rPr>
          <w:t>Surowce naturalne oraz ich eksploatacja</w:t>
        </w:r>
        <w:r w:rsidR="00981BA6">
          <w:rPr>
            <w:noProof/>
            <w:webHidden/>
          </w:rPr>
          <w:tab/>
        </w:r>
        <w:r w:rsidR="00981BA6">
          <w:rPr>
            <w:noProof/>
            <w:webHidden/>
          </w:rPr>
          <w:fldChar w:fldCharType="begin"/>
        </w:r>
        <w:r w:rsidR="00981BA6">
          <w:rPr>
            <w:noProof/>
            <w:webHidden/>
          </w:rPr>
          <w:instrText xml:space="preserve"> PAGEREF _Toc165640390 \h </w:instrText>
        </w:r>
        <w:r w:rsidR="00981BA6">
          <w:rPr>
            <w:noProof/>
            <w:webHidden/>
          </w:rPr>
        </w:r>
        <w:r w:rsidR="00981BA6">
          <w:rPr>
            <w:noProof/>
            <w:webHidden/>
          </w:rPr>
          <w:fldChar w:fldCharType="separate"/>
        </w:r>
        <w:r w:rsidR="004F6374">
          <w:rPr>
            <w:noProof/>
            <w:webHidden/>
          </w:rPr>
          <w:t>24</w:t>
        </w:r>
        <w:r w:rsidR="00981BA6">
          <w:rPr>
            <w:noProof/>
            <w:webHidden/>
          </w:rPr>
          <w:fldChar w:fldCharType="end"/>
        </w:r>
      </w:hyperlink>
    </w:p>
    <w:p w14:paraId="0D1F0A8A" w14:textId="1FA1DB68" w:rsidR="00981BA6" w:rsidRDefault="00000000">
      <w:pPr>
        <w:pStyle w:val="Spistreci3"/>
        <w:tabs>
          <w:tab w:val="left" w:pos="2157"/>
          <w:tab w:val="right" w:pos="9950"/>
        </w:tabs>
        <w:rPr>
          <w:rFonts w:eastAsiaTheme="minorEastAsia" w:cstheme="minorBidi"/>
          <w:smallCaps w:val="0"/>
          <w:noProof/>
          <w:sz w:val="24"/>
          <w:szCs w:val="24"/>
        </w:rPr>
      </w:pPr>
      <w:hyperlink w:anchor="_Toc165640391" w:history="1">
        <w:r w:rsidR="00981BA6" w:rsidRPr="001B4C6E">
          <w:rPr>
            <w:rStyle w:val="Hipercze"/>
            <w:noProof/>
          </w:rPr>
          <w:t>4.4.1.</w:t>
        </w:r>
        <w:r w:rsidR="00981BA6">
          <w:rPr>
            <w:rFonts w:eastAsiaTheme="minorEastAsia" w:cstheme="minorBidi"/>
            <w:smallCaps w:val="0"/>
            <w:noProof/>
            <w:sz w:val="24"/>
            <w:szCs w:val="24"/>
          </w:rPr>
          <w:tab/>
        </w:r>
        <w:r w:rsidR="00981BA6" w:rsidRPr="001B4C6E">
          <w:rPr>
            <w:rStyle w:val="Hipercze"/>
            <w:rFonts w:cstheme="minorHAnsi"/>
            <w:noProof/>
          </w:rPr>
          <w:t>Stan aktualny</w:t>
        </w:r>
        <w:r w:rsidR="00981BA6">
          <w:rPr>
            <w:noProof/>
            <w:webHidden/>
          </w:rPr>
          <w:tab/>
        </w:r>
        <w:r w:rsidR="00981BA6">
          <w:rPr>
            <w:noProof/>
            <w:webHidden/>
          </w:rPr>
          <w:fldChar w:fldCharType="begin"/>
        </w:r>
        <w:r w:rsidR="00981BA6">
          <w:rPr>
            <w:noProof/>
            <w:webHidden/>
          </w:rPr>
          <w:instrText xml:space="preserve"> PAGEREF _Toc165640391 \h </w:instrText>
        </w:r>
        <w:r w:rsidR="00981BA6">
          <w:rPr>
            <w:noProof/>
            <w:webHidden/>
          </w:rPr>
        </w:r>
        <w:r w:rsidR="00981BA6">
          <w:rPr>
            <w:noProof/>
            <w:webHidden/>
          </w:rPr>
          <w:fldChar w:fldCharType="separate"/>
        </w:r>
        <w:r w:rsidR="004F6374">
          <w:rPr>
            <w:noProof/>
            <w:webHidden/>
          </w:rPr>
          <w:t>24</w:t>
        </w:r>
        <w:r w:rsidR="00981BA6">
          <w:rPr>
            <w:noProof/>
            <w:webHidden/>
          </w:rPr>
          <w:fldChar w:fldCharType="end"/>
        </w:r>
      </w:hyperlink>
    </w:p>
    <w:p w14:paraId="7AE413DD" w14:textId="61CBE414" w:rsidR="00981BA6" w:rsidRDefault="00000000">
      <w:pPr>
        <w:pStyle w:val="Spistreci3"/>
        <w:tabs>
          <w:tab w:val="left" w:pos="2157"/>
          <w:tab w:val="right" w:pos="9950"/>
        </w:tabs>
        <w:rPr>
          <w:rFonts w:eastAsiaTheme="minorEastAsia" w:cstheme="minorBidi"/>
          <w:smallCaps w:val="0"/>
          <w:noProof/>
          <w:sz w:val="24"/>
          <w:szCs w:val="24"/>
        </w:rPr>
      </w:pPr>
      <w:hyperlink w:anchor="_Toc165640392" w:history="1">
        <w:r w:rsidR="00981BA6" w:rsidRPr="001B4C6E">
          <w:rPr>
            <w:rStyle w:val="Hipercze"/>
            <w:noProof/>
          </w:rPr>
          <w:t>4.4.2.</w:t>
        </w:r>
        <w:r w:rsidR="00981BA6">
          <w:rPr>
            <w:rFonts w:eastAsiaTheme="minorEastAsia" w:cstheme="minorBidi"/>
            <w:smallCaps w:val="0"/>
            <w:noProof/>
            <w:sz w:val="24"/>
            <w:szCs w:val="24"/>
          </w:rPr>
          <w:tab/>
        </w:r>
        <w:r w:rsidR="00981BA6" w:rsidRPr="001B4C6E">
          <w:rPr>
            <w:rStyle w:val="Hipercze"/>
            <w:rFonts w:cstheme="minorHAnsi"/>
            <w:noProof/>
          </w:rPr>
          <w:t>Zagrożenia</w:t>
        </w:r>
        <w:r w:rsidR="00981BA6">
          <w:rPr>
            <w:noProof/>
            <w:webHidden/>
          </w:rPr>
          <w:tab/>
        </w:r>
        <w:r w:rsidR="00981BA6">
          <w:rPr>
            <w:noProof/>
            <w:webHidden/>
          </w:rPr>
          <w:fldChar w:fldCharType="begin"/>
        </w:r>
        <w:r w:rsidR="00981BA6">
          <w:rPr>
            <w:noProof/>
            <w:webHidden/>
          </w:rPr>
          <w:instrText xml:space="preserve"> PAGEREF _Toc165640392 \h </w:instrText>
        </w:r>
        <w:r w:rsidR="00981BA6">
          <w:rPr>
            <w:noProof/>
            <w:webHidden/>
          </w:rPr>
        </w:r>
        <w:r w:rsidR="00981BA6">
          <w:rPr>
            <w:noProof/>
            <w:webHidden/>
          </w:rPr>
          <w:fldChar w:fldCharType="separate"/>
        </w:r>
        <w:r w:rsidR="004F6374">
          <w:rPr>
            <w:noProof/>
            <w:webHidden/>
          </w:rPr>
          <w:t>25</w:t>
        </w:r>
        <w:r w:rsidR="00981BA6">
          <w:rPr>
            <w:noProof/>
            <w:webHidden/>
          </w:rPr>
          <w:fldChar w:fldCharType="end"/>
        </w:r>
      </w:hyperlink>
    </w:p>
    <w:p w14:paraId="1ADB0D48" w14:textId="36AC33E5"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393" w:history="1">
        <w:r w:rsidR="00981BA6" w:rsidRPr="001B4C6E">
          <w:rPr>
            <w:rStyle w:val="Hipercze"/>
            <w:noProof/>
          </w:rPr>
          <w:t>4.5.</w:t>
        </w:r>
        <w:r w:rsidR="00981BA6">
          <w:rPr>
            <w:rFonts w:eastAsiaTheme="minorEastAsia" w:cstheme="minorBidi"/>
            <w:b w:val="0"/>
            <w:bCs w:val="0"/>
            <w:smallCaps w:val="0"/>
            <w:noProof/>
            <w:sz w:val="24"/>
            <w:szCs w:val="24"/>
          </w:rPr>
          <w:tab/>
        </w:r>
        <w:r w:rsidR="00981BA6" w:rsidRPr="001B4C6E">
          <w:rPr>
            <w:rStyle w:val="Hipercze"/>
            <w:rFonts w:cstheme="minorHAnsi"/>
            <w:noProof/>
          </w:rPr>
          <w:t>Wody</w:t>
        </w:r>
        <w:r w:rsidR="00981BA6">
          <w:rPr>
            <w:noProof/>
            <w:webHidden/>
          </w:rPr>
          <w:tab/>
        </w:r>
        <w:r w:rsidR="00981BA6">
          <w:rPr>
            <w:noProof/>
            <w:webHidden/>
          </w:rPr>
          <w:fldChar w:fldCharType="begin"/>
        </w:r>
        <w:r w:rsidR="00981BA6">
          <w:rPr>
            <w:noProof/>
            <w:webHidden/>
          </w:rPr>
          <w:instrText xml:space="preserve"> PAGEREF _Toc165640393 \h </w:instrText>
        </w:r>
        <w:r w:rsidR="00981BA6">
          <w:rPr>
            <w:noProof/>
            <w:webHidden/>
          </w:rPr>
        </w:r>
        <w:r w:rsidR="00981BA6">
          <w:rPr>
            <w:noProof/>
            <w:webHidden/>
          </w:rPr>
          <w:fldChar w:fldCharType="separate"/>
        </w:r>
        <w:r w:rsidR="004F6374">
          <w:rPr>
            <w:noProof/>
            <w:webHidden/>
          </w:rPr>
          <w:t>25</w:t>
        </w:r>
        <w:r w:rsidR="00981BA6">
          <w:rPr>
            <w:noProof/>
            <w:webHidden/>
          </w:rPr>
          <w:fldChar w:fldCharType="end"/>
        </w:r>
      </w:hyperlink>
    </w:p>
    <w:p w14:paraId="609950B5" w14:textId="1681F930" w:rsidR="00981BA6" w:rsidRDefault="00000000">
      <w:pPr>
        <w:pStyle w:val="Spistreci3"/>
        <w:tabs>
          <w:tab w:val="left" w:pos="2157"/>
          <w:tab w:val="right" w:pos="9950"/>
        </w:tabs>
        <w:rPr>
          <w:rFonts w:eastAsiaTheme="minorEastAsia" w:cstheme="minorBidi"/>
          <w:smallCaps w:val="0"/>
          <w:noProof/>
          <w:sz w:val="24"/>
          <w:szCs w:val="24"/>
        </w:rPr>
      </w:pPr>
      <w:hyperlink w:anchor="_Toc165640394" w:history="1">
        <w:r w:rsidR="00981BA6" w:rsidRPr="001B4C6E">
          <w:rPr>
            <w:rStyle w:val="Hipercze"/>
            <w:noProof/>
          </w:rPr>
          <w:t>4.5.1.</w:t>
        </w:r>
        <w:r w:rsidR="00981BA6">
          <w:rPr>
            <w:rFonts w:eastAsiaTheme="minorEastAsia" w:cstheme="minorBidi"/>
            <w:smallCaps w:val="0"/>
            <w:noProof/>
            <w:sz w:val="24"/>
            <w:szCs w:val="24"/>
          </w:rPr>
          <w:tab/>
        </w:r>
        <w:r w:rsidR="00981BA6" w:rsidRPr="001B4C6E">
          <w:rPr>
            <w:rStyle w:val="Hipercze"/>
            <w:rFonts w:cstheme="minorHAnsi"/>
            <w:noProof/>
          </w:rPr>
          <w:t>Wody powierzchniowe</w:t>
        </w:r>
        <w:r w:rsidR="00981BA6">
          <w:rPr>
            <w:noProof/>
            <w:webHidden/>
          </w:rPr>
          <w:tab/>
        </w:r>
        <w:r w:rsidR="00981BA6">
          <w:rPr>
            <w:noProof/>
            <w:webHidden/>
          </w:rPr>
          <w:fldChar w:fldCharType="begin"/>
        </w:r>
        <w:r w:rsidR="00981BA6">
          <w:rPr>
            <w:noProof/>
            <w:webHidden/>
          </w:rPr>
          <w:instrText xml:space="preserve"> PAGEREF _Toc165640394 \h </w:instrText>
        </w:r>
        <w:r w:rsidR="00981BA6">
          <w:rPr>
            <w:noProof/>
            <w:webHidden/>
          </w:rPr>
        </w:r>
        <w:r w:rsidR="00981BA6">
          <w:rPr>
            <w:noProof/>
            <w:webHidden/>
          </w:rPr>
          <w:fldChar w:fldCharType="separate"/>
        </w:r>
        <w:r w:rsidR="004F6374">
          <w:rPr>
            <w:noProof/>
            <w:webHidden/>
          </w:rPr>
          <w:t>25</w:t>
        </w:r>
        <w:r w:rsidR="00981BA6">
          <w:rPr>
            <w:noProof/>
            <w:webHidden/>
          </w:rPr>
          <w:fldChar w:fldCharType="end"/>
        </w:r>
      </w:hyperlink>
    </w:p>
    <w:p w14:paraId="74BA0984" w14:textId="4BF84521" w:rsidR="00981BA6" w:rsidRDefault="00000000">
      <w:pPr>
        <w:pStyle w:val="Spistreci3"/>
        <w:tabs>
          <w:tab w:val="left" w:pos="2157"/>
          <w:tab w:val="right" w:pos="9950"/>
        </w:tabs>
        <w:rPr>
          <w:rFonts w:eastAsiaTheme="minorEastAsia" w:cstheme="minorBidi"/>
          <w:smallCaps w:val="0"/>
          <w:noProof/>
          <w:sz w:val="24"/>
          <w:szCs w:val="24"/>
        </w:rPr>
      </w:pPr>
      <w:hyperlink w:anchor="_Toc165640395" w:history="1">
        <w:r w:rsidR="00981BA6" w:rsidRPr="001B4C6E">
          <w:rPr>
            <w:rStyle w:val="Hipercze"/>
            <w:noProof/>
          </w:rPr>
          <w:t>4.5.2.</w:t>
        </w:r>
        <w:r w:rsidR="00981BA6">
          <w:rPr>
            <w:rFonts w:eastAsiaTheme="minorEastAsia" w:cstheme="minorBidi"/>
            <w:smallCaps w:val="0"/>
            <w:noProof/>
            <w:sz w:val="24"/>
            <w:szCs w:val="24"/>
          </w:rPr>
          <w:tab/>
        </w:r>
        <w:r w:rsidR="00981BA6" w:rsidRPr="001B4C6E">
          <w:rPr>
            <w:rStyle w:val="Hipercze"/>
            <w:rFonts w:cstheme="minorHAnsi"/>
            <w:noProof/>
          </w:rPr>
          <w:t>Wody podziemne</w:t>
        </w:r>
        <w:r w:rsidR="00981BA6">
          <w:rPr>
            <w:noProof/>
            <w:webHidden/>
          </w:rPr>
          <w:tab/>
        </w:r>
        <w:r w:rsidR="00981BA6">
          <w:rPr>
            <w:noProof/>
            <w:webHidden/>
          </w:rPr>
          <w:fldChar w:fldCharType="begin"/>
        </w:r>
        <w:r w:rsidR="00981BA6">
          <w:rPr>
            <w:noProof/>
            <w:webHidden/>
          </w:rPr>
          <w:instrText xml:space="preserve"> PAGEREF _Toc165640395 \h </w:instrText>
        </w:r>
        <w:r w:rsidR="00981BA6">
          <w:rPr>
            <w:noProof/>
            <w:webHidden/>
          </w:rPr>
        </w:r>
        <w:r w:rsidR="00981BA6">
          <w:rPr>
            <w:noProof/>
            <w:webHidden/>
          </w:rPr>
          <w:fldChar w:fldCharType="separate"/>
        </w:r>
        <w:r w:rsidR="004F6374">
          <w:rPr>
            <w:noProof/>
            <w:webHidden/>
          </w:rPr>
          <w:t>37</w:t>
        </w:r>
        <w:r w:rsidR="00981BA6">
          <w:rPr>
            <w:noProof/>
            <w:webHidden/>
          </w:rPr>
          <w:fldChar w:fldCharType="end"/>
        </w:r>
      </w:hyperlink>
    </w:p>
    <w:p w14:paraId="200BFE06" w14:textId="01903816" w:rsidR="00981BA6" w:rsidRDefault="00000000">
      <w:pPr>
        <w:pStyle w:val="Spistreci3"/>
        <w:tabs>
          <w:tab w:val="left" w:pos="2157"/>
          <w:tab w:val="right" w:pos="9950"/>
        </w:tabs>
        <w:rPr>
          <w:rFonts w:eastAsiaTheme="minorEastAsia" w:cstheme="minorBidi"/>
          <w:smallCaps w:val="0"/>
          <w:noProof/>
          <w:sz w:val="24"/>
          <w:szCs w:val="24"/>
        </w:rPr>
      </w:pPr>
      <w:hyperlink w:anchor="_Toc165640396" w:history="1">
        <w:r w:rsidR="00981BA6" w:rsidRPr="001B4C6E">
          <w:rPr>
            <w:rStyle w:val="Hipercze"/>
            <w:noProof/>
          </w:rPr>
          <w:t>4.5.3.</w:t>
        </w:r>
        <w:r w:rsidR="00981BA6">
          <w:rPr>
            <w:rFonts w:eastAsiaTheme="minorEastAsia" w:cstheme="minorBidi"/>
            <w:smallCaps w:val="0"/>
            <w:noProof/>
            <w:sz w:val="24"/>
            <w:szCs w:val="24"/>
          </w:rPr>
          <w:tab/>
        </w:r>
        <w:r w:rsidR="00981BA6" w:rsidRPr="001B4C6E">
          <w:rPr>
            <w:rStyle w:val="Hipercze"/>
            <w:rFonts w:cstheme="minorHAnsi"/>
            <w:noProof/>
          </w:rPr>
          <w:t>Zagrożenia</w:t>
        </w:r>
        <w:r w:rsidR="00981BA6">
          <w:rPr>
            <w:noProof/>
            <w:webHidden/>
          </w:rPr>
          <w:tab/>
        </w:r>
        <w:r w:rsidR="00981BA6">
          <w:rPr>
            <w:noProof/>
            <w:webHidden/>
          </w:rPr>
          <w:fldChar w:fldCharType="begin"/>
        </w:r>
        <w:r w:rsidR="00981BA6">
          <w:rPr>
            <w:noProof/>
            <w:webHidden/>
          </w:rPr>
          <w:instrText xml:space="preserve"> PAGEREF _Toc165640396 \h </w:instrText>
        </w:r>
        <w:r w:rsidR="00981BA6">
          <w:rPr>
            <w:noProof/>
            <w:webHidden/>
          </w:rPr>
        </w:r>
        <w:r w:rsidR="00981BA6">
          <w:rPr>
            <w:noProof/>
            <w:webHidden/>
          </w:rPr>
          <w:fldChar w:fldCharType="separate"/>
        </w:r>
        <w:r w:rsidR="004F6374">
          <w:rPr>
            <w:noProof/>
            <w:webHidden/>
          </w:rPr>
          <w:t>38</w:t>
        </w:r>
        <w:r w:rsidR="00981BA6">
          <w:rPr>
            <w:noProof/>
            <w:webHidden/>
          </w:rPr>
          <w:fldChar w:fldCharType="end"/>
        </w:r>
      </w:hyperlink>
    </w:p>
    <w:p w14:paraId="071CE368" w14:textId="4C64DC5E"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397" w:history="1">
        <w:r w:rsidR="00981BA6" w:rsidRPr="001B4C6E">
          <w:rPr>
            <w:rStyle w:val="Hipercze"/>
            <w:noProof/>
          </w:rPr>
          <w:t>4.6.</w:t>
        </w:r>
        <w:r w:rsidR="00981BA6">
          <w:rPr>
            <w:rFonts w:eastAsiaTheme="minorEastAsia" w:cstheme="minorBidi"/>
            <w:b w:val="0"/>
            <w:bCs w:val="0"/>
            <w:smallCaps w:val="0"/>
            <w:noProof/>
            <w:sz w:val="24"/>
            <w:szCs w:val="24"/>
          </w:rPr>
          <w:tab/>
        </w:r>
        <w:r w:rsidR="00981BA6" w:rsidRPr="001B4C6E">
          <w:rPr>
            <w:rStyle w:val="Hipercze"/>
            <w:rFonts w:cstheme="minorHAnsi"/>
            <w:noProof/>
          </w:rPr>
          <w:t>Gospodarka wodno-ściekowa</w:t>
        </w:r>
        <w:r w:rsidR="00981BA6">
          <w:rPr>
            <w:noProof/>
            <w:webHidden/>
          </w:rPr>
          <w:tab/>
        </w:r>
        <w:r w:rsidR="00981BA6">
          <w:rPr>
            <w:noProof/>
            <w:webHidden/>
          </w:rPr>
          <w:fldChar w:fldCharType="begin"/>
        </w:r>
        <w:r w:rsidR="00981BA6">
          <w:rPr>
            <w:noProof/>
            <w:webHidden/>
          </w:rPr>
          <w:instrText xml:space="preserve"> PAGEREF _Toc165640397 \h </w:instrText>
        </w:r>
        <w:r w:rsidR="00981BA6">
          <w:rPr>
            <w:noProof/>
            <w:webHidden/>
          </w:rPr>
        </w:r>
        <w:r w:rsidR="00981BA6">
          <w:rPr>
            <w:noProof/>
            <w:webHidden/>
          </w:rPr>
          <w:fldChar w:fldCharType="separate"/>
        </w:r>
        <w:r w:rsidR="004F6374">
          <w:rPr>
            <w:noProof/>
            <w:webHidden/>
          </w:rPr>
          <w:t>39</w:t>
        </w:r>
        <w:r w:rsidR="00981BA6">
          <w:rPr>
            <w:noProof/>
            <w:webHidden/>
          </w:rPr>
          <w:fldChar w:fldCharType="end"/>
        </w:r>
      </w:hyperlink>
    </w:p>
    <w:p w14:paraId="7A4CBB3C" w14:textId="0B66BFCA" w:rsidR="00981BA6" w:rsidRDefault="00000000">
      <w:pPr>
        <w:pStyle w:val="Spistreci3"/>
        <w:tabs>
          <w:tab w:val="left" w:pos="2157"/>
          <w:tab w:val="right" w:pos="9950"/>
        </w:tabs>
        <w:rPr>
          <w:rFonts w:eastAsiaTheme="minorEastAsia" w:cstheme="minorBidi"/>
          <w:smallCaps w:val="0"/>
          <w:noProof/>
          <w:sz w:val="24"/>
          <w:szCs w:val="24"/>
        </w:rPr>
      </w:pPr>
      <w:hyperlink w:anchor="_Toc165640398" w:history="1">
        <w:r w:rsidR="00981BA6" w:rsidRPr="001B4C6E">
          <w:rPr>
            <w:rStyle w:val="Hipercze"/>
            <w:noProof/>
          </w:rPr>
          <w:t>4.6.1.</w:t>
        </w:r>
        <w:r w:rsidR="00981BA6">
          <w:rPr>
            <w:rFonts w:eastAsiaTheme="minorEastAsia" w:cstheme="minorBidi"/>
            <w:smallCaps w:val="0"/>
            <w:noProof/>
            <w:sz w:val="24"/>
            <w:szCs w:val="24"/>
          </w:rPr>
          <w:tab/>
        </w:r>
        <w:r w:rsidR="00981BA6" w:rsidRPr="001B4C6E">
          <w:rPr>
            <w:rStyle w:val="Hipercze"/>
            <w:rFonts w:cstheme="minorHAnsi"/>
            <w:noProof/>
          </w:rPr>
          <w:t>Stan aktualny</w:t>
        </w:r>
        <w:r w:rsidR="00981BA6">
          <w:rPr>
            <w:noProof/>
            <w:webHidden/>
          </w:rPr>
          <w:tab/>
        </w:r>
        <w:r w:rsidR="00981BA6">
          <w:rPr>
            <w:noProof/>
            <w:webHidden/>
          </w:rPr>
          <w:fldChar w:fldCharType="begin"/>
        </w:r>
        <w:r w:rsidR="00981BA6">
          <w:rPr>
            <w:noProof/>
            <w:webHidden/>
          </w:rPr>
          <w:instrText xml:space="preserve"> PAGEREF _Toc165640398 \h </w:instrText>
        </w:r>
        <w:r w:rsidR="00981BA6">
          <w:rPr>
            <w:noProof/>
            <w:webHidden/>
          </w:rPr>
        </w:r>
        <w:r w:rsidR="00981BA6">
          <w:rPr>
            <w:noProof/>
            <w:webHidden/>
          </w:rPr>
          <w:fldChar w:fldCharType="separate"/>
        </w:r>
        <w:r w:rsidR="004F6374">
          <w:rPr>
            <w:noProof/>
            <w:webHidden/>
          </w:rPr>
          <w:t>39</w:t>
        </w:r>
        <w:r w:rsidR="00981BA6">
          <w:rPr>
            <w:noProof/>
            <w:webHidden/>
          </w:rPr>
          <w:fldChar w:fldCharType="end"/>
        </w:r>
      </w:hyperlink>
    </w:p>
    <w:p w14:paraId="6CB7DE50" w14:textId="29126690" w:rsidR="00981BA6" w:rsidRDefault="00000000">
      <w:pPr>
        <w:pStyle w:val="Spistreci3"/>
        <w:tabs>
          <w:tab w:val="left" w:pos="2157"/>
          <w:tab w:val="right" w:pos="9950"/>
        </w:tabs>
        <w:rPr>
          <w:rFonts w:eastAsiaTheme="minorEastAsia" w:cstheme="minorBidi"/>
          <w:smallCaps w:val="0"/>
          <w:noProof/>
          <w:sz w:val="24"/>
          <w:szCs w:val="24"/>
        </w:rPr>
      </w:pPr>
      <w:hyperlink w:anchor="_Toc165640399" w:history="1">
        <w:r w:rsidR="00981BA6" w:rsidRPr="001B4C6E">
          <w:rPr>
            <w:rStyle w:val="Hipercze"/>
            <w:noProof/>
          </w:rPr>
          <w:t>4.6.2.</w:t>
        </w:r>
        <w:r w:rsidR="00981BA6">
          <w:rPr>
            <w:rFonts w:eastAsiaTheme="minorEastAsia" w:cstheme="minorBidi"/>
            <w:smallCaps w:val="0"/>
            <w:noProof/>
            <w:sz w:val="24"/>
            <w:szCs w:val="24"/>
          </w:rPr>
          <w:tab/>
        </w:r>
        <w:r w:rsidR="00981BA6" w:rsidRPr="001B4C6E">
          <w:rPr>
            <w:rStyle w:val="Hipercze"/>
            <w:rFonts w:cstheme="minorHAnsi"/>
            <w:noProof/>
          </w:rPr>
          <w:t>Zagrożenia</w:t>
        </w:r>
        <w:r w:rsidR="00981BA6">
          <w:rPr>
            <w:noProof/>
            <w:webHidden/>
          </w:rPr>
          <w:tab/>
        </w:r>
        <w:r w:rsidR="00981BA6">
          <w:rPr>
            <w:noProof/>
            <w:webHidden/>
          </w:rPr>
          <w:fldChar w:fldCharType="begin"/>
        </w:r>
        <w:r w:rsidR="00981BA6">
          <w:rPr>
            <w:noProof/>
            <w:webHidden/>
          </w:rPr>
          <w:instrText xml:space="preserve"> PAGEREF _Toc165640399 \h </w:instrText>
        </w:r>
        <w:r w:rsidR="00981BA6">
          <w:rPr>
            <w:noProof/>
            <w:webHidden/>
          </w:rPr>
        </w:r>
        <w:r w:rsidR="00981BA6">
          <w:rPr>
            <w:noProof/>
            <w:webHidden/>
          </w:rPr>
          <w:fldChar w:fldCharType="separate"/>
        </w:r>
        <w:r w:rsidR="004F6374">
          <w:rPr>
            <w:noProof/>
            <w:webHidden/>
          </w:rPr>
          <w:t>39</w:t>
        </w:r>
        <w:r w:rsidR="00981BA6">
          <w:rPr>
            <w:noProof/>
            <w:webHidden/>
          </w:rPr>
          <w:fldChar w:fldCharType="end"/>
        </w:r>
      </w:hyperlink>
    </w:p>
    <w:p w14:paraId="64D88418" w14:textId="7F52D0BC"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400" w:history="1">
        <w:r w:rsidR="00981BA6" w:rsidRPr="001B4C6E">
          <w:rPr>
            <w:rStyle w:val="Hipercze"/>
            <w:noProof/>
          </w:rPr>
          <w:t>4.7.</w:t>
        </w:r>
        <w:r w:rsidR="00981BA6">
          <w:rPr>
            <w:rFonts w:eastAsiaTheme="minorEastAsia" w:cstheme="minorBidi"/>
            <w:b w:val="0"/>
            <w:bCs w:val="0"/>
            <w:smallCaps w:val="0"/>
            <w:noProof/>
            <w:sz w:val="24"/>
            <w:szCs w:val="24"/>
          </w:rPr>
          <w:tab/>
        </w:r>
        <w:r w:rsidR="00981BA6" w:rsidRPr="001B4C6E">
          <w:rPr>
            <w:rStyle w:val="Hipercze"/>
            <w:rFonts w:cstheme="minorHAnsi"/>
            <w:noProof/>
          </w:rPr>
          <w:t>Ochrona klimatu i powietrza</w:t>
        </w:r>
        <w:r w:rsidR="00981BA6">
          <w:rPr>
            <w:noProof/>
            <w:webHidden/>
          </w:rPr>
          <w:tab/>
        </w:r>
        <w:r w:rsidR="00981BA6">
          <w:rPr>
            <w:noProof/>
            <w:webHidden/>
          </w:rPr>
          <w:fldChar w:fldCharType="begin"/>
        </w:r>
        <w:r w:rsidR="00981BA6">
          <w:rPr>
            <w:noProof/>
            <w:webHidden/>
          </w:rPr>
          <w:instrText xml:space="preserve"> PAGEREF _Toc165640400 \h </w:instrText>
        </w:r>
        <w:r w:rsidR="00981BA6">
          <w:rPr>
            <w:noProof/>
            <w:webHidden/>
          </w:rPr>
        </w:r>
        <w:r w:rsidR="00981BA6">
          <w:rPr>
            <w:noProof/>
            <w:webHidden/>
          </w:rPr>
          <w:fldChar w:fldCharType="separate"/>
        </w:r>
        <w:r w:rsidR="004F6374">
          <w:rPr>
            <w:noProof/>
            <w:webHidden/>
          </w:rPr>
          <w:t>40</w:t>
        </w:r>
        <w:r w:rsidR="00981BA6">
          <w:rPr>
            <w:noProof/>
            <w:webHidden/>
          </w:rPr>
          <w:fldChar w:fldCharType="end"/>
        </w:r>
      </w:hyperlink>
    </w:p>
    <w:p w14:paraId="61506F3F" w14:textId="631AF642" w:rsidR="00981BA6" w:rsidRDefault="00000000">
      <w:pPr>
        <w:pStyle w:val="Spistreci3"/>
        <w:tabs>
          <w:tab w:val="left" w:pos="2157"/>
          <w:tab w:val="right" w:pos="9950"/>
        </w:tabs>
        <w:rPr>
          <w:rFonts w:eastAsiaTheme="minorEastAsia" w:cstheme="minorBidi"/>
          <w:smallCaps w:val="0"/>
          <w:noProof/>
          <w:sz w:val="24"/>
          <w:szCs w:val="24"/>
        </w:rPr>
      </w:pPr>
      <w:hyperlink w:anchor="_Toc165640401" w:history="1">
        <w:r w:rsidR="00981BA6" w:rsidRPr="001B4C6E">
          <w:rPr>
            <w:rStyle w:val="Hipercze"/>
            <w:noProof/>
          </w:rPr>
          <w:t>4.7.1.</w:t>
        </w:r>
        <w:r w:rsidR="00981BA6">
          <w:rPr>
            <w:rFonts w:eastAsiaTheme="minorEastAsia" w:cstheme="minorBidi"/>
            <w:smallCaps w:val="0"/>
            <w:noProof/>
            <w:sz w:val="24"/>
            <w:szCs w:val="24"/>
          </w:rPr>
          <w:tab/>
        </w:r>
        <w:r w:rsidR="00981BA6" w:rsidRPr="001B4C6E">
          <w:rPr>
            <w:rStyle w:val="Hipercze"/>
            <w:rFonts w:cstheme="minorHAnsi"/>
            <w:noProof/>
          </w:rPr>
          <w:t>Źródła zanieczyszczenia powietrza</w:t>
        </w:r>
        <w:r w:rsidR="00981BA6">
          <w:rPr>
            <w:noProof/>
            <w:webHidden/>
          </w:rPr>
          <w:tab/>
        </w:r>
        <w:r w:rsidR="00981BA6">
          <w:rPr>
            <w:noProof/>
            <w:webHidden/>
          </w:rPr>
          <w:fldChar w:fldCharType="begin"/>
        </w:r>
        <w:r w:rsidR="00981BA6">
          <w:rPr>
            <w:noProof/>
            <w:webHidden/>
          </w:rPr>
          <w:instrText xml:space="preserve"> PAGEREF _Toc165640401 \h </w:instrText>
        </w:r>
        <w:r w:rsidR="00981BA6">
          <w:rPr>
            <w:noProof/>
            <w:webHidden/>
          </w:rPr>
        </w:r>
        <w:r w:rsidR="00981BA6">
          <w:rPr>
            <w:noProof/>
            <w:webHidden/>
          </w:rPr>
          <w:fldChar w:fldCharType="separate"/>
        </w:r>
        <w:r w:rsidR="004F6374">
          <w:rPr>
            <w:noProof/>
            <w:webHidden/>
          </w:rPr>
          <w:t>40</w:t>
        </w:r>
        <w:r w:rsidR="00981BA6">
          <w:rPr>
            <w:noProof/>
            <w:webHidden/>
          </w:rPr>
          <w:fldChar w:fldCharType="end"/>
        </w:r>
      </w:hyperlink>
    </w:p>
    <w:p w14:paraId="65C8BE9E" w14:textId="197E9677" w:rsidR="00981BA6" w:rsidRDefault="00000000">
      <w:pPr>
        <w:pStyle w:val="Spistreci3"/>
        <w:tabs>
          <w:tab w:val="left" w:pos="2157"/>
          <w:tab w:val="right" w:pos="9950"/>
        </w:tabs>
        <w:rPr>
          <w:rFonts w:eastAsiaTheme="minorEastAsia" w:cstheme="minorBidi"/>
          <w:smallCaps w:val="0"/>
          <w:noProof/>
          <w:sz w:val="24"/>
          <w:szCs w:val="24"/>
        </w:rPr>
      </w:pPr>
      <w:hyperlink w:anchor="_Toc165640402" w:history="1">
        <w:r w:rsidR="00981BA6" w:rsidRPr="001B4C6E">
          <w:rPr>
            <w:rStyle w:val="Hipercze"/>
            <w:noProof/>
          </w:rPr>
          <w:t>4.7.2.</w:t>
        </w:r>
        <w:r w:rsidR="00981BA6">
          <w:rPr>
            <w:rFonts w:eastAsiaTheme="minorEastAsia" w:cstheme="minorBidi"/>
            <w:smallCaps w:val="0"/>
            <w:noProof/>
            <w:sz w:val="24"/>
            <w:szCs w:val="24"/>
          </w:rPr>
          <w:tab/>
        </w:r>
        <w:r w:rsidR="00981BA6" w:rsidRPr="001B4C6E">
          <w:rPr>
            <w:rStyle w:val="Hipercze"/>
            <w:rFonts w:cstheme="minorHAnsi"/>
            <w:noProof/>
          </w:rPr>
          <w:t>Jakość powietrza</w:t>
        </w:r>
        <w:r w:rsidR="00981BA6">
          <w:rPr>
            <w:noProof/>
            <w:webHidden/>
          </w:rPr>
          <w:tab/>
        </w:r>
        <w:r w:rsidR="00981BA6">
          <w:rPr>
            <w:noProof/>
            <w:webHidden/>
          </w:rPr>
          <w:fldChar w:fldCharType="begin"/>
        </w:r>
        <w:r w:rsidR="00981BA6">
          <w:rPr>
            <w:noProof/>
            <w:webHidden/>
          </w:rPr>
          <w:instrText xml:space="preserve"> PAGEREF _Toc165640402 \h </w:instrText>
        </w:r>
        <w:r w:rsidR="00981BA6">
          <w:rPr>
            <w:noProof/>
            <w:webHidden/>
          </w:rPr>
        </w:r>
        <w:r w:rsidR="00981BA6">
          <w:rPr>
            <w:noProof/>
            <w:webHidden/>
          </w:rPr>
          <w:fldChar w:fldCharType="separate"/>
        </w:r>
        <w:r w:rsidR="004F6374">
          <w:rPr>
            <w:noProof/>
            <w:webHidden/>
          </w:rPr>
          <w:t>43</w:t>
        </w:r>
        <w:r w:rsidR="00981BA6">
          <w:rPr>
            <w:noProof/>
            <w:webHidden/>
          </w:rPr>
          <w:fldChar w:fldCharType="end"/>
        </w:r>
      </w:hyperlink>
    </w:p>
    <w:p w14:paraId="6145A177" w14:textId="60C7BCF8" w:rsidR="00981BA6" w:rsidRDefault="00000000">
      <w:pPr>
        <w:pStyle w:val="Spistreci3"/>
        <w:tabs>
          <w:tab w:val="left" w:pos="2157"/>
          <w:tab w:val="right" w:pos="9950"/>
        </w:tabs>
        <w:rPr>
          <w:rFonts w:eastAsiaTheme="minorEastAsia" w:cstheme="minorBidi"/>
          <w:smallCaps w:val="0"/>
          <w:noProof/>
          <w:sz w:val="24"/>
          <w:szCs w:val="24"/>
        </w:rPr>
      </w:pPr>
      <w:hyperlink w:anchor="_Toc165640403" w:history="1">
        <w:r w:rsidR="00981BA6" w:rsidRPr="001B4C6E">
          <w:rPr>
            <w:rStyle w:val="Hipercze"/>
            <w:noProof/>
          </w:rPr>
          <w:t>4.7.3.</w:t>
        </w:r>
        <w:r w:rsidR="00981BA6">
          <w:rPr>
            <w:rFonts w:eastAsiaTheme="minorEastAsia" w:cstheme="minorBidi"/>
            <w:smallCaps w:val="0"/>
            <w:noProof/>
            <w:sz w:val="24"/>
            <w:szCs w:val="24"/>
          </w:rPr>
          <w:tab/>
        </w:r>
        <w:r w:rsidR="00981BA6" w:rsidRPr="001B4C6E">
          <w:rPr>
            <w:rStyle w:val="Hipercze"/>
            <w:rFonts w:cstheme="minorHAnsi"/>
            <w:noProof/>
          </w:rPr>
          <w:t>Zagrożenia</w:t>
        </w:r>
        <w:r w:rsidR="00981BA6">
          <w:rPr>
            <w:noProof/>
            <w:webHidden/>
          </w:rPr>
          <w:tab/>
        </w:r>
        <w:r w:rsidR="00981BA6">
          <w:rPr>
            <w:noProof/>
            <w:webHidden/>
          </w:rPr>
          <w:fldChar w:fldCharType="begin"/>
        </w:r>
        <w:r w:rsidR="00981BA6">
          <w:rPr>
            <w:noProof/>
            <w:webHidden/>
          </w:rPr>
          <w:instrText xml:space="preserve"> PAGEREF _Toc165640403 \h </w:instrText>
        </w:r>
        <w:r w:rsidR="00981BA6">
          <w:rPr>
            <w:noProof/>
            <w:webHidden/>
          </w:rPr>
        </w:r>
        <w:r w:rsidR="00981BA6">
          <w:rPr>
            <w:noProof/>
            <w:webHidden/>
          </w:rPr>
          <w:fldChar w:fldCharType="separate"/>
        </w:r>
        <w:r w:rsidR="004F6374">
          <w:rPr>
            <w:noProof/>
            <w:webHidden/>
          </w:rPr>
          <w:t>47</w:t>
        </w:r>
        <w:r w:rsidR="00981BA6">
          <w:rPr>
            <w:noProof/>
            <w:webHidden/>
          </w:rPr>
          <w:fldChar w:fldCharType="end"/>
        </w:r>
      </w:hyperlink>
    </w:p>
    <w:p w14:paraId="47504BEA" w14:textId="1F1EB8FD"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404" w:history="1">
        <w:r w:rsidR="00981BA6" w:rsidRPr="001B4C6E">
          <w:rPr>
            <w:rStyle w:val="Hipercze"/>
            <w:noProof/>
          </w:rPr>
          <w:t>4.8.</w:t>
        </w:r>
        <w:r w:rsidR="00981BA6">
          <w:rPr>
            <w:rFonts w:eastAsiaTheme="minorEastAsia" w:cstheme="minorBidi"/>
            <w:b w:val="0"/>
            <w:bCs w:val="0"/>
            <w:smallCaps w:val="0"/>
            <w:noProof/>
            <w:sz w:val="24"/>
            <w:szCs w:val="24"/>
          </w:rPr>
          <w:tab/>
        </w:r>
        <w:r w:rsidR="00981BA6" w:rsidRPr="001B4C6E">
          <w:rPr>
            <w:rStyle w:val="Hipercze"/>
            <w:rFonts w:cstheme="minorHAnsi"/>
            <w:noProof/>
          </w:rPr>
          <w:t>Hałas</w:t>
        </w:r>
        <w:r w:rsidR="00981BA6">
          <w:rPr>
            <w:noProof/>
            <w:webHidden/>
          </w:rPr>
          <w:tab/>
        </w:r>
        <w:r w:rsidR="00981BA6">
          <w:rPr>
            <w:noProof/>
            <w:webHidden/>
          </w:rPr>
          <w:fldChar w:fldCharType="begin"/>
        </w:r>
        <w:r w:rsidR="00981BA6">
          <w:rPr>
            <w:noProof/>
            <w:webHidden/>
          </w:rPr>
          <w:instrText xml:space="preserve"> PAGEREF _Toc165640404 \h </w:instrText>
        </w:r>
        <w:r w:rsidR="00981BA6">
          <w:rPr>
            <w:noProof/>
            <w:webHidden/>
          </w:rPr>
        </w:r>
        <w:r w:rsidR="00981BA6">
          <w:rPr>
            <w:noProof/>
            <w:webHidden/>
          </w:rPr>
          <w:fldChar w:fldCharType="separate"/>
        </w:r>
        <w:r w:rsidR="004F6374">
          <w:rPr>
            <w:noProof/>
            <w:webHidden/>
          </w:rPr>
          <w:t>48</w:t>
        </w:r>
        <w:r w:rsidR="00981BA6">
          <w:rPr>
            <w:noProof/>
            <w:webHidden/>
          </w:rPr>
          <w:fldChar w:fldCharType="end"/>
        </w:r>
      </w:hyperlink>
    </w:p>
    <w:p w14:paraId="6E7D293F" w14:textId="69DF0DCB" w:rsidR="00981BA6" w:rsidRDefault="00000000">
      <w:pPr>
        <w:pStyle w:val="Spistreci3"/>
        <w:tabs>
          <w:tab w:val="left" w:pos="2157"/>
          <w:tab w:val="right" w:pos="9950"/>
        </w:tabs>
        <w:rPr>
          <w:rFonts w:eastAsiaTheme="minorEastAsia" w:cstheme="minorBidi"/>
          <w:smallCaps w:val="0"/>
          <w:noProof/>
          <w:sz w:val="24"/>
          <w:szCs w:val="24"/>
        </w:rPr>
      </w:pPr>
      <w:hyperlink w:anchor="_Toc165640405" w:history="1">
        <w:r w:rsidR="00981BA6" w:rsidRPr="001B4C6E">
          <w:rPr>
            <w:rStyle w:val="Hipercze"/>
            <w:noProof/>
          </w:rPr>
          <w:t>4.8.1.</w:t>
        </w:r>
        <w:r w:rsidR="00981BA6">
          <w:rPr>
            <w:rFonts w:eastAsiaTheme="minorEastAsia" w:cstheme="minorBidi"/>
            <w:smallCaps w:val="0"/>
            <w:noProof/>
            <w:sz w:val="24"/>
            <w:szCs w:val="24"/>
          </w:rPr>
          <w:tab/>
        </w:r>
        <w:r w:rsidR="00981BA6" w:rsidRPr="001B4C6E">
          <w:rPr>
            <w:rStyle w:val="Hipercze"/>
            <w:rFonts w:cstheme="minorHAnsi"/>
            <w:noProof/>
          </w:rPr>
          <w:t>Stan aktualny</w:t>
        </w:r>
        <w:r w:rsidR="00981BA6">
          <w:rPr>
            <w:noProof/>
            <w:webHidden/>
          </w:rPr>
          <w:tab/>
        </w:r>
        <w:r w:rsidR="00981BA6">
          <w:rPr>
            <w:noProof/>
            <w:webHidden/>
          </w:rPr>
          <w:fldChar w:fldCharType="begin"/>
        </w:r>
        <w:r w:rsidR="00981BA6">
          <w:rPr>
            <w:noProof/>
            <w:webHidden/>
          </w:rPr>
          <w:instrText xml:space="preserve"> PAGEREF _Toc165640405 \h </w:instrText>
        </w:r>
        <w:r w:rsidR="00981BA6">
          <w:rPr>
            <w:noProof/>
            <w:webHidden/>
          </w:rPr>
        </w:r>
        <w:r w:rsidR="00981BA6">
          <w:rPr>
            <w:noProof/>
            <w:webHidden/>
          </w:rPr>
          <w:fldChar w:fldCharType="separate"/>
        </w:r>
        <w:r w:rsidR="004F6374">
          <w:rPr>
            <w:noProof/>
            <w:webHidden/>
          </w:rPr>
          <w:t>48</w:t>
        </w:r>
        <w:r w:rsidR="00981BA6">
          <w:rPr>
            <w:noProof/>
            <w:webHidden/>
          </w:rPr>
          <w:fldChar w:fldCharType="end"/>
        </w:r>
      </w:hyperlink>
    </w:p>
    <w:p w14:paraId="52A43C8A" w14:textId="667A4AA9" w:rsidR="00981BA6" w:rsidRDefault="00000000">
      <w:pPr>
        <w:pStyle w:val="Spistreci3"/>
        <w:tabs>
          <w:tab w:val="left" w:pos="2157"/>
          <w:tab w:val="right" w:pos="9950"/>
        </w:tabs>
        <w:rPr>
          <w:rFonts w:eastAsiaTheme="minorEastAsia" w:cstheme="minorBidi"/>
          <w:smallCaps w:val="0"/>
          <w:noProof/>
          <w:sz w:val="24"/>
          <w:szCs w:val="24"/>
        </w:rPr>
      </w:pPr>
      <w:hyperlink w:anchor="_Toc165640406" w:history="1">
        <w:r w:rsidR="00981BA6" w:rsidRPr="001B4C6E">
          <w:rPr>
            <w:rStyle w:val="Hipercze"/>
            <w:noProof/>
          </w:rPr>
          <w:t>4.8.2.</w:t>
        </w:r>
        <w:r w:rsidR="00981BA6">
          <w:rPr>
            <w:rFonts w:eastAsiaTheme="minorEastAsia" w:cstheme="minorBidi"/>
            <w:smallCaps w:val="0"/>
            <w:noProof/>
            <w:sz w:val="24"/>
            <w:szCs w:val="24"/>
          </w:rPr>
          <w:tab/>
        </w:r>
        <w:r w:rsidR="00981BA6" w:rsidRPr="001B4C6E">
          <w:rPr>
            <w:rStyle w:val="Hipercze"/>
            <w:rFonts w:cstheme="minorHAnsi"/>
            <w:noProof/>
          </w:rPr>
          <w:t>Źródła hałasu</w:t>
        </w:r>
        <w:r w:rsidR="00981BA6">
          <w:rPr>
            <w:noProof/>
            <w:webHidden/>
          </w:rPr>
          <w:tab/>
        </w:r>
        <w:r w:rsidR="00981BA6">
          <w:rPr>
            <w:noProof/>
            <w:webHidden/>
          </w:rPr>
          <w:fldChar w:fldCharType="begin"/>
        </w:r>
        <w:r w:rsidR="00981BA6">
          <w:rPr>
            <w:noProof/>
            <w:webHidden/>
          </w:rPr>
          <w:instrText xml:space="preserve"> PAGEREF _Toc165640406 \h </w:instrText>
        </w:r>
        <w:r w:rsidR="00981BA6">
          <w:rPr>
            <w:noProof/>
            <w:webHidden/>
          </w:rPr>
        </w:r>
        <w:r w:rsidR="00981BA6">
          <w:rPr>
            <w:noProof/>
            <w:webHidden/>
          </w:rPr>
          <w:fldChar w:fldCharType="separate"/>
        </w:r>
        <w:r w:rsidR="004F6374">
          <w:rPr>
            <w:noProof/>
            <w:webHidden/>
          </w:rPr>
          <w:t>49</w:t>
        </w:r>
        <w:r w:rsidR="00981BA6">
          <w:rPr>
            <w:noProof/>
            <w:webHidden/>
          </w:rPr>
          <w:fldChar w:fldCharType="end"/>
        </w:r>
      </w:hyperlink>
    </w:p>
    <w:p w14:paraId="01B34E48" w14:textId="1BA3904B" w:rsidR="00981BA6" w:rsidRDefault="00000000">
      <w:pPr>
        <w:pStyle w:val="Spistreci3"/>
        <w:tabs>
          <w:tab w:val="left" w:pos="2157"/>
          <w:tab w:val="right" w:pos="9950"/>
        </w:tabs>
        <w:rPr>
          <w:rFonts w:eastAsiaTheme="minorEastAsia" w:cstheme="minorBidi"/>
          <w:smallCaps w:val="0"/>
          <w:noProof/>
          <w:sz w:val="24"/>
          <w:szCs w:val="24"/>
        </w:rPr>
      </w:pPr>
      <w:hyperlink w:anchor="_Toc165640407" w:history="1">
        <w:r w:rsidR="00981BA6" w:rsidRPr="001B4C6E">
          <w:rPr>
            <w:rStyle w:val="Hipercze"/>
            <w:noProof/>
          </w:rPr>
          <w:t>4.8.3.</w:t>
        </w:r>
        <w:r w:rsidR="00981BA6">
          <w:rPr>
            <w:rFonts w:eastAsiaTheme="minorEastAsia" w:cstheme="minorBidi"/>
            <w:smallCaps w:val="0"/>
            <w:noProof/>
            <w:sz w:val="24"/>
            <w:szCs w:val="24"/>
          </w:rPr>
          <w:tab/>
        </w:r>
        <w:r w:rsidR="00981BA6" w:rsidRPr="001B4C6E">
          <w:rPr>
            <w:rStyle w:val="Hipercze"/>
            <w:rFonts w:cstheme="minorHAnsi"/>
            <w:noProof/>
          </w:rPr>
          <w:t>Zagrożenia</w:t>
        </w:r>
        <w:r w:rsidR="00981BA6">
          <w:rPr>
            <w:noProof/>
            <w:webHidden/>
          </w:rPr>
          <w:tab/>
        </w:r>
        <w:r w:rsidR="00981BA6">
          <w:rPr>
            <w:noProof/>
            <w:webHidden/>
          </w:rPr>
          <w:fldChar w:fldCharType="begin"/>
        </w:r>
        <w:r w:rsidR="00981BA6">
          <w:rPr>
            <w:noProof/>
            <w:webHidden/>
          </w:rPr>
          <w:instrText xml:space="preserve"> PAGEREF _Toc165640407 \h </w:instrText>
        </w:r>
        <w:r w:rsidR="00981BA6">
          <w:rPr>
            <w:noProof/>
            <w:webHidden/>
          </w:rPr>
        </w:r>
        <w:r w:rsidR="00981BA6">
          <w:rPr>
            <w:noProof/>
            <w:webHidden/>
          </w:rPr>
          <w:fldChar w:fldCharType="separate"/>
        </w:r>
        <w:r w:rsidR="004F6374">
          <w:rPr>
            <w:noProof/>
            <w:webHidden/>
          </w:rPr>
          <w:t>49</w:t>
        </w:r>
        <w:r w:rsidR="00981BA6">
          <w:rPr>
            <w:noProof/>
            <w:webHidden/>
          </w:rPr>
          <w:fldChar w:fldCharType="end"/>
        </w:r>
      </w:hyperlink>
    </w:p>
    <w:p w14:paraId="56CED2F5" w14:textId="6702B62F"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408" w:history="1">
        <w:r w:rsidR="00981BA6" w:rsidRPr="001B4C6E">
          <w:rPr>
            <w:rStyle w:val="Hipercze"/>
            <w:noProof/>
          </w:rPr>
          <w:t>4.9.</w:t>
        </w:r>
        <w:r w:rsidR="00981BA6">
          <w:rPr>
            <w:rFonts w:eastAsiaTheme="minorEastAsia" w:cstheme="minorBidi"/>
            <w:b w:val="0"/>
            <w:bCs w:val="0"/>
            <w:smallCaps w:val="0"/>
            <w:noProof/>
            <w:sz w:val="24"/>
            <w:szCs w:val="24"/>
          </w:rPr>
          <w:tab/>
        </w:r>
        <w:r w:rsidR="00981BA6" w:rsidRPr="001B4C6E">
          <w:rPr>
            <w:rStyle w:val="Hipercze"/>
            <w:rFonts w:cstheme="minorHAnsi"/>
            <w:noProof/>
          </w:rPr>
          <w:t>Promieniowanie elektromagnetyczne</w:t>
        </w:r>
        <w:r w:rsidR="00981BA6">
          <w:rPr>
            <w:noProof/>
            <w:webHidden/>
          </w:rPr>
          <w:tab/>
        </w:r>
        <w:r w:rsidR="00981BA6">
          <w:rPr>
            <w:noProof/>
            <w:webHidden/>
          </w:rPr>
          <w:fldChar w:fldCharType="begin"/>
        </w:r>
        <w:r w:rsidR="00981BA6">
          <w:rPr>
            <w:noProof/>
            <w:webHidden/>
          </w:rPr>
          <w:instrText xml:space="preserve"> PAGEREF _Toc165640408 \h </w:instrText>
        </w:r>
        <w:r w:rsidR="00981BA6">
          <w:rPr>
            <w:noProof/>
            <w:webHidden/>
          </w:rPr>
        </w:r>
        <w:r w:rsidR="00981BA6">
          <w:rPr>
            <w:noProof/>
            <w:webHidden/>
          </w:rPr>
          <w:fldChar w:fldCharType="separate"/>
        </w:r>
        <w:r w:rsidR="004F6374">
          <w:rPr>
            <w:noProof/>
            <w:webHidden/>
          </w:rPr>
          <w:t>51</w:t>
        </w:r>
        <w:r w:rsidR="00981BA6">
          <w:rPr>
            <w:noProof/>
            <w:webHidden/>
          </w:rPr>
          <w:fldChar w:fldCharType="end"/>
        </w:r>
      </w:hyperlink>
    </w:p>
    <w:p w14:paraId="577FE0B0" w14:textId="1560E766" w:rsidR="00981BA6" w:rsidRDefault="00000000">
      <w:pPr>
        <w:pStyle w:val="Spistreci3"/>
        <w:tabs>
          <w:tab w:val="left" w:pos="2157"/>
          <w:tab w:val="right" w:pos="9950"/>
        </w:tabs>
        <w:rPr>
          <w:rFonts w:eastAsiaTheme="minorEastAsia" w:cstheme="minorBidi"/>
          <w:smallCaps w:val="0"/>
          <w:noProof/>
          <w:sz w:val="24"/>
          <w:szCs w:val="24"/>
        </w:rPr>
      </w:pPr>
      <w:hyperlink w:anchor="_Toc165640409" w:history="1">
        <w:r w:rsidR="00981BA6" w:rsidRPr="001B4C6E">
          <w:rPr>
            <w:rStyle w:val="Hipercze"/>
            <w:noProof/>
          </w:rPr>
          <w:t>4.9.1.</w:t>
        </w:r>
        <w:r w:rsidR="00981BA6">
          <w:rPr>
            <w:rFonts w:eastAsiaTheme="minorEastAsia" w:cstheme="minorBidi"/>
            <w:smallCaps w:val="0"/>
            <w:noProof/>
            <w:sz w:val="24"/>
            <w:szCs w:val="24"/>
          </w:rPr>
          <w:tab/>
        </w:r>
        <w:r w:rsidR="00981BA6" w:rsidRPr="001B4C6E">
          <w:rPr>
            <w:rStyle w:val="Hipercze"/>
            <w:rFonts w:cstheme="minorHAnsi"/>
            <w:noProof/>
          </w:rPr>
          <w:t>Stan aktualny</w:t>
        </w:r>
        <w:r w:rsidR="00981BA6">
          <w:rPr>
            <w:noProof/>
            <w:webHidden/>
          </w:rPr>
          <w:tab/>
        </w:r>
        <w:r w:rsidR="00981BA6">
          <w:rPr>
            <w:noProof/>
            <w:webHidden/>
          </w:rPr>
          <w:fldChar w:fldCharType="begin"/>
        </w:r>
        <w:r w:rsidR="00981BA6">
          <w:rPr>
            <w:noProof/>
            <w:webHidden/>
          </w:rPr>
          <w:instrText xml:space="preserve"> PAGEREF _Toc165640409 \h </w:instrText>
        </w:r>
        <w:r w:rsidR="00981BA6">
          <w:rPr>
            <w:noProof/>
            <w:webHidden/>
          </w:rPr>
        </w:r>
        <w:r w:rsidR="00981BA6">
          <w:rPr>
            <w:noProof/>
            <w:webHidden/>
          </w:rPr>
          <w:fldChar w:fldCharType="separate"/>
        </w:r>
        <w:r w:rsidR="004F6374">
          <w:rPr>
            <w:noProof/>
            <w:webHidden/>
          </w:rPr>
          <w:t>51</w:t>
        </w:r>
        <w:r w:rsidR="00981BA6">
          <w:rPr>
            <w:noProof/>
            <w:webHidden/>
          </w:rPr>
          <w:fldChar w:fldCharType="end"/>
        </w:r>
      </w:hyperlink>
    </w:p>
    <w:p w14:paraId="5FDBAF0E" w14:textId="4C8CED73" w:rsidR="00981BA6" w:rsidRDefault="00000000">
      <w:pPr>
        <w:pStyle w:val="Spistreci3"/>
        <w:tabs>
          <w:tab w:val="left" w:pos="2157"/>
          <w:tab w:val="right" w:pos="9950"/>
        </w:tabs>
        <w:rPr>
          <w:rFonts w:eastAsiaTheme="minorEastAsia" w:cstheme="minorBidi"/>
          <w:smallCaps w:val="0"/>
          <w:noProof/>
          <w:sz w:val="24"/>
          <w:szCs w:val="24"/>
        </w:rPr>
      </w:pPr>
      <w:hyperlink w:anchor="_Toc165640410" w:history="1">
        <w:r w:rsidR="00981BA6" w:rsidRPr="001B4C6E">
          <w:rPr>
            <w:rStyle w:val="Hipercze"/>
            <w:noProof/>
          </w:rPr>
          <w:t>4.9.2.</w:t>
        </w:r>
        <w:r w:rsidR="00981BA6">
          <w:rPr>
            <w:rFonts w:eastAsiaTheme="minorEastAsia" w:cstheme="minorBidi"/>
            <w:smallCaps w:val="0"/>
            <w:noProof/>
            <w:sz w:val="24"/>
            <w:szCs w:val="24"/>
          </w:rPr>
          <w:tab/>
        </w:r>
        <w:r w:rsidR="00981BA6" w:rsidRPr="001B4C6E">
          <w:rPr>
            <w:rStyle w:val="Hipercze"/>
            <w:rFonts w:cstheme="minorHAnsi"/>
            <w:noProof/>
          </w:rPr>
          <w:t>Zagrożenia</w:t>
        </w:r>
        <w:r w:rsidR="00981BA6">
          <w:rPr>
            <w:noProof/>
            <w:webHidden/>
          </w:rPr>
          <w:tab/>
        </w:r>
        <w:r w:rsidR="00981BA6">
          <w:rPr>
            <w:noProof/>
            <w:webHidden/>
          </w:rPr>
          <w:fldChar w:fldCharType="begin"/>
        </w:r>
        <w:r w:rsidR="00981BA6">
          <w:rPr>
            <w:noProof/>
            <w:webHidden/>
          </w:rPr>
          <w:instrText xml:space="preserve"> PAGEREF _Toc165640410 \h </w:instrText>
        </w:r>
        <w:r w:rsidR="00981BA6">
          <w:rPr>
            <w:noProof/>
            <w:webHidden/>
          </w:rPr>
        </w:r>
        <w:r w:rsidR="00981BA6">
          <w:rPr>
            <w:noProof/>
            <w:webHidden/>
          </w:rPr>
          <w:fldChar w:fldCharType="separate"/>
        </w:r>
        <w:r w:rsidR="004F6374">
          <w:rPr>
            <w:noProof/>
            <w:webHidden/>
          </w:rPr>
          <w:t>55</w:t>
        </w:r>
        <w:r w:rsidR="00981BA6">
          <w:rPr>
            <w:noProof/>
            <w:webHidden/>
          </w:rPr>
          <w:fldChar w:fldCharType="end"/>
        </w:r>
      </w:hyperlink>
    </w:p>
    <w:p w14:paraId="09D7943D" w14:textId="683ECD7F"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411" w:history="1">
        <w:r w:rsidR="00981BA6" w:rsidRPr="001B4C6E">
          <w:rPr>
            <w:rStyle w:val="Hipercze"/>
            <w:noProof/>
          </w:rPr>
          <w:t>4.10.</w:t>
        </w:r>
        <w:r w:rsidR="00981BA6">
          <w:rPr>
            <w:rFonts w:eastAsiaTheme="minorEastAsia" w:cstheme="minorBidi"/>
            <w:b w:val="0"/>
            <w:bCs w:val="0"/>
            <w:smallCaps w:val="0"/>
            <w:noProof/>
            <w:sz w:val="24"/>
            <w:szCs w:val="24"/>
          </w:rPr>
          <w:tab/>
        </w:r>
        <w:r w:rsidR="00981BA6" w:rsidRPr="001B4C6E">
          <w:rPr>
            <w:rStyle w:val="Hipercze"/>
            <w:rFonts w:cstheme="minorHAnsi"/>
            <w:noProof/>
          </w:rPr>
          <w:t>Gospodarka odpadami</w:t>
        </w:r>
        <w:r w:rsidR="00981BA6">
          <w:rPr>
            <w:noProof/>
            <w:webHidden/>
          </w:rPr>
          <w:tab/>
        </w:r>
        <w:r w:rsidR="00981BA6">
          <w:rPr>
            <w:noProof/>
            <w:webHidden/>
          </w:rPr>
          <w:fldChar w:fldCharType="begin"/>
        </w:r>
        <w:r w:rsidR="00981BA6">
          <w:rPr>
            <w:noProof/>
            <w:webHidden/>
          </w:rPr>
          <w:instrText xml:space="preserve"> PAGEREF _Toc165640411 \h </w:instrText>
        </w:r>
        <w:r w:rsidR="00981BA6">
          <w:rPr>
            <w:noProof/>
            <w:webHidden/>
          </w:rPr>
        </w:r>
        <w:r w:rsidR="00981BA6">
          <w:rPr>
            <w:noProof/>
            <w:webHidden/>
          </w:rPr>
          <w:fldChar w:fldCharType="separate"/>
        </w:r>
        <w:r w:rsidR="004F6374">
          <w:rPr>
            <w:noProof/>
            <w:webHidden/>
          </w:rPr>
          <w:t>56</w:t>
        </w:r>
        <w:r w:rsidR="00981BA6">
          <w:rPr>
            <w:noProof/>
            <w:webHidden/>
          </w:rPr>
          <w:fldChar w:fldCharType="end"/>
        </w:r>
      </w:hyperlink>
    </w:p>
    <w:p w14:paraId="2E5EAE12" w14:textId="5B8172BB" w:rsidR="00981BA6" w:rsidRDefault="00000000">
      <w:pPr>
        <w:pStyle w:val="Spistreci3"/>
        <w:tabs>
          <w:tab w:val="left" w:pos="2269"/>
          <w:tab w:val="right" w:pos="9950"/>
        </w:tabs>
        <w:rPr>
          <w:rFonts w:eastAsiaTheme="minorEastAsia" w:cstheme="minorBidi"/>
          <w:smallCaps w:val="0"/>
          <w:noProof/>
          <w:sz w:val="24"/>
          <w:szCs w:val="24"/>
        </w:rPr>
      </w:pPr>
      <w:hyperlink w:anchor="_Toc165640412" w:history="1">
        <w:r w:rsidR="00981BA6" w:rsidRPr="001B4C6E">
          <w:rPr>
            <w:rStyle w:val="Hipercze"/>
            <w:noProof/>
          </w:rPr>
          <w:t>4.10.1.</w:t>
        </w:r>
        <w:r w:rsidR="00981BA6">
          <w:rPr>
            <w:rFonts w:eastAsiaTheme="minorEastAsia" w:cstheme="minorBidi"/>
            <w:smallCaps w:val="0"/>
            <w:noProof/>
            <w:sz w:val="24"/>
            <w:szCs w:val="24"/>
          </w:rPr>
          <w:tab/>
        </w:r>
        <w:r w:rsidR="00981BA6" w:rsidRPr="001B4C6E">
          <w:rPr>
            <w:rStyle w:val="Hipercze"/>
            <w:rFonts w:cstheme="minorHAnsi"/>
            <w:noProof/>
          </w:rPr>
          <w:t>Stan aktualny</w:t>
        </w:r>
        <w:r w:rsidR="00981BA6">
          <w:rPr>
            <w:noProof/>
            <w:webHidden/>
          </w:rPr>
          <w:tab/>
        </w:r>
        <w:r w:rsidR="00981BA6">
          <w:rPr>
            <w:noProof/>
            <w:webHidden/>
          </w:rPr>
          <w:fldChar w:fldCharType="begin"/>
        </w:r>
        <w:r w:rsidR="00981BA6">
          <w:rPr>
            <w:noProof/>
            <w:webHidden/>
          </w:rPr>
          <w:instrText xml:space="preserve"> PAGEREF _Toc165640412 \h </w:instrText>
        </w:r>
        <w:r w:rsidR="00981BA6">
          <w:rPr>
            <w:noProof/>
            <w:webHidden/>
          </w:rPr>
        </w:r>
        <w:r w:rsidR="00981BA6">
          <w:rPr>
            <w:noProof/>
            <w:webHidden/>
          </w:rPr>
          <w:fldChar w:fldCharType="separate"/>
        </w:r>
        <w:r w:rsidR="004F6374">
          <w:rPr>
            <w:noProof/>
            <w:webHidden/>
          </w:rPr>
          <w:t>56</w:t>
        </w:r>
        <w:r w:rsidR="00981BA6">
          <w:rPr>
            <w:noProof/>
            <w:webHidden/>
          </w:rPr>
          <w:fldChar w:fldCharType="end"/>
        </w:r>
      </w:hyperlink>
    </w:p>
    <w:p w14:paraId="0148AE14" w14:textId="05091EA7" w:rsidR="00981BA6" w:rsidRDefault="00000000">
      <w:pPr>
        <w:pStyle w:val="Spistreci3"/>
        <w:tabs>
          <w:tab w:val="left" w:pos="2269"/>
          <w:tab w:val="right" w:pos="9950"/>
        </w:tabs>
        <w:rPr>
          <w:rFonts w:eastAsiaTheme="minorEastAsia" w:cstheme="minorBidi"/>
          <w:smallCaps w:val="0"/>
          <w:noProof/>
          <w:sz w:val="24"/>
          <w:szCs w:val="24"/>
        </w:rPr>
      </w:pPr>
      <w:hyperlink w:anchor="_Toc165640413" w:history="1">
        <w:r w:rsidR="00981BA6" w:rsidRPr="001B4C6E">
          <w:rPr>
            <w:rStyle w:val="Hipercze"/>
            <w:noProof/>
          </w:rPr>
          <w:t>4.10.2.</w:t>
        </w:r>
        <w:r w:rsidR="00981BA6">
          <w:rPr>
            <w:rFonts w:eastAsiaTheme="minorEastAsia" w:cstheme="minorBidi"/>
            <w:smallCaps w:val="0"/>
            <w:noProof/>
            <w:sz w:val="24"/>
            <w:szCs w:val="24"/>
          </w:rPr>
          <w:tab/>
        </w:r>
        <w:r w:rsidR="00981BA6" w:rsidRPr="001B4C6E">
          <w:rPr>
            <w:rStyle w:val="Hipercze"/>
            <w:rFonts w:cstheme="minorHAnsi"/>
            <w:noProof/>
          </w:rPr>
          <w:t>Zagrożenia</w:t>
        </w:r>
        <w:r w:rsidR="00981BA6">
          <w:rPr>
            <w:noProof/>
            <w:webHidden/>
          </w:rPr>
          <w:tab/>
        </w:r>
        <w:r w:rsidR="00981BA6">
          <w:rPr>
            <w:noProof/>
            <w:webHidden/>
          </w:rPr>
          <w:fldChar w:fldCharType="begin"/>
        </w:r>
        <w:r w:rsidR="00981BA6">
          <w:rPr>
            <w:noProof/>
            <w:webHidden/>
          </w:rPr>
          <w:instrText xml:space="preserve"> PAGEREF _Toc165640413 \h </w:instrText>
        </w:r>
        <w:r w:rsidR="00981BA6">
          <w:rPr>
            <w:noProof/>
            <w:webHidden/>
          </w:rPr>
        </w:r>
        <w:r w:rsidR="00981BA6">
          <w:rPr>
            <w:noProof/>
            <w:webHidden/>
          </w:rPr>
          <w:fldChar w:fldCharType="separate"/>
        </w:r>
        <w:r w:rsidR="004F6374">
          <w:rPr>
            <w:noProof/>
            <w:webHidden/>
          </w:rPr>
          <w:t>58</w:t>
        </w:r>
        <w:r w:rsidR="00981BA6">
          <w:rPr>
            <w:noProof/>
            <w:webHidden/>
          </w:rPr>
          <w:fldChar w:fldCharType="end"/>
        </w:r>
      </w:hyperlink>
    </w:p>
    <w:p w14:paraId="5C4AD7F5" w14:textId="236974D7"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414" w:history="1">
        <w:r w:rsidR="00981BA6" w:rsidRPr="001B4C6E">
          <w:rPr>
            <w:rStyle w:val="Hipercze"/>
            <w:noProof/>
          </w:rPr>
          <w:t>4.11.</w:t>
        </w:r>
        <w:r w:rsidR="00981BA6">
          <w:rPr>
            <w:rFonts w:eastAsiaTheme="minorEastAsia" w:cstheme="minorBidi"/>
            <w:b w:val="0"/>
            <w:bCs w:val="0"/>
            <w:smallCaps w:val="0"/>
            <w:noProof/>
            <w:sz w:val="24"/>
            <w:szCs w:val="24"/>
          </w:rPr>
          <w:tab/>
        </w:r>
        <w:r w:rsidR="00981BA6" w:rsidRPr="001B4C6E">
          <w:rPr>
            <w:rStyle w:val="Hipercze"/>
            <w:rFonts w:cstheme="minorHAnsi"/>
            <w:noProof/>
          </w:rPr>
          <w:t>Poważne awarie</w:t>
        </w:r>
        <w:r w:rsidR="00981BA6">
          <w:rPr>
            <w:noProof/>
            <w:webHidden/>
          </w:rPr>
          <w:tab/>
        </w:r>
        <w:r w:rsidR="00981BA6">
          <w:rPr>
            <w:noProof/>
            <w:webHidden/>
          </w:rPr>
          <w:fldChar w:fldCharType="begin"/>
        </w:r>
        <w:r w:rsidR="00981BA6">
          <w:rPr>
            <w:noProof/>
            <w:webHidden/>
          </w:rPr>
          <w:instrText xml:space="preserve"> PAGEREF _Toc165640414 \h </w:instrText>
        </w:r>
        <w:r w:rsidR="00981BA6">
          <w:rPr>
            <w:noProof/>
            <w:webHidden/>
          </w:rPr>
        </w:r>
        <w:r w:rsidR="00981BA6">
          <w:rPr>
            <w:noProof/>
            <w:webHidden/>
          </w:rPr>
          <w:fldChar w:fldCharType="separate"/>
        </w:r>
        <w:r w:rsidR="004F6374">
          <w:rPr>
            <w:noProof/>
            <w:webHidden/>
          </w:rPr>
          <w:t>59</w:t>
        </w:r>
        <w:r w:rsidR="00981BA6">
          <w:rPr>
            <w:noProof/>
            <w:webHidden/>
          </w:rPr>
          <w:fldChar w:fldCharType="end"/>
        </w:r>
      </w:hyperlink>
    </w:p>
    <w:p w14:paraId="3E4BAFAA" w14:textId="5A6D514C" w:rsidR="00981BA6" w:rsidRDefault="00000000">
      <w:pPr>
        <w:pStyle w:val="Spistreci3"/>
        <w:tabs>
          <w:tab w:val="left" w:pos="2269"/>
          <w:tab w:val="right" w:pos="9950"/>
        </w:tabs>
        <w:rPr>
          <w:rFonts w:eastAsiaTheme="minorEastAsia" w:cstheme="minorBidi"/>
          <w:smallCaps w:val="0"/>
          <w:noProof/>
          <w:sz w:val="24"/>
          <w:szCs w:val="24"/>
        </w:rPr>
      </w:pPr>
      <w:hyperlink w:anchor="_Toc165640415" w:history="1">
        <w:r w:rsidR="00981BA6" w:rsidRPr="001B4C6E">
          <w:rPr>
            <w:rStyle w:val="Hipercze"/>
            <w:noProof/>
          </w:rPr>
          <w:t>4.11.1.</w:t>
        </w:r>
        <w:r w:rsidR="00981BA6">
          <w:rPr>
            <w:rFonts w:eastAsiaTheme="minorEastAsia" w:cstheme="minorBidi"/>
            <w:smallCaps w:val="0"/>
            <w:noProof/>
            <w:sz w:val="24"/>
            <w:szCs w:val="24"/>
          </w:rPr>
          <w:tab/>
        </w:r>
        <w:r w:rsidR="00981BA6" w:rsidRPr="001B4C6E">
          <w:rPr>
            <w:rStyle w:val="Hipercze"/>
            <w:rFonts w:cstheme="minorHAnsi"/>
            <w:noProof/>
          </w:rPr>
          <w:t>Stan aktualny</w:t>
        </w:r>
        <w:r w:rsidR="00981BA6">
          <w:rPr>
            <w:noProof/>
            <w:webHidden/>
          </w:rPr>
          <w:tab/>
        </w:r>
        <w:r w:rsidR="00981BA6">
          <w:rPr>
            <w:noProof/>
            <w:webHidden/>
          </w:rPr>
          <w:fldChar w:fldCharType="begin"/>
        </w:r>
        <w:r w:rsidR="00981BA6">
          <w:rPr>
            <w:noProof/>
            <w:webHidden/>
          </w:rPr>
          <w:instrText xml:space="preserve"> PAGEREF _Toc165640415 \h </w:instrText>
        </w:r>
        <w:r w:rsidR="00981BA6">
          <w:rPr>
            <w:noProof/>
            <w:webHidden/>
          </w:rPr>
        </w:r>
        <w:r w:rsidR="00981BA6">
          <w:rPr>
            <w:noProof/>
            <w:webHidden/>
          </w:rPr>
          <w:fldChar w:fldCharType="separate"/>
        </w:r>
        <w:r w:rsidR="004F6374">
          <w:rPr>
            <w:noProof/>
            <w:webHidden/>
          </w:rPr>
          <w:t>59</w:t>
        </w:r>
        <w:r w:rsidR="00981BA6">
          <w:rPr>
            <w:noProof/>
            <w:webHidden/>
          </w:rPr>
          <w:fldChar w:fldCharType="end"/>
        </w:r>
      </w:hyperlink>
    </w:p>
    <w:p w14:paraId="789EF402" w14:textId="33F71D46" w:rsidR="00981BA6" w:rsidRDefault="00000000">
      <w:pPr>
        <w:pStyle w:val="Spistreci3"/>
        <w:tabs>
          <w:tab w:val="left" w:pos="2269"/>
          <w:tab w:val="right" w:pos="9950"/>
        </w:tabs>
        <w:rPr>
          <w:rFonts w:eastAsiaTheme="minorEastAsia" w:cstheme="minorBidi"/>
          <w:smallCaps w:val="0"/>
          <w:noProof/>
          <w:sz w:val="24"/>
          <w:szCs w:val="24"/>
        </w:rPr>
      </w:pPr>
      <w:hyperlink w:anchor="_Toc165640416" w:history="1">
        <w:r w:rsidR="00981BA6" w:rsidRPr="001B4C6E">
          <w:rPr>
            <w:rStyle w:val="Hipercze"/>
            <w:noProof/>
          </w:rPr>
          <w:t>4.11.2.</w:t>
        </w:r>
        <w:r w:rsidR="00981BA6">
          <w:rPr>
            <w:rFonts w:eastAsiaTheme="minorEastAsia" w:cstheme="minorBidi"/>
            <w:smallCaps w:val="0"/>
            <w:noProof/>
            <w:sz w:val="24"/>
            <w:szCs w:val="24"/>
          </w:rPr>
          <w:tab/>
        </w:r>
        <w:r w:rsidR="00981BA6" w:rsidRPr="001B4C6E">
          <w:rPr>
            <w:rStyle w:val="Hipercze"/>
            <w:rFonts w:cstheme="minorHAnsi"/>
            <w:noProof/>
          </w:rPr>
          <w:t>Zagrożenia</w:t>
        </w:r>
        <w:r w:rsidR="00981BA6">
          <w:rPr>
            <w:noProof/>
            <w:webHidden/>
          </w:rPr>
          <w:tab/>
        </w:r>
        <w:r w:rsidR="00981BA6">
          <w:rPr>
            <w:noProof/>
            <w:webHidden/>
          </w:rPr>
          <w:fldChar w:fldCharType="begin"/>
        </w:r>
        <w:r w:rsidR="00981BA6">
          <w:rPr>
            <w:noProof/>
            <w:webHidden/>
          </w:rPr>
          <w:instrText xml:space="preserve"> PAGEREF _Toc165640416 \h </w:instrText>
        </w:r>
        <w:r w:rsidR="00981BA6">
          <w:rPr>
            <w:noProof/>
            <w:webHidden/>
          </w:rPr>
        </w:r>
        <w:r w:rsidR="00981BA6">
          <w:rPr>
            <w:noProof/>
            <w:webHidden/>
          </w:rPr>
          <w:fldChar w:fldCharType="separate"/>
        </w:r>
        <w:r w:rsidR="004F6374">
          <w:rPr>
            <w:noProof/>
            <w:webHidden/>
          </w:rPr>
          <w:t>59</w:t>
        </w:r>
        <w:r w:rsidR="00981BA6">
          <w:rPr>
            <w:noProof/>
            <w:webHidden/>
          </w:rPr>
          <w:fldChar w:fldCharType="end"/>
        </w:r>
      </w:hyperlink>
    </w:p>
    <w:p w14:paraId="0503D61C" w14:textId="45F0F685"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417" w:history="1">
        <w:r w:rsidR="00981BA6" w:rsidRPr="001B4C6E">
          <w:rPr>
            <w:rStyle w:val="Hipercze"/>
            <w:noProof/>
          </w:rPr>
          <w:t>4.12.</w:t>
        </w:r>
        <w:r w:rsidR="00981BA6">
          <w:rPr>
            <w:rFonts w:eastAsiaTheme="minorEastAsia" w:cstheme="minorBidi"/>
            <w:b w:val="0"/>
            <w:bCs w:val="0"/>
            <w:smallCaps w:val="0"/>
            <w:noProof/>
            <w:sz w:val="24"/>
            <w:szCs w:val="24"/>
          </w:rPr>
          <w:tab/>
        </w:r>
        <w:r w:rsidR="00981BA6" w:rsidRPr="001B4C6E">
          <w:rPr>
            <w:rStyle w:val="Hipercze"/>
            <w:rFonts w:cstheme="minorHAnsi"/>
            <w:noProof/>
          </w:rPr>
          <w:t>Odnawialne źródła energii</w:t>
        </w:r>
        <w:r w:rsidR="00981BA6">
          <w:rPr>
            <w:noProof/>
            <w:webHidden/>
          </w:rPr>
          <w:tab/>
        </w:r>
        <w:r w:rsidR="00981BA6">
          <w:rPr>
            <w:noProof/>
            <w:webHidden/>
          </w:rPr>
          <w:fldChar w:fldCharType="begin"/>
        </w:r>
        <w:r w:rsidR="00981BA6">
          <w:rPr>
            <w:noProof/>
            <w:webHidden/>
          </w:rPr>
          <w:instrText xml:space="preserve"> PAGEREF _Toc165640417 \h </w:instrText>
        </w:r>
        <w:r w:rsidR="00981BA6">
          <w:rPr>
            <w:noProof/>
            <w:webHidden/>
          </w:rPr>
        </w:r>
        <w:r w:rsidR="00981BA6">
          <w:rPr>
            <w:noProof/>
            <w:webHidden/>
          </w:rPr>
          <w:fldChar w:fldCharType="separate"/>
        </w:r>
        <w:r w:rsidR="004F6374">
          <w:rPr>
            <w:noProof/>
            <w:webHidden/>
          </w:rPr>
          <w:t>59</w:t>
        </w:r>
        <w:r w:rsidR="00981BA6">
          <w:rPr>
            <w:noProof/>
            <w:webHidden/>
          </w:rPr>
          <w:fldChar w:fldCharType="end"/>
        </w:r>
      </w:hyperlink>
    </w:p>
    <w:p w14:paraId="7F399A81" w14:textId="2D919D2C" w:rsidR="00981BA6" w:rsidRDefault="00000000">
      <w:pPr>
        <w:pStyle w:val="Spistreci3"/>
        <w:tabs>
          <w:tab w:val="left" w:pos="2269"/>
          <w:tab w:val="right" w:pos="9950"/>
        </w:tabs>
        <w:rPr>
          <w:rFonts w:eastAsiaTheme="minorEastAsia" w:cstheme="minorBidi"/>
          <w:smallCaps w:val="0"/>
          <w:noProof/>
          <w:sz w:val="24"/>
          <w:szCs w:val="24"/>
        </w:rPr>
      </w:pPr>
      <w:hyperlink w:anchor="_Toc165640418" w:history="1">
        <w:r w:rsidR="00981BA6" w:rsidRPr="001B4C6E">
          <w:rPr>
            <w:rStyle w:val="Hipercze"/>
            <w:noProof/>
          </w:rPr>
          <w:t>4.12.1.</w:t>
        </w:r>
        <w:r w:rsidR="00981BA6">
          <w:rPr>
            <w:rFonts w:eastAsiaTheme="minorEastAsia" w:cstheme="minorBidi"/>
            <w:smallCaps w:val="0"/>
            <w:noProof/>
            <w:sz w:val="24"/>
            <w:szCs w:val="24"/>
          </w:rPr>
          <w:tab/>
        </w:r>
        <w:r w:rsidR="00981BA6" w:rsidRPr="001B4C6E">
          <w:rPr>
            <w:rStyle w:val="Hipercze"/>
            <w:rFonts w:cstheme="minorHAnsi"/>
            <w:noProof/>
          </w:rPr>
          <w:t>Stan aktualny</w:t>
        </w:r>
        <w:r w:rsidR="00981BA6">
          <w:rPr>
            <w:noProof/>
            <w:webHidden/>
          </w:rPr>
          <w:tab/>
        </w:r>
        <w:r w:rsidR="00981BA6">
          <w:rPr>
            <w:noProof/>
            <w:webHidden/>
          </w:rPr>
          <w:fldChar w:fldCharType="begin"/>
        </w:r>
        <w:r w:rsidR="00981BA6">
          <w:rPr>
            <w:noProof/>
            <w:webHidden/>
          </w:rPr>
          <w:instrText xml:space="preserve"> PAGEREF _Toc165640418 \h </w:instrText>
        </w:r>
        <w:r w:rsidR="00981BA6">
          <w:rPr>
            <w:noProof/>
            <w:webHidden/>
          </w:rPr>
        </w:r>
        <w:r w:rsidR="00981BA6">
          <w:rPr>
            <w:noProof/>
            <w:webHidden/>
          </w:rPr>
          <w:fldChar w:fldCharType="separate"/>
        </w:r>
        <w:r w:rsidR="004F6374">
          <w:rPr>
            <w:noProof/>
            <w:webHidden/>
          </w:rPr>
          <w:t>59</w:t>
        </w:r>
        <w:r w:rsidR="00981BA6">
          <w:rPr>
            <w:noProof/>
            <w:webHidden/>
          </w:rPr>
          <w:fldChar w:fldCharType="end"/>
        </w:r>
      </w:hyperlink>
    </w:p>
    <w:p w14:paraId="5FE938C1" w14:textId="3A3DBC01" w:rsidR="00981BA6" w:rsidRDefault="00000000">
      <w:pPr>
        <w:pStyle w:val="Spistreci3"/>
        <w:tabs>
          <w:tab w:val="left" w:pos="2269"/>
          <w:tab w:val="right" w:pos="9950"/>
        </w:tabs>
        <w:rPr>
          <w:rFonts w:eastAsiaTheme="minorEastAsia" w:cstheme="minorBidi"/>
          <w:smallCaps w:val="0"/>
          <w:noProof/>
          <w:sz w:val="24"/>
          <w:szCs w:val="24"/>
        </w:rPr>
      </w:pPr>
      <w:hyperlink w:anchor="_Toc165640419" w:history="1">
        <w:r w:rsidR="00981BA6" w:rsidRPr="001B4C6E">
          <w:rPr>
            <w:rStyle w:val="Hipercze"/>
            <w:noProof/>
          </w:rPr>
          <w:t>4.12.2.</w:t>
        </w:r>
        <w:r w:rsidR="00981BA6">
          <w:rPr>
            <w:rFonts w:eastAsiaTheme="minorEastAsia" w:cstheme="minorBidi"/>
            <w:smallCaps w:val="0"/>
            <w:noProof/>
            <w:sz w:val="24"/>
            <w:szCs w:val="24"/>
          </w:rPr>
          <w:tab/>
        </w:r>
        <w:r w:rsidR="00981BA6" w:rsidRPr="001B4C6E">
          <w:rPr>
            <w:rStyle w:val="Hipercze"/>
            <w:rFonts w:cstheme="minorHAnsi"/>
            <w:noProof/>
          </w:rPr>
          <w:t>Biomasa i biogaz</w:t>
        </w:r>
        <w:r w:rsidR="00981BA6">
          <w:rPr>
            <w:noProof/>
            <w:webHidden/>
          </w:rPr>
          <w:tab/>
        </w:r>
        <w:r w:rsidR="00981BA6">
          <w:rPr>
            <w:noProof/>
            <w:webHidden/>
          </w:rPr>
          <w:fldChar w:fldCharType="begin"/>
        </w:r>
        <w:r w:rsidR="00981BA6">
          <w:rPr>
            <w:noProof/>
            <w:webHidden/>
          </w:rPr>
          <w:instrText xml:space="preserve"> PAGEREF _Toc165640419 \h </w:instrText>
        </w:r>
        <w:r w:rsidR="00981BA6">
          <w:rPr>
            <w:noProof/>
            <w:webHidden/>
          </w:rPr>
        </w:r>
        <w:r w:rsidR="00981BA6">
          <w:rPr>
            <w:noProof/>
            <w:webHidden/>
          </w:rPr>
          <w:fldChar w:fldCharType="separate"/>
        </w:r>
        <w:r w:rsidR="004F6374">
          <w:rPr>
            <w:noProof/>
            <w:webHidden/>
          </w:rPr>
          <w:t>60</w:t>
        </w:r>
        <w:r w:rsidR="00981BA6">
          <w:rPr>
            <w:noProof/>
            <w:webHidden/>
          </w:rPr>
          <w:fldChar w:fldCharType="end"/>
        </w:r>
      </w:hyperlink>
    </w:p>
    <w:p w14:paraId="1133218D" w14:textId="6E7CBF49" w:rsidR="00981BA6" w:rsidRDefault="00000000">
      <w:pPr>
        <w:pStyle w:val="Spistreci3"/>
        <w:tabs>
          <w:tab w:val="left" w:pos="2269"/>
          <w:tab w:val="right" w:pos="9950"/>
        </w:tabs>
        <w:rPr>
          <w:rFonts w:eastAsiaTheme="minorEastAsia" w:cstheme="minorBidi"/>
          <w:smallCaps w:val="0"/>
          <w:noProof/>
          <w:sz w:val="24"/>
          <w:szCs w:val="24"/>
        </w:rPr>
      </w:pPr>
      <w:hyperlink w:anchor="_Toc165640420" w:history="1">
        <w:r w:rsidR="00981BA6" w:rsidRPr="001B4C6E">
          <w:rPr>
            <w:rStyle w:val="Hipercze"/>
            <w:noProof/>
          </w:rPr>
          <w:t>4.12.3.</w:t>
        </w:r>
        <w:r w:rsidR="00981BA6">
          <w:rPr>
            <w:rFonts w:eastAsiaTheme="minorEastAsia" w:cstheme="minorBidi"/>
            <w:smallCaps w:val="0"/>
            <w:noProof/>
            <w:sz w:val="24"/>
            <w:szCs w:val="24"/>
          </w:rPr>
          <w:tab/>
        </w:r>
        <w:r w:rsidR="00981BA6" w:rsidRPr="001B4C6E">
          <w:rPr>
            <w:rStyle w:val="Hipercze"/>
            <w:rFonts w:cstheme="minorHAnsi"/>
            <w:noProof/>
          </w:rPr>
          <w:t>Energia wiatru</w:t>
        </w:r>
        <w:r w:rsidR="00981BA6">
          <w:rPr>
            <w:noProof/>
            <w:webHidden/>
          </w:rPr>
          <w:tab/>
        </w:r>
        <w:r w:rsidR="00981BA6">
          <w:rPr>
            <w:noProof/>
            <w:webHidden/>
          </w:rPr>
          <w:fldChar w:fldCharType="begin"/>
        </w:r>
        <w:r w:rsidR="00981BA6">
          <w:rPr>
            <w:noProof/>
            <w:webHidden/>
          </w:rPr>
          <w:instrText xml:space="preserve"> PAGEREF _Toc165640420 \h </w:instrText>
        </w:r>
        <w:r w:rsidR="00981BA6">
          <w:rPr>
            <w:noProof/>
            <w:webHidden/>
          </w:rPr>
        </w:r>
        <w:r w:rsidR="00981BA6">
          <w:rPr>
            <w:noProof/>
            <w:webHidden/>
          </w:rPr>
          <w:fldChar w:fldCharType="separate"/>
        </w:r>
        <w:r w:rsidR="004F6374">
          <w:rPr>
            <w:noProof/>
            <w:webHidden/>
          </w:rPr>
          <w:t>60</w:t>
        </w:r>
        <w:r w:rsidR="00981BA6">
          <w:rPr>
            <w:noProof/>
            <w:webHidden/>
          </w:rPr>
          <w:fldChar w:fldCharType="end"/>
        </w:r>
      </w:hyperlink>
    </w:p>
    <w:p w14:paraId="719AE51A" w14:textId="5802CDE3" w:rsidR="00981BA6" w:rsidRDefault="00000000">
      <w:pPr>
        <w:pStyle w:val="Spistreci3"/>
        <w:tabs>
          <w:tab w:val="left" w:pos="2269"/>
          <w:tab w:val="right" w:pos="9950"/>
        </w:tabs>
        <w:rPr>
          <w:rFonts w:eastAsiaTheme="minorEastAsia" w:cstheme="minorBidi"/>
          <w:smallCaps w:val="0"/>
          <w:noProof/>
          <w:sz w:val="24"/>
          <w:szCs w:val="24"/>
        </w:rPr>
      </w:pPr>
      <w:hyperlink w:anchor="_Toc165640421" w:history="1">
        <w:r w:rsidR="00981BA6" w:rsidRPr="001B4C6E">
          <w:rPr>
            <w:rStyle w:val="Hipercze"/>
            <w:noProof/>
          </w:rPr>
          <w:t>4.12.4.</w:t>
        </w:r>
        <w:r w:rsidR="00981BA6">
          <w:rPr>
            <w:rFonts w:eastAsiaTheme="minorEastAsia" w:cstheme="minorBidi"/>
            <w:smallCaps w:val="0"/>
            <w:noProof/>
            <w:sz w:val="24"/>
            <w:szCs w:val="24"/>
          </w:rPr>
          <w:tab/>
        </w:r>
        <w:r w:rsidR="00981BA6" w:rsidRPr="001B4C6E">
          <w:rPr>
            <w:rStyle w:val="Hipercze"/>
            <w:rFonts w:cstheme="minorHAnsi"/>
            <w:noProof/>
          </w:rPr>
          <w:t>Energia geotermalna</w:t>
        </w:r>
        <w:r w:rsidR="00981BA6">
          <w:rPr>
            <w:noProof/>
            <w:webHidden/>
          </w:rPr>
          <w:tab/>
        </w:r>
        <w:r w:rsidR="00981BA6">
          <w:rPr>
            <w:noProof/>
            <w:webHidden/>
          </w:rPr>
          <w:fldChar w:fldCharType="begin"/>
        </w:r>
        <w:r w:rsidR="00981BA6">
          <w:rPr>
            <w:noProof/>
            <w:webHidden/>
          </w:rPr>
          <w:instrText xml:space="preserve"> PAGEREF _Toc165640421 \h </w:instrText>
        </w:r>
        <w:r w:rsidR="00981BA6">
          <w:rPr>
            <w:noProof/>
            <w:webHidden/>
          </w:rPr>
        </w:r>
        <w:r w:rsidR="00981BA6">
          <w:rPr>
            <w:noProof/>
            <w:webHidden/>
          </w:rPr>
          <w:fldChar w:fldCharType="separate"/>
        </w:r>
        <w:r w:rsidR="004F6374">
          <w:rPr>
            <w:noProof/>
            <w:webHidden/>
          </w:rPr>
          <w:t>61</w:t>
        </w:r>
        <w:r w:rsidR="00981BA6">
          <w:rPr>
            <w:noProof/>
            <w:webHidden/>
          </w:rPr>
          <w:fldChar w:fldCharType="end"/>
        </w:r>
      </w:hyperlink>
    </w:p>
    <w:p w14:paraId="5E541034" w14:textId="10C4244F" w:rsidR="00981BA6" w:rsidRDefault="00000000">
      <w:pPr>
        <w:pStyle w:val="Spistreci3"/>
        <w:tabs>
          <w:tab w:val="left" w:pos="2269"/>
          <w:tab w:val="right" w:pos="9950"/>
        </w:tabs>
        <w:rPr>
          <w:rFonts w:eastAsiaTheme="minorEastAsia" w:cstheme="minorBidi"/>
          <w:smallCaps w:val="0"/>
          <w:noProof/>
          <w:sz w:val="24"/>
          <w:szCs w:val="24"/>
        </w:rPr>
      </w:pPr>
      <w:hyperlink w:anchor="_Toc165640422" w:history="1">
        <w:r w:rsidR="00981BA6" w:rsidRPr="001B4C6E">
          <w:rPr>
            <w:rStyle w:val="Hipercze"/>
            <w:noProof/>
          </w:rPr>
          <w:t>4.12.5.</w:t>
        </w:r>
        <w:r w:rsidR="00981BA6">
          <w:rPr>
            <w:rFonts w:eastAsiaTheme="minorEastAsia" w:cstheme="minorBidi"/>
            <w:smallCaps w:val="0"/>
            <w:noProof/>
            <w:sz w:val="24"/>
            <w:szCs w:val="24"/>
          </w:rPr>
          <w:tab/>
        </w:r>
        <w:r w:rsidR="00981BA6" w:rsidRPr="001B4C6E">
          <w:rPr>
            <w:rStyle w:val="Hipercze"/>
            <w:rFonts w:cstheme="minorHAnsi"/>
            <w:noProof/>
          </w:rPr>
          <w:t>Energia słońca</w:t>
        </w:r>
        <w:r w:rsidR="00981BA6">
          <w:rPr>
            <w:noProof/>
            <w:webHidden/>
          </w:rPr>
          <w:tab/>
        </w:r>
        <w:r w:rsidR="00981BA6">
          <w:rPr>
            <w:noProof/>
            <w:webHidden/>
          </w:rPr>
          <w:fldChar w:fldCharType="begin"/>
        </w:r>
        <w:r w:rsidR="00981BA6">
          <w:rPr>
            <w:noProof/>
            <w:webHidden/>
          </w:rPr>
          <w:instrText xml:space="preserve"> PAGEREF _Toc165640422 \h </w:instrText>
        </w:r>
        <w:r w:rsidR="00981BA6">
          <w:rPr>
            <w:noProof/>
            <w:webHidden/>
          </w:rPr>
        </w:r>
        <w:r w:rsidR="00981BA6">
          <w:rPr>
            <w:noProof/>
            <w:webHidden/>
          </w:rPr>
          <w:fldChar w:fldCharType="separate"/>
        </w:r>
        <w:r w:rsidR="004F6374">
          <w:rPr>
            <w:noProof/>
            <w:webHidden/>
          </w:rPr>
          <w:t>62</w:t>
        </w:r>
        <w:r w:rsidR="00981BA6">
          <w:rPr>
            <w:noProof/>
            <w:webHidden/>
          </w:rPr>
          <w:fldChar w:fldCharType="end"/>
        </w:r>
      </w:hyperlink>
    </w:p>
    <w:p w14:paraId="59FE7B2C" w14:textId="6EC596B8" w:rsidR="00981BA6" w:rsidRDefault="00000000">
      <w:pPr>
        <w:pStyle w:val="Spistreci3"/>
        <w:tabs>
          <w:tab w:val="left" w:pos="2269"/>
          <w:tab w:val="right" w:pos="9950"/>
        </w:tabs>
        <w:rPr>
          <w:rFonts w:eastAsiaTheme="minorEastAsia" w:cstheme="minorBidi"/>
          <w:smallCaps w:val="0"/>
          <w:noProof/>
          <w:sz w:val="24"/>
          <w:szCs w:val="24"/>
        </w:rPr>
      </w:pPr>
      <w:hyperlink w:anchor="_Toc165640423" w:history="1">
        <w:r w:rsidR="00981BA6" w:rsidRPr="001B4C6E">
          <w:rPr>
            <w:rStyle w:val="Hipercze"/>
            <w:noProof/>
          </w:rPr>
          <w:t>4.12.6.</w:t>
        </w:r>
        <w:r w:rsidR="00981BA6">
          <w:rPr>
            <w:rFonts w:eastAsiaTheme="minorEastAsia" w:cstheme="minorBidi"/>
            <w:smallCaps w:val="0"/>
            <w:noProof/>
            <w:sz w:val="24"/>
            <w:szCs w:val="24"/>
          </w:rPr>
          <w:tab/>
        </w:r>
        <w:r w:rsidR="00981BA6" w:rsidRPr="001B4C6E">
          <w:rPr>
            <w:rStyle w:val="Hipercze"/>
            <w:rFonts w:cstheme="minorHAnsi"/>
            <w:noProof/>
          </w:rPr>
          <w:t>Energia cieków wód powierzchniowych</w:t>
        </w:r>
        <w:r w:rsidR="00981BA6">
          <w:rPr>
            <w:noProof/>
            <w:webHidden/>
          </w:rPr>
          <w:tab/>
        </w:r>
        <w:r w:rsidR="00981BA6">
          <w:rPr>
            <w:noProof/>
            <w:webHidden/>
          </w:rPr>
          <w:fldChar w:fldCharType="begin"/>
        </w:r>
        <w:r w:rsidR="00981BA6">
          <w:rPr>
            <w:noProof/>
            <w:webHidden/>
          </w:rPr>
          <w:instrText xml:space="preserve"> PAGEREF _Toc165640423 \h </w:instrText>
        </w:r>
        <w:r w:rsidR="00981BA6">
          <w:rPr>
            <w:noProof/>
            <w:webHidden/>
          </w:rPr>
        </w:r>
        <w:r w:rsidR="00981BA6">
          <w:rPr>
            <w:noProof/>
            <w:webHidden/>
          </w:rPr>
          <w:fldChar w:fldCharType="separate"/>
        </w:r>
        <w:r w:rsidR="004F6374">
          <w:rPr>
            <w:noProof/>
            <w:webHidden/>
          </w:rPr>
          <w:t>64</w:t>
        </w:r>
        <w:r w:rsidR="00981BA6">
          <w:rPr>
            <w:noProof/>
            <w:webHidden/>
          </w:rPr>
          <w:fldChar w:fldCharType="end"/>
        </w:r>
      </w:hyperlink>
    </w:p>
    <w:p w14:paraId="12C8307D" w14:textId="41734BA0" w:rsidR="00981BA6" w:rsidRDefault="00000000">
      <w:pPr>
        <w:pStyle w:val="Spistreci3"/>
        <w:tabs>
          <w:tab w:val="left" w:pos="2269"/>
          <w:tab w:val="right" w:pos="9950"/>
        </w:tabs>
        <w:rPr>
          <w:rFonts w:eastAsiaTheme="minorEastAsia" w:cstheme="minorBidi"/>
          <w:smallCaps w:val="0"/>
          <w:noProof/>
          <w:sz w:val="24"/>
          <w:szCs w:val="24"/>
        </w:rPr>
      </w:pPr>
      <w:hyperlink w:anchor="_Toc165640424" w:history="1">
        <w:r w:rsidR="00981BA6" w:rsidRPr="001B4C6E">
          <w:rPr>
            <w:rStyle w:val="Hipercze"/>
            <w:noProof/>
          </w:rPr>
          <w:t>4.12.7.</w:t>
        </w:r>
        <w:r w:rsidR="00981BA6">
          <w:rPr>
            <w:rFonts w:eastAsiaTheme="minorEastAsia" w:cstheme="minorBidi"/>
            <w:smallCaps w:val="0"/>
            <w:noProof/>
            <w:sz w:val="24"/>
            <w:szCs w:val="24"/>
          </w:rPr>
          <w:tab/>
        </w:r>
        <w:r w:rsidR="00981BA6" w:rsidRPr="001B4C6E">
          <w:rPr>
            <w:rStyle w:val="Hipercze"/>
            <w:rFonts w:cstheme="minorHAnsi"/>
            <w:noProof/>
          </w:rPr>
          <w:t>Zagrożenia</w:t>
        </w:r>
        <w:r w:rsidR="00981BA6">
          <w:rPr>
            <w:noProof/>
            <w:webHidden/>
          </w:rPr>
          <w:tab/>
        </w:r>
        <w:r w:rsidR="00981BA6">
          <w:rPr>
            <w:noProof/>
            <w:webHidden/>
          </w:rPr>
          <w:fldChar w:fldCharType="begin"/>
        </w:r>
        <w:r w:rsidR="00981BA6">
          <w:rPr>
            <w:noProof/>
            <w:webHidden/>
          </w:rPr>
          <w:instrText xml:space="preserve"> PAGEREF _Toc165640424 \h </w:instrText>
        </w:r>
        <w:r w:rsidR="00981BA6">
          <w:rPr>
            <w:noProof/>
            <w:webHidden/>
          </w:rPr>
        </w:r>
        <w:r w:rsidR="00981BA6">
          <w:rPr>
            <w:noProof/>
            <w:webHidden/>
          </w:rPr>
          <w:fldChar w:fldCharType="separate"/>
        </w:r>
        <w:r w:rsidR="004F6374">
          <w:rPr>
            <w:noProof/>
            <w:webHidden/>
          </w:rPr>
          <w:t>64</w:t>
        </w:r>
        <w:r w:rsidR="00981BA6">
          <w:rPr>
            <w:noProof/>
            <w:webHidden/>
          </w:rPr>
          <w:fldChar w:fldCharType="end"/>
        </w:r>
      </w:hyperlink>
    </w:p>
    <w:p w14:paraId="24F8D54C" w14:textId="637C19EA"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425" w:history="1">
        <w:r w:rsidR="00981BA6" w:rsidRPr="001B4C6E">
          <w:rPr>
            <w:rStyle w:val="Hipercze"/>
            <w:noProof/>
          </w:rPr>
          <w:t>4.13.</w:t>
        </w:r>
        <w:r w:rsidR="00981BA6">
          <w:rPr>
            <w:rFonts w:eastAsiaTheme="minorEastAsia" w:cstheme="minorBidi"/>
            <w:b w:val="0"/>
            <w:bCs w:val="0"/>
            <w:smallCaps w:val="0"/>
            <w:noProof/>
            <w:sz w:val="24"/>
            <w:szCs w:val="24"/>
          </w:rPr>
          <w:tab/>
        </w:r>
        <w:r w:rsidR="00981BA6" w:rsidRPr="001B4C6E">
          <w:rPr>
            <w:rStyle w:val="Hipercze"/>
            <w:rFonts w:cstheme="minorHAnsi"/>
            <w:noProof/>
          </w:rPr>
          <w:t>Działania systemowe</w:t>
        </w:r>
        <w:r w:rsidR="00981BA6">
          <w:rPr>
            <w:noProof/>
            <w:webHidden/>
          </w:rPr>
          <w:tab/>
        </w:r>
        <w:r w:rsidR="00981BA6">
          <w:rPr>
            <w:noProof/>
            <w:webHidden/>
          </w:rPr>
          <w:fldChar w:fldCharType="begin"/>
        </w:r>
        <w:r w:rsidR="00981BA6">
          <w:rPr>
            <w:noProof/>
            <w:webHidden/>
          </w:rPr>
          <w:instrText xml:space="preserve"> PAGEREF _Toc165640425 \h </w:instrText>
        </w:r>
        <w:r w:rsidR="00981BA6">
          <w:rPr>
            <w:noProof/>
            <w:webHidden/>
          </w:rPr>
        </w:r>
        <w:r w:rsidR="00981BA6">
          <w:rPr>
            <w:noProof/>
            <w:webHidden/>
          </w:rPr>
          <w:fldChar w:fldCharType="separate"/>
        </w:r>
        <w:r w:rsidR="004F6374">
          <w:rPr>
            <w:noProof/>
            <w:webHidden/>
          </w:rPr>
          <w:t>64</w:t>
        </w:r>
        <w:r w:rsidR="00981BA6">
          <w:rPr>
            <w:noProof/>
            <w:webHidden/>
          </w:rPr>
          <w:fldChar w:fldCharType="end"/>
        </w:r>
      </w:hyperlink>
    </w:p>
    <w:p w14:paraId="791B8CB0" w14:textId="7A4738BA" w:rsidR="00981BA6" w:rsidRDefault="00000000">
      <w:pPr>
        <w:pStyle w:val="Spistreci3"/>
        <w:tabs>
          <w:tab w:val="left" w:pos="2269"/>
          <w:tab w:val="right" w:pos="9950"/>
        </w:tabs>
        <w:rPr>
          <w:rFonts w:eastAsiaTheme="minorEastAsia" w:cstheme="minorBidi"/>
          <w:smallCaps w:val="0"/>
          <w:noProof/>
          <w:sz w:val="24"/>
          <w:szCs w:val="24"/>
        </w:rPr>
      </w:pPr>
      <w:hyperlink w:anchor="_Toc165640426" w:history="1">
        <w:r w:rsidR="00981BA6" w:rsidRPr="001B4C6E">
          <w:rPr>
            <w:rStyle w:val="Hipercze"/>
            <w:noProof/>
          </w:rPr>
          <w:t>4.13.1.</w:t>
        </w:r>
        <w:r w:rsidR="00981BA6">
          <w:rPr>
            <w:rFonts w:eastAsiaTheme="minorEastAsia" w:cstheme="minorBidi"/>
            <w:smallCaps w:val="0"/>
            <w:noProof/>
            <w:sz w:val="24"/>
            <w:szCs w:val="24"/>
          </w:rPr>
          <w:tab/>
        </w:r>
        <w:r w:rsidR="00981BA6" w:rsidRPr="001B4C6E">
          <w:rPr>
            <w:rStyle w:val="Hipercze"/>
            <w:rFonts w:cstheme="minorHAnsi"/>
            <w:noProof/>
          </w:rPr>
          <w:t>Zarządzanie środowiskowe</w:t>
        </w:r>
        <w:r w:rsidR="00981BA6">
          <w:rPr>
            <w:noProof/>
            <w:webHidden/>
          </w:rPr>
          <w:tab/>
        </w:r>
        <w:r w:rsidR="00981BA6">
          <w:rPr>
            <w:noProof/>
            <w:webHidden/>
          </w:rPr>
          <w:fldChar w:fldCharType="begin"/>
        </w:r>
        <w:r w:rsidR="00981BA6">
          <w:rPr>
            <w:noProof/>
            <w:webHidden/>
          </w:rPr>
          <w:instrText xml:space="preserve"> PAGEREF _Toc165640426 \h </w:instrText>
        </w:r>
        <w:r w:rsidR="00981BA6">
          <w:rPr>
            <w:noProof/>
            <w:webHidden/>
          </w:rPr>
        </w:r>
        <w:r w:rsidR="00981BA6">
          <w:rPr>
            <w:noProof/>
            <w:webHidden/>
          </w:rPr>
          <w:fldChar w:fldCharType="separate"/>
        </w:r>
        <w:r w:rsidR="004F6374">
          <w:rPr>
            <w:noProof/>
            <w:webHidden/>
          </w:rPr>
          <w:t>64</w:t>
        </w:r>
        <w:r w:rsidR="00981BA6">
          <w:rPr>
            <w:noProof/>
            <w:webHidden/>
          </w:rPr>
          <w:fldChar w:fldCharType="end"/>
        </w:r>
      </w:hyperlink>
    </w:p>
    <w:p w14:paraId="30F1321A" w14:textId="649AA421" w:rsidR="00981BA6" w:rsidRDefault="00000000">
      <w:pPr>
        <w:pStyle w:val="Spistreci3"/>
        <w:tabs>
          <w:tab w:val="left" w:pos="2269"/>
          <w:tab w:val="right" w:pos="9950"/>
        </w:tabs>
        <w:rPr>
          <w:rFonts w:eastAsiaTheme="minorEastAsia" w:cstheme="minorBidi"/>
          <w:smallCaps w:val="0"/>
          <w:noProof/>
          <w:sz w:val="24"/>
          <w:szCs w:val="24"/>
        </w:rPr>
      </w:pPr>
      <w:hyperlink w:anchor="_Toc165640427" w:history="1">
        <w:r w:rsidR="00981BA6" w:rsidRPr="001B4C6E">
          <w:rPr>
            <w:rStyle w:val="Hipercze"/>
            <w:noProof/>
          </w:rPr>
          <w:t>4.13.2.</w:t>
        </w:r>
        <w:r w:rsidR="00981BA6">
          <w:rPr>
            <w:rFonts w:eastAsiaTheme="minorEastAsia" w:cstheme="minorBidi"/>
            <w:smallCaps w:val="0"/>
            <w:noProof/>
            <w:sz w:val="24"/>
            <w:szCs w:val="24"/>
          </w:rPr>
          <w:tab/>
        </w:r>
        <w:r w:rsidR="00981BA6" w:rsidRPr="001B4C6E">
          <w:rPr>
            <w:rStyle w:val="Hipercze"/>
            <w:rFonts w:cstheme="minorHAnsi"/>
            <w:noProof/>
          </w:rPr>
          <w:t>Edukacja ekologiczna</w:t>
        </w:r>
        <w:r w:rsidR="00981BA6">
          <w:rPr>
            <w:noProof/>
            <w:webHidden/>
          </w:rPr>
          <w:tab/>
        </w:r>
        <w:r w:rsidR="00981BA6">
          <w:rPr>
            <w:noProof/>
            <w:webHidden/>
          </w:rPr>
          <w:fldChar w:fldCharType="begin"/>
        </w:r>
        <w:r w:rsidR="00981BA6">
          <w:rPr>
            <w:noProof/>
            <w:webHidden/>
          </w:rPr>
          <w:instrText xml:space="preserve"> PAGEREF _Toc165640427 \h </w:instrText>
        </w:r>
        <w:r w:rsidR="00981BA6">
          <w:rPr>
            <w:noProof/>
            <w:webHidden/>
          </w:rPr>
        </w:r>
        <w:r w:rsidR="00981BA6">
          <w:rPr>
            <w:noProof/>
            <w:webHidden/>
          </w:rPr>
          <w:fldChar w:fldCharType="separate"/>
        </w:r>
        <w:r w:rsidR="004F6374">
          <w:rPr>
            <w:noProof/>
            <w:webHidden/>
          </w:rPr>
          <w:t>65</w:t>
        </w:r>
        <w:r w:rsidR="00981BA6">
          <w:rPr>
            <w:noProof/>
            <w:webHidden/>
          </w:rPr>
          <w:fldChar w:fldCharType="end"/>
        </w:r>
      </w:hyperlink>
    </w:p>
    <w:p w14:paraId="301BD428" w14:textId="1AC8283B" w:rsidR="00981BA6" w:rsidRDefault="00000000">
      <w:pPr>
        <w:pStyle w:val="Spistreci3"/>
        <w:tabs>
          <w:tab w:val="left" w:pos="2269"/>
          <w:tab w:val="right" w:pos="9950"/>
        </w:tabs>
        <w:rPr>
          <w:rFonts w:eastAsiaTheme="minorEastAsia" w:cstheme="minorBidi"/>
          <w:smallCaps w:val="0"/>
          <w:noProof/>
          <w:sz w:val="24"/>
          <w:szCs w:val="24"/>
        </w:rPr>
      </w:pPr>
      <w:hyperlink w:anchor="_Toc165640428" w:history="1">
        <w:r w:rsidR="00981BA6" w:rsidRPr="001B4C6E">
          <w:rPr>
            <w:rStyle w:val="Hipercze"/>
            <w:noProof/>
          </w:rPr>
          <w:t>4.13.3.</w:t>
        </w:r>
        <w:r w:rsidR="00981BA6">
          <w:rPr>
            <w:rFonts w:eastAsiaTheme="minorEastAsia" w:cstheme="minorBidi"/>
            <w:smallCaps w:val="0"/>
            <w:noProof/>
            <w:sz w:val="24"/>
            <w:szCs w:val="24"/>
          </w:rPr>
          <w:tab/>
        </w:r>
        <w:r w:rsidR="00981BA6" w:rsidRPr="001B4C6E">
          <w:rPr>
            <w:rStyle w:val="Hipercze"/>
            <w:rFonts w:cstheme="minorHAnsi"/>
            <w:noProof/>
          </w:rPr>
          <w:t>Adaptacja do zmian klimatu</w:t>
        </w:r>
        <w:r w:rsidR="00981BA6">
          <w:rPr>
            <w:noProof/>
            <w:webHidden/>
          </w:rPr>
          <w:tab/>
        </w:r>
        <w:r w:rsidR="00981BA6">
          <w:rPr>
            <w:noProof/>
            <w:webHidden/>
          </w:rPr>
          <w:fldChar w:fldCharType="begin"/>
        </w:r>
        <w:r w:rsidR="00981BA6">
          <w:rPr>
            <w:noProof/>
            <w:webHidden/>
          </w:rPr>
          <w:instrText xml:space="preserve"> PAGEREF _Toc165640428 \h </w:instrText>
        </w:r>
        <w:r w:rsidR="00981BA6">
          <w:rPr>
            <w:noProof/>
            <w:webHidden/>
          </w:rPr>
        </w:r>
        <w:r w:rsidR="00981BA6">
          <w:rPr>
            <w:noProof/>
            <w:webHidden/>
          </w:rPr>
          <w:fldChar w:fldCharType="separate"/>
        </w:r>
        <w:r w:rsidR="004F6374">
          <w:rPr>
            <w:noProof/>
            <w:webHidden/>
          </w:rPr>
          <w:t>65</w:t>
        </w:r>
        <w:r w:rsidR="00981BA6">
          <w:rPr>
            <w:noProof/>
            <w:webHidden/>
          </w:rPr>
          <w:fldChar w:fldCharType="end"/>
        </w:r>
      </w:hyperlink>
    </w:p>
    <w:p w14:paraId="36A6CBAA" w14:textId="4BFA061D" w:rsidR="00981BA6" w:rsidRDefault="00000000">
      <w:pPr>
        <w:pStyle w:val="Spistreci1"/>
        <w:rPr>
          <w:rFonts w:eastAsiaTheme="minorEastAsia" w:cstheme="minorBidi"/>
          <w:b w:val="0"/>
          <w:bCs w:val="0"/>
          <w:caps w:val="0"/>
          <w:noProof/>
          <w:sz w:val="24"/>
          <w:szCs w:val="24"/>
          <w:u w:val="none"/>
        </w:rPr>
      </w:pPr>
      <w:hyperlink w:anchor="_Toc165640429" w:history="1">
        <w:r w:rsidR="00981BA6" w:rsidRPr="001B4C6E">
          <w:rPr>
            <w:rStyle w:val="Hipercze"/>
            <w:noProof/>
          </w:rPr>
          <w:t>5.</w:t>
        </w:r>
        <w:r w:rsidR="00981BA6">
          <w:rPr>
            <w:rFonts w:eastAsiaTheme="minorEastAsia" w:cstheme="minorBidi"/>
            <w:b w:val="0"/>
            <w:bCs w:val="0"/>
            <w:caps w:val="0"/>
            <w:noProof/>
            <w:sz w:val="24"/>
            <w:szCs w:val="24"/>
            <w:u w:val="none"/>
          </w:rPr>
          <w:tab/>
        </w:r>
        <w:r w:rsidR="00981BA6" w:rsidRPr="001B4C6E">
          <w:rPr>
            <w:rStyle w:val="Hipercze"/>
            <w:rFonts w:cstheme="minorHAnsi"/>
            <w:noProof/>
          </w:rPr>
          <w:t>Cele programu ochrony środowiska, zadania i ich finansowanie</w:t>
        </w:r>
        <w:r w:rsidR="00981BA6">
          <w:rPr>
            <w:noProof/>
            <w:webHidden/>
          </w:rPr>
          <w:tab/>
        </w:r>
        <w:r w:rsidR="00981BA6">
          <w:rPr>
            <w:noProof/>
            <w:webHidden/>
          </w:rPr>
          <w:fldChar w:fldCharType="begin"/>
        </w:r>
        <w:r w:rsidR="00981BA6">
          <w:rPr>
            <w:noProof/>
            <w:webHidden/>
          </w:rPr>
          <w:instrText xml:space="preserve"> PAGEREF _Toc165640429 \h </w:instrText>
        </w:r>
        <w:r w:rsidR="00981BA6">
          <w:rPr>
            <w:noProof/>
            <w:webHidden/>
          </w:rPr>
        </w:r>
        <w:r w:rsidR="00981BA6">
          <w:rPr>
            <w:noProof/>
            <w:webHidden/>
          </w:rPr>
          <w:fldChar w:fldCharType="separate"/>
        </w:r>
        <w:r w:rsidR="004F6374">
          <w:rPr>
            <w:noProof/>
            <w:webHidden/>
          </w:rPr>
          <w:t>66</w:t>
        </w:r>
        <w:r w:rsidR="00981BA6">
          <w:rPr>
            <w:noProof/>
            <w:webHidden/>
          </w:rPr>
          <w:fldChar w:fldCharType="end"/>
        </w:r>
      </w:hyperlink>
    </w:p>
    <w:p w14:paraId="37DFF706" w14:textId="36E4A4A4"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430" w:history="1">
        <w:r w:rsidR="00981BA6" w:rsidRPr="001B4C6E">
          <w:rPr>
            <w:rStyle w:val="Hipercze"/>
            <w:noProof/>
          </w:rPr>
          <w:t>5.1.</w:t>
        </w:r>
        <w:r w:rsidR="00981BA6">
          <w:rPr>
            <w:rFonts w:eastAsiaTheme="minorEastAsia" w:cstheme="minorBidi"/>
            <w:b w:val="0"/>
            <w:bCs w:val="0"/>
            <w:smallCaps w:val="0"/>
            <w:noProof/>
            <w:sz w:val="24"/>
            <w:szCs w:val="24"/>
          </w:rPr>
          <w:tab/>
        </w:r>
        <w:r w:rsidR="00981BA6" w:rsidRPr="001B4C6E">
          <w:rPr>
            <w:rStyle w:val="Hipercze"/>
            <w:rFonts w:cstheme="minorHAnsi"/>
            <w:noProof/>
          </w:rPr>
          <w:t>Spójność wyznaczonych celów i zadań z dokumentami strategicznymi i programowymi</w:t>
        </w:r>
        <w:r w:rsidR="00981BA6">
          <w:rPr>
            <w:noProof/>
            <w:webHidden/>
          </w:rPr>
          <w:tab/>
        </w:r>
        <w:r w:rsidR="00981BA6">
          <w:rPr>
            <w:noProof/>
            <w:webHidden/>
          </w:rPr>
          <w:fldChar w:fldCharType="begin"/>
        </w:r>
        <w:r w:rsidR="00981BA6">
          <w:rPr>
            <w:noProof/>
            <w:webHidden/>
          </w:rPr>
          <w:instrText xml:space="preserve"> PAGEREF _Toc165640430 \h </w:instrText>
        </w:r>
        <w:r w:rsidR="00981BA6">
          <w:rPr>
            <w:noProof/>
            <w:webHidden/>
          </w:rPr>
        </w:r>
        <w:r w:rsidR="00981BA6">
          <w:rPr>
            <w:noProof/>
            <w:webHidden/>
          </w:rPr>
          <w:fldChar w:fldCharType="separate"/>
        </w:r>
        <w:r w:rsidR="004F6374">
          <w:rPr>
            <w:noProof/>
            <w:webHidden/>
          </w:rPr>
          <w:t>66</w:t>
        </w:r>
        <w:r w:rsidR="00981BA6">
          <w:rPr>
            <w:noProof/>
            <w:webHidden/>
          </w:rPr>
          <w:fldChar w:fldCharType="end"/>
        </w:r>
      </w:hyperlink>
    </w:p>
    <w:p w14:paraId="261478D9" w14:textId="4731A66A" w:rsidR="00981BA6" w:rsidRDefault="00000000">
      <w:pPr>
        <w:pStyle w:val="Spistreci3"/>
        <w:tabs>
          <w:tab w:val="left" w:pos="2167"/>
          <w:tab w:val="right" w:pos="9950"/>
        </w:tabs>
        <w:rPr>
          <w:rFonts w:eastAsiaTheme="minorEastAsia" w:cstheme="minorBidi"/>
          <w:smallCaps w:val="0"/>
          <w:noProof/>
          <w:sz w:val="24"/>
          <w:szCs w:val="24"/>
        </w:rPr>
      </w:pPr>
      <w:hyperlink w:anchor="_Toc165640431" w:history="1">
        <w:r w:rsidR="00981BA6" w:rsidRPr="001B4C6E">
          <w:rPr>
            <w:rStyle w:val="Hipercze"/>
            <w:b/>
            <w:bCs/>
            <w:noProof/>
            <w:lang w:eastAsia="en-US"/>
          </w:rPr>
          <w:t>5.1.1.</w:t>
        </w:r>
        <w:r w:rsidR="00981BA6">
          <w:rPr>
            <w:rFonts w:eastAsiaTheme="minorEastAsia" w:cstheme="minorBidi"/>
            <w:smallCaps w:val="0"/>
            <w:noProof/>
            <w:sz w:val="24"/>
            <w:szCs w:val="24"/>
          </w:rPr>
          <w:tab/>
        </w:r>
        <w:r w:rsidR="00981BA6" w:rsidRPr="001B4C6E">
          <w:rPr>
            <w:rStyle w:val="Hipercze"/>
            <w:rFonts w:cstheme="minorHAnsi"/>
            <w:b/>
            <w:bCs/>
            <w:noProof/>
            <w:lang w:eastAsia="en-US"/>
          </w:rPr>
          <w:t>Międzynarodowa ochrona środowiska – Globalny Program Działań Szczytu Ziemi: Agenda 21</w:t>
        </w:r>
        <w:r w:rsidR="00981BA6">
          <w:rPr>
            <w:noProof/>
            <w:webHidden/>
          </w:rPr>
          <w:tab/>
        </w:r>
        <w:r w:rsidR="00981BA6">
          <w:rPr>
            <w:noProof/>
            <w:webHidden/>
          </w:rPr>
          <w:fldChar w:fldCharType="begin"/>
        </w:r>
        <w:r w:rsidR="00981BA6">
          <w:rPr>
            <w:noProof/>
            <w:webHidden/>
          </w:rPr>
          <w:instrText xml:space="preserve"> PAGEREF _Toc165640431 \h </w:instrText>
        </w:r>
        <w:r w:rsidR="00981BA6">
          <w:rPr>
            <w:noProof/>
            <w:webHidden/>
          </w:rPr>
        </w:r>
        <w:r w:rsidR="00981BA6">
          <w:rPr>
            <w:noProof/>
            <w:webHidden/>
          </w:rPr>
          <w:fldChar w:fldCharType="separate"/>
        </w:r>
        <w:r w:rsidR="004F6374">
          <w:rPr>
            <w:noProof/>
            <w:webHidden/>
          </w:rPr>
          <w:t>67</w:t>
        </w:r>
        <w:r w:rsidR="00981BA6">
          <w:rPr>
            <w:noProof/>
            <w:webHidden/>
          </w:rPr>
          <w:fldChar w:fldCharType="end"/>
        </w:r>
      </w:hyperlink>
    </w:p>
    <w:p w14:paraId="7A6CE43C" w14:textId="21F5B33F" w:rsidR="00981BA6" w:rsidRDefault="00000000">
      <w:pPr>
        <w:pStyle w:val="Spistreci3"/>
        <w:tabs>
          <w:tab w:val="left" w:pos="2167"/>
          <w:tab w:val="right" w:pos="9950"/>
        </w:tabs>
        <w:rPr>
          <w:rFonts w:eastAsiaTheme="minorEastAsia" w:cstheme="minorBidi"/>
          <w:smallCaps w:val="0"/>
          <w:noProof/>
          <w:sz w:val="24"/>
          <w:szCs w:val="24"/>
        </w:rPr>
      </w:pPr>
      <w:hyperlink w:anchor="_Toc165640432" w:history="1">
        <w:r w:rsidR="00981BA6" w:rsidRPr="001B4C6E">
          <w:rPr>
            <w:rStyle w:val="Hipercze"/>
            <w:b/>
            <w:noProof/>
          </w:rPr>
          <w:t>5.1.2.</w:t>
        </w:r>
        <w:r w:rsidR="00981BA6">
          <w:rPr>
            <w:rFonts w:eastAsiaTheme="minorEastAsia" w:cstheme="minorBidi"/>
            <w:smallCaps w:val="0"/>
            <w:noProof/>
            <w:sz w:val="24"/>
            <w:szCs w:val="24"/>
          </w:rPr>
          <w:tab/>
        </w:r>
        <w:r w:rsidR="00981BA6" w:rsidRPr="001B4C6E">
          <w:rPr>
            <w:rStyle w:val="Hipercze"/>
            <w:rFonts w:cstheme="minorHAnsi"/>
            <w:b/>
            <w:bCs/>
            <w:noProof/>
            <w:lang w:eastAsia="en-US"/>
          </w:rPr>
          <w:t>Uwarunkowania wspólnotowe</w:t>
        </w:r>
        <w:r w:rsidR="00981BA6">
          <w:rPr>
            <w:noProof/>
            <w:webHidden/>
          </w:rPr>
          <w:tab/>
        </w:r>
        <w:r w:rsidR="00981BA6">
          <w:rPr>
            <w:noProof/>
            <w:webHidden/>
          </w:rPr>
          <w:fldChar w:fldCharType="begin"/>
        </w:r>
        <w:r w:rsidR="00981BA6">
          <w:rPr>
            <w:noProof/>
            <w:webHidden/>
          </w:rPr>
          <w:instrText xml:space="preserve"> PAGEREF _Toc165640432 \h </w:instrText>
        </w:r>
        <w:r w:rsidR="00981BA6">
          <w:rPr>
            <w:noProof/>
            <w:webHidden/>
          </w:rPr>
        </w:r>
        <w:r w:rsidR="00981BA6">
          <w:rPr>
            <w:noProof/>
            <w:webHidden/>
          </w:rPr>
          <w:fldChar w:fldCharType="separate"/>
        </w:r>
        <w:r w:rsidR="004F6374">
          <w:rPr>
            <w:noProof/>
            <w:webHidden/>
          </w:rPr>
          <w:t>67</w:t>
        </w:r>
        <w:r w:rsidR="00981BA6">
          <w:rPr>
            <w:noProof/>
            <w:webHidden/>
          </w:rPr>
          <w:fldChar w:fldCharType="end"/>
        </w:r>
      </w:hyperlink>
    </w:p>
    <w:p w14:paraId="3E7CD5F9" w14:textId="58071B06" w:rsidR="00981BA6" w:rsidRDefault="00000000">
      <w:pPr>
        <w:pStyle w:val="Spistreci3"/>
        <w:tabs>
          <w:tab w:val="left" w:pos="2167"/>
          <w:tab w:val="right" w:pos="9950"/>
        </w:tabs>
        <w:rPr>
          <w:rFonts w:eastAsiaTheme="minorEastAsia" w:cstheme="minorBidi"/>
          <w:smallCaps w:val="0"/>
          <w:noProof/>
          <w:sz w:val="24"/>
          <w:szCs w:val="24"/>
        </w:rPr>
      </w:pPr>
      <w:hyperlink w:anchor="_Toc165640433" w:history="1">
        <w:r w:rsidR="00981BA6" w:rsidRPr="001B4C6E">
          <w:rPr>
            <w:rStyle w:val="Hipercze"/>
            <w:b/>
            <w:noProof/>
          </w:rPr>
          <w:t>5.1.3.</w:t>
        </w:r>
        <w:r w:rsidR="00981BA6">
          <w:rPr>
            <w:rFonts w:eastAsiaTheme="minorEastAsia" w:cstheme="minorBidi"/>
            <w:smallCaps w:val="0"/>
            <w:noProof/>
            <w:sz w:val="24"/>
            <w:szCs w:val="24"/>
          </w:rPr>
          <w:tab/>
        </w:r>
        <w:r w:rsidR="00981BA6" w:rsidRPr="001B4C6E">
          <w:rPr>
            <w:rStyle w:val="Hipercze"/>
            <w:rFonts w:cstheme="minorHAnsi"/>
            <w:b/>
            <w:noProof/>
          </w:rPr>
          <w:t>Krajowa Strategia Rozwoju Regionalnego 2030 (KSRR2030)</w:t>
        </w:r>
        <w:r w:rsidR="00981BA6">
          <w:rPr>
            <w:noProof/>
            <w:webHidden/>
          </w:rPr>
          <w:tab/>
        </w:r>
        <w:r w:rsidR="00981BA6">
          <w:rPr>
            <w:noProof/>
            <w:webHidden/>
          </w:rPr>
          <w:fldChar w:fldCharType="begin"/>
        </w:r>
        <w:r w:rsidR="00981BA6">
          <w:rPr>
            <w:noProof/>
            <w:webHidden/>
          </w:rPr>
          <w:instrText xml:space="preserve"> PAGEREF _Toc165640433 \h </w:instrText>
        </w:r>
        <w:r w:rsidR="00981BA6">
          <w:rPr>
            <w:noProof/>
            <w:webHidden/>
          </w:rPr>
        </w:r>
        <w:r w:rsidR="00981BA6">
          <w:rPr>
            <w:noProof/>
            <w:webHidden/>
          </w:rPr>
          <w:fldChar w:fldCharType="separate"/>
        </w:r>
        <w:r w:rsidR="004F6374">
          <w:rPr>
            <w:noProof/>
            <w:webHidden/>
          </w:rPr>
          <w:t>68</w:t>
        </w:r>
        <w:r w:rsidR="00981BA6">
          <w:rPr>
            <w:noProof/>
            <w:webHidden/>
          </w:rPr>
          <w:fldChar w:fldCharType="end"/>
        </w:r>
      </w:hyperlink>
    </w:p>
    <w:p w14:paraId="562974D1" w14:textId="7DCCE4EE" w:rsidR="00981BA6" w:rsidRDefault="00000000">
      <w:pPr>
        <w:pStyle w:val="Spistreci3"/>
        <w:tabs>
          <w:tab w:val="left" w:pos="2167"/>
          <w:tab w:val="right" w:pos="9950"/>
        </w:tabs>
        <w:rPr>
          <w:rFonts w:eastAsiaTheme="minorEastAsia" w:cstheme="minorBidi"/>
          <w:smallCaps w:val="0"/>
          <w:noProof/>
          <w:sz w:val="24"/>
          <w:szCs w:val="24"/>
        </w:rPr>
      </w:pPr>
      <w:hyperlink w:anchor="_Toc165640434" w:history="1">
        <w:r w:rsidR="00981BA6" w:rsidRPr="001B4C6E">
          <w:rPr>
            <w:rStyle w:val="Hipercze"/>
            <w:b/>
            <w:noProof/>
          </w:rPr>
          <w:t>5.1.4.</w:t>
        </w:r>
        <w:r w:rsidR="00981BA6">
          <w:rPr>
            <w:rFonts w:eastAsiaTheme="minorEastAsia" w:cstheme="minorBidi"/>
            <w:smallCaps w:val="0"/>
            <w:noProof/>
            <w:sz w:val="24"/>
            <w:szCs w:val="24"/>
          </w:rPr>
          <w:tab/>
        </w:r>
        <w:r w:rsidR="00981BA6" w:rsidRPr="001B4C6E">
          <w:rPr>
            <w:rStyle w:val="Hipercze"/>
            <w:rFonts w:cstheme="minorHAnsi"/>
            <w:b/>
            <w:noProof/>
          </w:rPr>
          <w:t>Polityka ekologiczna Państwa (PEP2030)</w:t>
        </w:r>
        <w:r w:rsidR="00981BA6">
          <w:rPr>
            <w:noProof/>
            <w:webHidden/>
          </w:rPr>
          <w:tab/>
        </w:r>
        <w:r w:rsidR="00981BA6">
          <w:rPr>
            <w:noProof/>
            <w:webHidden/>
          </w:rPr>
          <w:fldChar w:fldCharType="begin"/>
        </w:r>
        <w:r w:rsidR="00981BA6">
          <w:rPr>
            <w:noProof/>
            <w:webHidden/>
          </w:rPr>
          <w:instrText xml:space="preserve"> PAGEREF _Toc165640434 \h </w:instrText>
        </w:r>
        <w:r w:rsidR="00981BA6">
          <w:rPr>
            <w:noProof/>
            <w:webHidden/>
          </w:rPr>
        </w:r>
        <w:r w:rsidR="00981BA6">
          <w:rPr>
            <w:noProof/>
            <w:webHidden/>
          </w:rPr>
          <w:fldChar w:fldCharType="separate"/>
        </w:r>
        <w:r w:rsidR="004F6374">
          <w:rPr>
            <w:noProof/>
            <w:webHidden/>
          </w:rPr>
          <w:t>69</w:t>
        </w:r>
        <w:r w:rsidR="00981BA6">
          <w:rPr>
            <w:noProof/>
            <w:webHidden/>
          </w:rPr>
          <w:fldChar w:fldCharType="end"/>
        </w:r>
      </w:hyperlink>
    </w:p>
    <w:p w14:paraId="0F735B15" w14:textId="59FB603F" w:rsidR="00981BA6" w:rsidRDefault="00000000">
      <w:pPr>
        <w:pStyle w:val="Spistreci3"/>
        <w:tabs>
          <w:tab w:val="left" w:pos="2167"/>
          <w:tab w:val="right" w:pos="9950"/>
        </w:tabs>
        <w:rPr>
          <w:rFonts w:eastAsiaTheme="minorEastAsia" w:cstheme="minorBidi"/>
          <w:smallCaps w:val="0"/>
          <w:noProof/>
          <w:sz w:val="24"/>
          <w:szCs w:val="24"/>
        </w:rPr>
      </w:pPr>
      <w:hyperlink w:anchor="_Toc165640435" w:history="1">
        <w:r w:rsidR="00981BA6" w:rsidRPr="001B4C6E">
          <w:rPr>
            <w:rStyle w:val="Hipercze"/>
            <w:b/>
            <w:noProof/>
          </w:rPr>
          <w:t>5.1.5.</w:t>
        </w:r>
        <w:r w:rsidR="00981BA6">
          <w:rPr>
            <w:rFonts w:eastAsiaTheme="minorEastAsia" w:cstheme="minorBidi"/>
            <w:smallCaps w:val="0"/>
            <w:noProof/>
            <w:sz w:val="24"/>
            <w:szCs w:val="24"/>
          </w:rPr>
          <w:tab/>
        </w:r>
        <w:r w:rsidR="00981BA6" w:rsidRPr="001B4C6E">
          <w:rPr>
            <w:rStyle w:val="Hipercze"/>
            <w:rFonts w:cstheme="minorHAnsi"/>
            <w:b/>
            <w:noProof/>
          </w:rPr>
          <w:t>Polityka energetyczna Polski do 2040 roku (PEP2040)</w:t>
        </w:r>
        <w:r w:rsidR="00981BA6">
          <w:rPr>
            <w:noProof/>
            <w:webHidden/>
          </w:rPr>
          <w:tab/>
        </w:r>
        <w:r w:rsidR="00981BA6">
          <w:rPr>
            <w:noProof/>
            <w:webHidden/>
          </w:rPr>
          <w:fldChar w:fldCharType="begin"/>
        </w:r>
        <w:r w:rsidR="00981BA6">
          <w:rPr>
            <w:noProof/>
            <w:webHidden/>
          </w:rPr>
          <w:instrText xml:space="preserve"> PAGEREF _Toc165640435 \h </w:instrText>
        </w:r>
        <w:r w:rsidR="00981BA6">
          <w:rPr>
            <w:noProof/>
            <w:webHidden/>
          </w:rPr>
        </w:r>
        <w:r w:rsidR="00981BA6">
          <w:rPr>
            <w:noProof/>
            <w:webHidden/>
          </w:rPr>
          <w:fldChar w:fldCharType="separate"/>
        </w:r>
        <w:r w:rsidR="004F6374">
          <w:rPr>
            <w:noProof/>
            <w:webHidden/>
          </w:rPr>
          <w:t>69</w:t>
        </w:r>
        <w:r w:rsidR="00981BA6">
          <w:rPr>
            <w:noProof/>
            <w:webHidden/>
          </w:rPr>
          <w:fldChar w:fldCharType="end"/>
        </w:r>
      </w:hyperlink>
    </w:p>
    <w:p w14:paraId="5779F058" w14:textId="1FE037B3" w:rsidR="00981BA6" w:rsidRDefault="00000000">
      <w:pPr>
        <w:pStyle w:val="Spistreci3"/>
        <w:tabs>
          <w:tab w:val="left" w:pos="2167"/>
          <w:tab w:val="right" w:pos="9950"/>
        </w:tabs>
        <w:rPr>
          <w:rFonts w:eastAsiaTheme="minorEastAsia" w:cstheme="minorBidi"/>
          <w:smallCaps w:val="0"/>
          <w:noProof/>
          <w:sz w:val="24"/>
          <w:szCs w:val="24"/>
        </w:rPr>
      </w:pPr>
      <w:hyperlink w:anchor="_Toc165640436" w:history="1">
        <w:r w:rsidR="00981BA6" w:rsidRPr="001B4C6E">
          <w:rPr>
            <w:rStyle w:val="Hipercze"/>
            <w:b/>
            <w:noProof/>
          </w:rPr>
          <w:t>5.1.6.</w:t>
        </w:r>
        <w:r w:rsidR="00981BA6">
          <w:rPr>
            <w:rFonts w:eastAsiaTheme="minorEastAsia" w:cstheme="minorBidi"/>
            <w:smallCaps w:val="0"/>
            <w:noProof/>
            <w:sz w:val="24"/>
            <w:szCs w:val="24"/>
          </w:rPr>
          <w:tab/>
        </w:r>
        <w:r w:rsidR="00981BA6" w:rsidRPr="001B4C6E">
          <w:rPr>
            <w:rStyle w:val="Hipercze"/>
            <w:rFonts w:cstheme="minorHAnsi"/>
            <w:b/>
            <w:noProof/>
          </w:rPr>
          <w:t>Strategia na Rzecz Odpowiedzialnego Rozwoju do roku 2020 z perspektywą do 2030 r.  (SOR)</w:t>
        </w:r>
        <w:r w:rsidR="00981BA6">
          <w:rPr>
            <w:noProof/>
            <w:webHidden/>
          </w:rPr>
          <w:tab/>
        </w:r>
        <w:r w:rsidR="00981BA6">
          <w:rPr>
            <w:noProof/>
            <w:webHidden/>
          </w:rPr>
          <w:fldChar w:fldCharType="begin"/>
        </w:r>
        <w:r w:rsidR="00981BA6">
          <w:rPr>
            <w:noProof/>
            <w:webHidden/>
          </w:rPr>
          <w:instrText xml:space="preserve"> PAGEREF _Toc165640436 \h </w:instrText>
        </w:r>
        <w:r w:rsidR="00981BA6">
          <w:rPr>
            <w:noProof/>
            <w:webHidden/>
          </w:rPr>
        </w:r>
        <w:r w:rsidR="00981BA6">
          <w:rPr>
            <w:noProof/>
            <w:webHidden/>
          </w:rPr>
          <w:fldChar w:fldCharType="separate"/>
        </w:r>
        <w:r w:rsidR="004F6374">
          <w:rPr>
            <w:noProof/>
            <w:webHidden/>
          </w:rPr>
          <w:t>70</w:t>
        </w:r>
        <w:r w:rsidR="00981BA6">
          <w:rPr>
            <w:noProof/>
            <w:webHidden/>
          </w:rPr>
          <w:fldChar w:fldCharType="end"/>
        </w:r>
      </w:hyperlink>
    </w:p>
    <w:p w14:paraId="7C065740" w14:textId="6FA41C6B" w:rsidR="00981BA6" w:rsidRDefault="00000000">
      <w:pPr>
        <w:pStyle w:val="Spistreci3"/>
        <w:tabs>
          <w:tab w:val="left" w:pos="2167"/>
          <w:tab w:val="right" w:pos="9950"/>
        </w:tabs>
        <w:rPr>
          <w:rFonts w:eastAsiaTheme="minorEastAsia" w:cstheme="minorBidi"/>
          <w:smallCaps w:val="0"/>
          <w:noProof/>
          <w:sz w:val="24"/>
          <w:szCs w:val="24"/>
        </w:rPr>
      </w:pPr>
      <w:hyperlink w:anchor="_Toc165640437" w:history="1">
        <w:r w:rsidR="00981BA6" w:rsidRPr="001B4C6E">
          <w:rPr>
            <w:rStyle w:val="Hipercze"/>
            <w:b/>
            <w:noProof/>
          </w:rPr>
          <w:t>5.1.7.</w:t>
        </w:r>
        <w:r w:rsidR="00981BA6">
          <w:rPr>
            <w:rFonts w:eastAsiaTheme="minorEastAsia" w:cstheme="minorBidi"/>
            <w:smallCaps w:val="0"/>
            <w:noProof/>
            <w:sz w:val="24"/>
            <w:szCs w:val="24"/>
          </w:rPr>
          <w:tab/>
        </w:r>
        <w:r w:rsidR="00981BA6" w:rsidRPr="001B4C6E">
          <w:rPr>
            <w:rStyle w:val="Hipercze"/>
            <w:rFonts w:cstheme="minorHAnsi"/>
            <w:b/>
            <w:noProof/>
          </w:rPr>
          <w:t>Strategia Produktywności 2030 (SP2030)</w:t>
        </w:r>
        <w:r w:rsidR="00981BA6">
          <w:rPr>
            <w:noProof/>
            <w:webHidden/>
          </w:rPr>
          <w:tab/>
        </w:r>
        <w:r w:rsidR="00981BA6">
          <w:rPr>
            <w:noProof/>
            <w:webHidden/>
          </w:rPr>
          <w:fldChar w:fldCharType="begin"/>
        </w:r>
        <w:r w:rsidR="00981BA6">
          <w:rPr>
            <w:noProof/>
            <w:webHidden/>
          </w:rPr>
          <w:instrText xml:space="preserve"> PAGEREF _Toc165640437 \h </w:instrText>
        </w:r>
        <w:r w:rsidR="00981BA6">
          <w:rPr>
            <w:noProof/>
            <w:webHidden/>
          </w:rPr>
        </w:r>
        <w:r w:rsidR="00981BA6">
          <w:rPr>
            <w:noProof/>
            <w:webHidden/>
          </w:rPr>
          <w:fldChar w:fldCharType="separate"/>
        </w:r>
        <w:r w:rsidR="004F6374">
          <w:rPr>
            <w:noProof/>
            <w:webHidden/>
          </w:rPr>
          <w:t>70</w:t>
        </w:r>
        <w:r w:rsidR="00981BA6">
          <w:rPr>
            <w:noProof/>
            <w:webHidden/>
          </w:rPr>
          <w:fldChar w:fldCharType="end"/>
        </w:r>
      </w:hyperlink>
    </w:p>
    <w:p w14:paraId="1A4E390C" w14:textId="78F0A637" w:rsidR="00981BA6" w:rsidRDefault="00000000">
      <w:pPr>
        <w:pStyle w:val="Spistreci3"/>
        <w:tabs>
          <w:tab w:val="left" w:pos="2167"/>
          <w:tab w:val="right" w:pos="9950"/>
        </w:tabs>
        <w:rPr>
          <w:rFonts w:eastAsiaTheme="minorEastAsia" w:cstheme="minorBidi"/>
          <w:smallCaps w:val="0"/>
          <w:noProof/>
          <w:sz w:val="24"/>
          <w:szCs w:val="24"/>
        </w:rPr>
      </w:pPr>
      <w:hyperlink w:anchor="_Toc165640438" w:history="1">
        <w:r w:rsidR="00981BA6" w:rsidRPr="001B4C6E">
          <w:rPr>
            <w:rStyle w:val="Hipercze"/>
            <w:b/>
            <w:noProof/>
            <w:lang w:eastAsia="en-US"/>
          </w:rPr>
          <w:t>5.1.8.</w:t>
        </w:r>
        <w:r w:rsidR="00981BA6">
          <w:rPr>
            <w:rFonts w:eastAsiaTheme="minorEastAsia" w:cstheme="minorBidi"/>
            <w:smallCaps w:val="0"/>
            <w:noProof/>
            <w:sz w:val="24"/>
            <w:szCs w:val="24"/>
          </w:rPr>
          <w:tab/>
        </w:r>
        <w:r w:rsidR="00981BA6" w:rsidRPr="001B4C6E">
          <w:rPr>
            <w:rStyle w:val="Hipercze"/>
            <w:rFonts w:cstheme="minorHAnsi"/>
            <w:b/>
            <w:noProof/>
          </w:rPr>
          <w:t>Strategia Rozwoju Kapitału Ludzkiego 2030 roku (SRKL2030)</w:t>
        </w:r>
        <w:r w:rsidR="00981BA6">
          <w:rPr>
            <w:noProof/>
            <w:webHidden/>
          </w:rPr>
          <w:tab/>
        </w:r>
        <w:r w:rsidR="00981BA6">
          <w:rPr>
            <w:noProof/>
            <w:webHidden/>
          </w:rPr>
          <w:fldChar w:fldCharType="begin"/>
        </w:r>
        <w:r w:rsidR="00981BA6">
          <w:rPr>
            <w:noProof/>
            <w:webHidden/>
          </w:rPr>
          <w:instrText xml:space="preserve"> PAGEREF _Toc165640438 \h </w:instrText>
        </w:r>
        <w:r w:rsidR="00981BA6">
          <w:rPr>
            <w:noProof/>
            <w:webHidden/>
          </w:rPr>
        </w:r>
        <w:r w:rsidR="00981BA6">
          <w:rPr>
            <w:noProof/>
            <w:webHidden/>
          </w:rPr>
          <w:fldChar w:fldCharType="separate"/>
        </w:r>
        <w:r w:rsidR="004F6374">
          <w:rPr>
            <w:noProof/>
            <w:webHidden/>
          </w:rPr>
          <w:t>70</w:t>
        </w:r>
        <w:r w:rsidR="00981BA6">
          <w:rPr>
            <w:noProof/>
            <w:webHidden/>
          </w:rPr>
          <w:fldChar w:fldCharType="end"/>
        </w:r>
      </w:hyperlink>
    </w:p>
    <w:p w14:paraId="45EF5282" w14:textId="1088AF62" w:rsidR="00981BA6" w:rsidRDefault="00000000">
      <w:pPr>
        <w:pStyle w:val="Spistreci3"/>
        <w:tabs>
          <w:tab w:val="left" w:pos="2167"/>
          <w:tab w:val="right" w:pos="9950"/>
        </w:tabs>
        <w:rPr>
          <w:rFonts w:eastAsiaTheme="minorEastAsia" w:cstheme="minorBidi"/>
          <w:smallCaps w:val="0"/>
          <w:noProof/>
          <w:sz w:val="24"/>
          <w:szCs w:val="24"/>
        </w:rPr>
      </w:pPr>
      <w:hyperlink w:anchor="_Toc165640439" w:history="1">
        <w:r w:rsidR="00981BA6" w:rsidRPr="001B4C6E">
          <w:rPr>
            <w:rStyle w:val="Hipercze"/>
            <w:b/>
            <w:noProof/>
          </w:rPr>
          <w:t>5.1.9.</w:t>
        </w:r>
        <w:r w:rsidR="00981BA6">
          <w:rPr>
            <w:rFonts w:eastAsiaTheme="minorEastAsia" w:cstheme="minorBidi"/>
            <w:smallCaps w:val="0"/>
            <w:noProof/>
            <w:sz w:val="24"/>
            <w:szCs w:val="24"/>
          </w:rPr>
          <w:tab/>
        </w:r>
        <w:r w:rsidR="00981BA6" w:rsidRPr="001B4C6E">
          <w:rPr>
            <w:rStyle w:val="Hipercze"/>
            <w:rFonts w:cstheme="minorHAnsi"/>
            <w:b/>
            <w:noProof/>
          </w:rPr>
          <w:t>Strategia Rozwoju Kapitału Społecznego 2030 (SRKS2030)</w:t>
        </w:r>
        <w:r w:rsidR="00981BA6">
          <w:rPr>
            <w:noProof/>
            <w:webHidden/>
          </w:rPr>
          <w:tab/>
        </w:r>
        <w:r w:rsidR="00981BA6">
          <w:rPr>
            <w:noProof/>
            <w:webHidden/>
          </w:rPr>
          <w:fldChar w:fldCharType="begin"/>
        </w:r>
        <w:r w:rsidR="00981BA6">
          <w:rPr>
            <w:noProof/>
            <w:webHidden/>
          </w:rPr>
          <w:instrText xml:space="preserve"> PAGEREF _Toc165640439 \h </w:instrText>
        </w:r>
        <w:r w:rsidR="00981BA6">
          <w:rPr>
            <w:noProof/>
            <w:webHidden/>
          </w:rPr>
        </w:r>
        <w:r w:rsidR="00981BA6">
          <w:rPr>
            <w:noProof/>
            <w:webHidden/>
          </w:rPr>
          <w:fldChar w:fldCharType="separate"/>
        </w:r>
        <w:r w:rsidR="004F6374">
          <w:rPr>
            <w:noProof/>
            <w:webHidden/>
          </w:rPr>
          <w:t>71</w:t>
        </w:r>
        <w:r w:rsidR="00981BA6">
          <w:rPr>
            <w:noProof/>
            <w:webHidden/>
          </w:rPr>
          <w:fldChar w:fldCharType="end"/>
        </w:r>
      </w:hyperlink>
    </w:p>
    <w:p w14:paraId="093D1434" w14:textId="78FFDD08" w:rsidR="00981BA6" w:rsidRDefault="00000000">
      <w:pPr>
        <w:pStyle w:val="Spistreci3"/>
        <w:tabs>
          <w:tab w:val="left" w:pos="2278"/>
          <w:tab w:val="right" w:pos="9950"/>
        </w:tabs>
        <w:rPr>
          <w:rFonts w:eastAsiaTheme="minorEastAsia" w:cstheme="minorBidi"/>
          <w:smallCaps w:val="0"/>
          <w:noProof/>
          <w:sz w:val="24"/>
          <w:szCs w:val="24"/>
        </w:rPr>
      </w:pPr>
      <w:hyperlink w:anchor="_Toc165640440" w:history="1">
        <w:r w:rsidR="00981BA6" w:rsidRPr="001B4C6E">
          <w:rPr>
            <w:rStyle w:val="Hipercze"/>
            <w:b/>
            <w:noProof/>
          </w:rPr>
          <w:t>5.1.10.</w:t>
        </w:r>
        <w:r w:rsidR="00981BA6">
          <w:rPr>
            <w:rFonts w:eastAsiaTheme="minorEastAsia" w:cstheme="minorBidi"/>
            <w:smallCaps w:val="0"/>
            <w:noProof/>
            <w:sz w:val="24"/>
            <w:szCs w:val="24"/>
          </w:rPr>
          <w:tab/>
        </w:r>
        <w:r w:rsidR="00981BA6" w:rsidRPr="001B4C6E">
          <w:rPr>
            <w:rStyle w:val="Hipercze"/>
            <w:rFonts w:cstheme="minorHAnsi"/>
            <w:b/>
            <w:noProof/>
          </w:rPr>
          <w:t>Strategia Sprawne i Nowoczesne Państwo 2030 (SSiNP2030)</w:t>
        </w:r>
        <w:r w:rsidR="00981BA6">
          <w:rPr>
            <w:noProof/>
            <w:webHidden/>
          </w:rPr>
          <w:tab/>
        </w:r>
        <w:r w:rsidR="00981BA6">
          <w:rPr>
            <w:noProof/>
            <w:webHidden/>
          </w:rPr>
          <w:fldChar w:fldCharType="begin"/>
        </w:r>
        <w:r w:rsidR="00981BA6">
          <w:rPr>
            <w:noProof/>
            <w:webHidden/>
          </w:rPr>
          <w:instrText xml:space="preserve"> PAGEREF _Toc165640440 \h </w:instrText>
        </w:r>
        <w:r w:rsidR="00981BA6">
          <w:rPr>
            <w:noProof/>
            <w:webHidden/>
          </w:rPr>
        </w:r>
        <w:r w:rsidR="00981BA6">
          <w:rPr>
            <w:noProof/>
            <w:webHidden/>
          </w:rPr>
          <w:fldChar w:fldCharType="separate"/>
        </w:r>
        <w:r w:rsidR="004F6374">
          <w:rPr>
            <w:noProof/>
            <w:webHidden/>
          </w:rPr>
          <w:t>71</w:t>
        </w:r>
        <w:r w:rsidR="00981BA6">
          <w:rPr>
            <w:noProof/>
            <w:webHidden/>
          </w:rPr>
          <w:fldChar w:fldCharType="end"/>
        </w:r>
      </w:hyperlink>
    </w:p>
    <w:p w14:paraId="073CD39B" w14:textId="531B83E3" w:rsidR="00981BA6" w:rsidRDefault="00000000">
      <w:pPr>
        <w:pStyle w:val="Spistreci3"/>
        <w:tabs>
          <w:tab w:val="left" w:pos="2278"/>
          <w:tab w:val="right" w:pos="9950"/>
        </w:tabs>
        <w:rPr>
          <w:rFonts w:eastAsiaTheme="minorEastAsia" w:cstheme="minorBidi"/>
          <w:smallCaps w:val="0"/>
          <w:noProof/>
          <w:sz w:val="24"/>
          <w:szCs w:val="24"/>
        </w:rPr>
      </w:pPr>
      <w:hyperlink w:anchor="_Toc165640441" w:history="1">
        <w:r w:rsidR="00981BA6" w:rsidRPr="001B4C6E">
          <w:rPr>
            <w:rStyle w:val="Hipercze"/>
            <w:b/>
            <w:noProof/>
          </w:rPr>
          <w:t>5.1.11.</w:t>
        </w:r>
        <w:r w:rsidR="00981BA6">
          <w:rPr>
            <w:rFonts w:eastAsiaTheme="minorEastAsia" w:cstheme="minorBidi"/>
            <w:smallCaps w:val="0"/>
            <w:noProof/>
            <w:sz w:val="24"/>
            <w:szCs w:val="24"/>
          </w:rPr>
          <w:tab/>
        </w:r>
        <w:r w:rsidR="00981BA6" w:rsidRPr="001B4C6E">
          <w:rPr>
            <w:rStyle w:val="Hipercze"/>
            <w:rFonts w:cstheme="minorHAnsi"/>
            <w:b/>
            <w:noProof/>
          </w:rPr>
          <w:t>Strategia Zrównoważonego Rozwoju Wsi, Rolnictwa i Rybactwa 2030 (SZRWRiR2030)</w:t>
        </w:r>
        <w:r w:rsidR="00981BA6">
          <w:rPr>
            <w:noProof/>
            <w:webHidden/>
          </w:rPr>
          <w:tab/>
        </w:r>
        <w:r w:rsidR="00981BA6">
          <w:rPr>
            <w:noProof/>
            <w:webHidden/>
          </w:rPr>
          <w:fldChar w:fldCharType="begin"/>
        </w:r>
        <w:r w:rsidR="00981BA6">
          <w:rPr>
            <w:noProof/>
            <w:webHidden/>
          </w:rPr>
          <w:instrText xml:space="preserve"> PAGEREF _Toc165640441 \h </w:instrText>
        </w:r>
        <w:r w:rsidR="00981BA6">
          <w:rPr>
            <w:noProof/>
            <w:webHidden/>
          </w:rPr>
        </w:r>
        <w:r w:rsidR="00981BA6">
          <w:rPr>
            <w:noProof/>
            <w:webHidden/>
          </w:rPr>
          <w:fldChar w:fldCharType="separate"/>
        </w:r>
        <w:r w:rsidR="004F6374">
          <w:rPr>
            <w:noProof/>
            <w:webHidden/>
          </w:rPr>
          <w:t>71</w:t>
        </w:r>
        <w:r w:rsidR="00981BA6">
          <w:rPr>
            <w:noProof/>
            <w:webHidden/>
          </w:rPr>
          <w:fldChar w:fldCharType="end"/>
        </w:r>
      </w:hyperlink>
    </w:p>
    <w:p w14:paraId="438E8413" w14:textId="410FF8B8" w:rsidR="00981BA6" w:rsidRDefault="00000000">
      <w:pPr>
        <w:pStyle w:val="Spistreci3"/>
        <w:tabs>
          <w:tab w:val="left" w:pos="2278"/>
          <w:tab w:val="right" w:pos="9950"/>
        </w:tabs>
        <w:rPr>
          <w:rFonts w:eastAsiaTheme="minorEastAsia" w:cstheme="minorBidi"/>
          <w:smallCaps w:val="0"/>
          <w:noProof/>
          <w:sz w:val="24"/>
          <w:szCs w:val="24"/>
        </w:rPr>
      </w:pPr>
      <w:hyperlink w:anchor="_Toc165640442" w:history="1">
        <w:r w:rsidR="00981BA6" w:rsidRPr="001B4C6E">
          <w:rPr>
            <w:rStyle w:val="Hipercze"/>
            <w:b/>
            <w:noProof/>
          </w:rPr>
          <w:t>5.1.12.</w:t>
        </w:r>
        <w:r w:rsidR="00981BA6">
          <w:rPr>
            <w:rFonts w:eastAsiaTheme="minorEastAsia" w:cstheme="minorBidi"/>
            <w:smallCaps w:val="0"/>
            <w:noProof/>
            <w:sz w:val="24"/>
            <w:szCs w:val="24"/>
          </w:rPr>
          <w:tab/>
        </w:r>
        <w:r w:rsidR="00981BA6" w:rsidRPr="001B4C6E">
          <w:rPr>
            <w:rStyle w:val="Hipercze"/>
            <w:rFonts w:cstheme="minorHAnsi"/>
            <w:b/>
            <w:noProof/>
          </w:rPr>
          <w:t>Strategia Zrównoważonego Rozwoju Transportu do 2030 r. (SZRT2030)</w:t>
        </w:r>
        <w:r w:rsidR="00981BA6">
          <w:rPr>
            <w:noProof/>
            <w:webHidden/>
          </w:rPr>
          <w:tab/>
        </w:r>
        <w:r w:rsidR="00981BA6">
          <w:rPr>
            <w:noProof/>
            <w:webHidden/>
          </w:rPr>
          <w:fldChar w:fldCharType="begin"/>
        </w:r>
        <w:r w:rsidR="00981BA6">
          <w:rPr>
            <w:noProof/>
            <w:webHidden/>
          </w:rPr>
          <w:instrText xml:space="preserve"> PAGEREF _Toc165640442 \h </w:instrText>
        </w:r>
        <w:r w:rsidR="00981BA6">
          <w:rPr>
            <w:noProof/>
            <w:webHidden/>
          </w:rPr>
        </w:r>
        <w:r w:rsidR="00981BA6">
          <w:rPr>
            <w:noProof/>
            <w:webHidden/>
          </w:rPr>
          <w:fldChar w:fldCharType="separate"/>
        </w:r>
        <w:r w:rsidR="004F6374">
          <w:rPr>
            <w:noProof/>
            <w:webHidden/>
          </w:rPr>
          <w:t>71</w:t>
        </w:r>
        <w:r w:rsidR="00981BA6">
          <w:rPr>
            <w:noProof/>
            <w:webHidden/>
          </w:rPr>
          <w:fldChar w:fldCharType="end"/>
        </w:r>
      </w:hyperlink>
    </w:p>
    <w:p w14:paraId="4D6DB188" w14:textId="5FB3E86D" w:rsidR="00981BA6" w:rsidRDefault="00000000">
      <w:pPr>
        <w:pStyle w:val="Spistreci3"/>
        <w:tabs>
          <w:tab w:val="left" w:pos="2278"/>
          <w:tab w:val="right" w:pos="9950"/>
        </w:tabs>
        <w:rPr>
          <w:rFonts w:eastAsiaTheme="minorEastAsia" w:cstheme="minorBidi"/>
          <w:smallCaps w:val="0"/>
          <w:noProof/>
          <w:sz w:val="24"/>
          <w:szCs w:val="24"/>
        </w:rPr>
      </w:pPr>
      <w:hyperlink w:anchor="_Toc165640443" w:history="1">
        <w:r w:rsidR="00981BA6" w:rsidRPr="001B4C6E">
          <w:rPr>
            <w:rStyle w:val="Hipercze"/>
            <w:b/>
            <w:noProof/>
          </w:rPr>
          <w:t>5.1.13.</w:t>
        </w:r>
        <w:r w:rsidR="00981BA6">
          <w:rPr>
            <w:rFonts w:eastAsiaTheme="minorEastAsia" w:cstheme="minorBidi"/>
            <w:smallCaps w:val="0"/>
            <w:noProof/>
            <w:sz w:val="24"/>
            <w:szCs w:val="24"/>
          </w:rPr>
          <w:tab/>
        </w:r>
        <w:r w:rsidR="00981BA6" w:rsidRPr="001B4C6E">
          <w:rPr>
            <w:rStyle w:val="Hipercze"/>
            <w:rFonts w:cstheme="minorHAnsi"/>
            <w:b/>
            <w:noProof/>
          </w:rPr>
          <w:t>Krajowy plan gospodarki odpadami 2028</w:t>
        </w:r>
        <w:r w:rsidR="00981BA6">
          <w:rPr>
            <w:noProof/>
            <w:webHidden/>
          </w:rPr>
          <w:tab/>
        </w:r>
        <w:r w:rsidR="00981BA6">
          <w:rPr>
            <w:noProof/>
            <w:webHidden/>
          </w:rPr>
          <w:fldChar w:fldCharType="begin"/>
        </w:r>
        <w:r w:rsidR="00981BA6">
          <w:rPr>
            <w:noProof/>
            <w:webHidden/>
          </w:rPr>
          <w:instrText xml:space="preserve"> PAGEREF _Toc165640443 \h </w:instrText>
        </w:r>
        <w:r w:rsidR="00981BA6">
          <w:rPr>
            <w:noProof/>
            <w:webHidden/>
          </w:rPr>
        </w:r>
        <w:r w:rsidR="00981BA6">
          <w:rPr>
            <w:noProof/>
            <w:webHidden/>
          </w:rPr>
          <w:fldChar w:fldCharType="separate"/>
        </w:r>
        <w:r w:rsidR="004F6374">
          <w:rPr>
            <w:noProof/>
            <w:webHidden/>
          </w:rPr>
          <w:t>72</w:t>
        </w:r>
        <w:r w:rsidR="00981BA6">
          <w:rPr>
            <w:noProof/>
            <w:webHidden/>
          </w:rPr>
          <w:fldChar w:fldCharType="end"/>
        </w:r>
      </w:hyperlink>
    </w:p>
    <w:p w14:paraId="04408614" w14:textId="5BC44C9F" w:rsidR="00981BA6" w:rsidRDefault="00000000">
      <w:pPr>
        <w:pStyle w:val="Spistreci3"/>
        <w:tabs>
          <w:tab w:val="left" w:pos="2278"/>
          <w:tab w:val="right" w:pos="9950"/>
        </w:tabs>
        <w:rPr>
          <w:rFonts w:eastAsiaTheme="minorEastAsia" w:cstheme="minorBidi"/>
          <w:smallCaps w:val="0"/>
          <w:noProof/>
          <w:sz w:val="24"/>
          <w:szCs w:val="24"/>
        </w:rPr>
      </w:pPr>
      <w:hyperlink w:anchor="_Toc165640444" w:history="1">
        <w:r w:rsidR="00981BA6" w:rsidRPr="001B4C6E">
          <w:rPr>
            <w:rStyle w:val="Hipercze"/>
            <w:b/>
            <w:noProof/>
          </w:rPr>
          <w:t>5.1.14.</w:t>
        </w:r>
        <w:r w:rsidR="00981BA6">
          <w:rPr>
            <w:rFonts w:eastAsiaTheme="minorEastAsia" w:cstheme="minorBidi"/>
            <w:smallCaps w:val="0"/>
            <w:noProof/>
            <w:sz w:val="24"/>
            <w:szCs w:val="24"/>
          </w:rPr>
          <w:tab/>
        </w:r>
        <w:r w:rsidR="00981BA6" w:rsidRPr="001B4C6E">
          <w:rPr>
            <w:rStyle w:val="Hipercze"/>
            <w:rFonts w:cstheme="minorHAnsi"/>
            <w:b/>
            <w:noProof/>
          </w:rPr>
          <w:t>Krajowy program oczyszczania ścieków komunalnych</w:t>
        </w:r>
        <w:r w:rsidR="00981BA6">
          <w:rPr>
            <w:noProof/>
            <w:webHidden/>
          </w:rPr>
          <w:tab/>
        </w:r>
        <w:r w:rsidR="00981BA6">
          <w:rPr>
            <w:noProof/>
            <w:webHidden/>
          </w:rPr>
          <w:fldChar w:fldCharType="begin"/>
        </w:r>
        <w:r w:rsidR="00981BA6">
          <w:rPr>
            <w:noProof/>
            <w:webHidden/>
          </w:rPr>
          <w:instrText xml:space="preserve"> PAGEREF _Toc165640444 \h </w:instrText>
        </w:r>
        <w:r w:rsidR="00981BA6">
          <w:rPr>
            <w:noProof/>
            <w:webHidden/>
          </w:rPr>
        </w:r>
        <w:r w:rsidR="00981BA6">
          <w:rPr>
            <w:noProof/>
            <w:webHidden/>
          </w:rPr>
          <w:fldChar w:fldCharType="separate"/>
        </w:r>
        <w:r w:rsidR="004F6374">
          <w:rPr>
            <w:noProof/>
            <w:webHidden/>
          </w:rPr>
          <w:t>74</w:t>
        </w:r>
        <w:r w:rsidR="00981BA6">
          <w:rPr>
            <w:noProof/>
            <w:webHidden/>
          </w:rPr>
          <w:fldChar w:fldCharType="end"/>
        </w:r>
      </w:hyperlink>
    </w:p>
    <w:p w14:paraId="3A644E4F" w14:textId="173DC0A9" w:rsidR="00981BA6" w:rsidRDefault="00000000">
      <w:pPr>
        <w:pStyle w:val="Spistreci3"/>
        <w:tabs>
          <w:tab w:val="left" w:pos="2278"/>
          <w:tab w:val="right" w:pos="9950"/>
        </w:tabs>
        <w:rPr>
          <w:rFonts w:eastAsiaTheme="minorEastAsia" w:cstheme="minorBidi"/>
          <w:smallCaps w:val="0"/>
          <w:noProof/>
          <w:sz w:val="24"/>
          <w:szCs w:val="24"/>
        </w:rPr>
      </w:pPr>
      <w:hyperlink w:anchor="_Toc165640445" w:history="1">
        <w:r w:rsidR="00981BA6" w:rsidRPr="001B4C6E">
          <w:rPr>
            <w:rStyle w:val="Hipercze"/>
            <w:b/>
            <w:noProof/>
          </w:rPr>
          <w:t>5.1.15.</w:t>
        </w:r>
        <w:r w:rsidR="00981BA6">
          <w:rPr>
            <w:rFonts w:eastAsiaTheme="minorEastAsia" w:cstheme="minorBidi"/>
            <w:smallCaps w:val="0"/>
            <w:noProof/>
            <w:sz w:val="24"/>
            <w:szCs w:val="24"/>
          </w:rPr>
          <w:tab/>
        </w:r>
        <w:r w:rsidR="00981BA6" w:rsidRPr="001B4C6E">
          <w:rPr>
            <w:rStyle w:val="Hipercze"/>
            <w:rFonts w:cstheme="minorHAnsi"/>
            <w:b/>
            <w:noProof/>
          </w:rPr>
          <w:t>Program ochrony środowiska dla województwa warmińsko-mazurskiego na lata 2021-2027</w:t>
        </w:r>
        <w:r w:rsidR="00981BA6">
          <w:rPr>
            <w:noProof/>
            <w:webHidden/>
          </w:rPr>
          <w:tab/>
        </w:r>
        <w:r w:rsidR="00981BA6">
          <w:rPr>
            <w:noProof/>
            <w:webHidden/>
          </w:rPr>
          <w:fldChar w:fldCharType="begin"/>
        </w:r>
        <w:r w:rsidR="00981BA6">
          <w:rPr>
            <w:noProof/>
            <w:webHidden/>
          </w:rPr>
          <w:instrText xml:space="preserve"> PAGEREF _Toc165640445 \h </w:instrText>
        </w:r>
        <w:r w:rsidR="00981BA6">
          <w:rPr>
            <w:noProof/>
            <w:webHidden/>
          </w:rPr>
        </w:r>
        <w:r w:rsidR="00981BA6">
          <w:rPr>
            <w:noProof/>
            <w:webHidden/>
          </w:rPr>
          <w:fldChar w:fldCharType="separate"/>
        </w:r>
        <w:r w:rsidR="004F6374">
          <w:rPr>
            <w:noProof/>
            <w:webHidden/>
          </w:rPr>
          <w:t>74</w:t>
        </w:r>
        <w:r w:rsidR="00981BA6">
          <w:rPr>
            <w:noProof/>
            <w:webHidden/>
          </w:rPr>
          <w:fldChar w:fldCharType="end"/>
        </w:r>
      </w:hyperlink>
    </w:p>
    <w:p w14:paraId="351D0A83" w14:textId="373D1B39" w:rsidR="00981BA6" w:rsidRDefault="00000000">
      <w:pPr>
        <w:pStyle w:val="Spistreci3"/>
        <w:tabs>
          <w:tab w:val="left" w:pos="2278"/>
          <w:tab w:val="right" w:pos="9950"/>
        </w:tabs>
        <w:rPr>
          <w:rFonts w:eastAsiaTheme="minorEastAsia" w:cstheme="minorBidi"/>
          <w:smallCaps w:val="0"/>
          <w:noProof/>
          <w:sz w:val="24"/>
          <w:szCs w:val="24"/>
        </w:rPr>
      </w:pPr>
      <w:hyperlink w:anchor="_Toc165640446" w:history="1">
        <w:r w:rsidR="00981BA6" w:rsidRPr="001B4C6E">
          <w:rPr>
            <w:rStyle w:val="Hipercze"/>
            <w:b/>
            <w:noProof/>
          </w:rPr>
          <w:t>5.1.16.</w:t>
        </w:r>
        <w:r w:rsidR="00981BA6">
          <w:rPr>
            <w:rFonts w:eastAsiaTheme="minorEastAsia" w:cstheme="minorBidi"/>
            <w:smallCaps w:val="0"/>
            <w:noProof/>
            <w:sz w:val="24"/>
            <w:szCs w:val="24"/>
          </w:rPr>
          <w:tab/>
        </w:r>
        <w:r w:rsidR="00981BA6" w:rsidRPr="001B4C6E">
          <w:rPr>
            <w:rStyle w:val="Hipercze"/>
            <w:rFonts w:cstheme="minorHAnsi"/>
            <w:b/>
            <w:noProof/>
          </w:rPr>
          <w:t>Strategia Rozwoju Województwa Warmińsko-mazurskiego – Warmińsko-mazurskie 2030</w:t>
        </w:r>
        <w:r w:rsidR="00981BA6">
          <w:rPr>
            <w:noProof/>
            <w:webHidden/>
          </w:rPr>
          <w:tab/>
        </w:r>
        <w:r w:rsidR="00981BA6">
          <w:rPr>
            <w:noProof/>
            <w:webHidden/>
          </w:rPr>
          <w:fldChar w:fldCharType="begin"/>
        </w:r>
        <w:r w:rsidR="00981BA6">
          <w:rPr>
            <w:noProof/>
            <w:webHidden/>
          </w:rPr>
          <w:instrText xml:space="preserve"> PAGEREF _Toc165640446 \h </w:instrText>
        </w:r>
        <w:r w:rsidR="00981BA6">
          <w:rPr>
            <w:noProof/>
            <w:webHidden/>
          </w:rPr>
        </w:r>
        <w:r w:rsidR="00981BA6">
          <w:rPr>
            <w:noProof/>
            <w:webHidden/>
          </w:rPr>
          <w:fldChar w:fldCharType="separate"/>
        </w:r>
        <w:r w:rsidR="004F6374">
          <w:rPr>
            <w:noProof/>
            <w:webHidden/>
          </w:rPr>
          <w:t>76</w:t>
        </w:r>
        <w:r w:rsidR="00981BA6">
          <w:rPr>
            <w:noProof/>
            <w:webHidden/>
          </w:rPr>
          <w:fldChar w:fldCharType="end"/>
        </w:r>
      </w:hyperlink>
    </w:p>
    <w:p w14:paraId="362906F4" w14:textId="3D27505F" w:rsidR="00981BA6" w:rsidRDefault="00000000">
      <w:pPr>
        <w:pStyle w:val="Spistreci3"/>
        <w:tabs>
          <w:tab w:val="left" w:pos="2278"/>
          <w:tab w:val="right" w:pos="9950"/>
        </w:tabs>
        <w:rPr>
          <w:rFonts w:eastAsiaTheme="minorEastAsia" w:cstheme="minorBidi"/>
          <w:smallCaps w:val="0"/>
          <w:noProof/>
          <w:sz w:val="24"/>
          <w:szCs w:val="24"/>
        </w:rPr>
      </w:pPr>
      <w:hyperlink w:anchor="_Toc165640447" w:history="1">
        <w:r w:rsidR="00981BA6" w:rsidRPr="001B4C6E">
          <w:rPr>
            <w:rStyle w:val="Hipercze"/>
            <w:b/>
            <w:noProof/>
          </w:rPr>
          <w:t>5.1.17.</w:t>
        </w:r>
        <w:r w:rsidR="00981BA6">
          <w:rPr>
            <w:rFonts w:eastAsiaTheme="minorEastAsia" w:cstheme="minorBidi"/>
            <w:smallCaps w:val="0"/>
            <w:noProof/>
            <w:sz w:val="24"/>
            <w:szCs w:val="24"/>
          </w:rPr>
          <w:tab/>
        </w:r>
        <w:r w:rsidR="00981BA6" w:rsidRPr="001B4C6E">
          <w:rPr>
            <w:rStyle w:val="Hipercze"/>
            <w:rFonts w:cstheme="minorHAnsi"/>
            <w:b/>
            <w:noProof/>
          </w:rPr>
          <w:t>Plan Zagospodarowania Przestrzennego Województwa Warmińsko-mazurskiego</w:t>
        </w:r>
        <w:r w:rsidR="00981BA6">
          <w:rPr>
            <w:noProof/>
            <w:webHidden/>
          </w:rPr>
          <w:tab/>
        </w:r>
        <w:r w:rsidR="00981BA6">
          <w:rPr>
            <w:noProof/>
            <w:webHidden/>
          </w:rPr>
          <w:fldChar w:fldCharType="begin"/>
        </w:r>
        <w:r w:rsidR="00981BA6">
          <w:rPr>
            <w:noProof/>
            <w:webHidden/>
          </w:rPr>
          <w:instrText xml:space="preserve"> PAGEREF _Toc165640447 \h </w:instrText>
        </w:r>
        <w:r w:rsidR="00981BA6">
          <w:rPr>
            <w:noProof/>
            <w:webHidden/>
          </w:rPr>
        </w:r>
        <w:r w:rsidR="00981BA6">
          <w:rPr>
            <w:noProof/>
            <w:webHidden/>
          </w:rPr>
          <w:fldChar w:fldCharType="separate"/>
        </w:r>
        <w:r w:rsidR="004F6374">
          <w:rPr>
            <w:noProof/>
            <w:webHidden/>
          </w:rPr>
          <w:t>76</w:t>
        </w:r>
        <w:r w:rsidR="00981BA6">
          <w:rPr>
            <w:noProof/>
            <w:webHidden/>
          </w:rPr>
          <w:fldChar w:fldCharType="end"/>
        </w:r>
      </w:hyperlink>
    </w:p>
    <w:p w14:paraId="5EFC7D6E" w14:textId="32CFC01E" w:rsidR="00981BA6" w:rsidRDefault="00000000">
      <w:pPr>
        <w:pStyle w:val="Spistreci3"/>
        <w:tabs>
          <w:tab w:val="left" w:pos="2278"/>
          <w:tab w:val="right" w:pos="9950"/>
        </w:tabs>
        <w:rPr>
          <w:rFonts w:eastAsiaTheme="minorEastAsia" w:cstheme="minorBidi"/>
          <w:smallCaps w:val="0"/>
          <w:noProof/>
          <w:sz w:val="24"/>
          <w:szCs w:val="24"/>
        </w:rPr>
      </w:pPr>
      <w:hyperlink w:anchor="_Toc165640448" w:history="1">
        <w:r w:rsidR="00981BA6" w:rsidRPr="001B4C6E">
          <w:rPr>
            <w:rStyle w:val="Hipercze"/>
            <w:b/>
            <w:noProof/>
          </w:rPr>
          <w:t>5.1.18.</w:t>
        </w:r>
        <w:r w:rsidR="00981BA6">
          <w:rPr>
            <w:rFonts w:eastAsiaTheme="minorEastAsia" w:cstheme="minorBidi"/>
            <w:smallCaps w:val="0"/>
            <w:noProof/>
            <w:sz w:val="24"/>
            <w:szCs w:val="24"/>
          </w:rPr>
          <w:tab/>
        </w:r>
        <w:r w:rsidR="00981BA6" w:rsidRPr="001B4C6E">
          <w:rPr>
            <w:rStyle w:val="Hipercze"/>
            <w:rFonts w:cstheme="minorHAnsi"/>
            <w:b/>
            <w:noProof/>
          </w:rPr>
          <w:t>Program ochrony powietrza dla województwa warmińsko-mazurskiego</w:t>
        </w:r>
        <w:r w:rsidR="00981BA6">
          <w:rPr>
            <w:noProof/>
            <w:webHidden/>
          </w:rPr>
          <w:tab/>
        </w:r>
        <w:r w:rsidR="00981BA6">
          <w:rPr>
            <w:noProof/>
            <w:webHidden/>
          </w:rPr>
          <w:fldChar w:fldCharType="begin"/>
        </w:r>
        <w:r w:rsidR="00981BA6">
          <w:rPr>
            <w:noProof/>
            <w:webHidden/>
          </w:rPr>
          <w:instrText xml:space="preserve"> PAGEREF _Toc165640448 \h </w:instrText>
        </w:r>
        <w:r w:rsidR="00981BA6">
          <w:rPr>
            <w:noProof/>
            <w:webHidden/>
          </w:rPr>
        </w:r>
        <w:r w:rsidR="00981BA6">
          <w:rPr>
            <w:noProof/>
            <w:webHidden/>
          </w:rPr>
          <w:fldChar w:fldCharType="separate"/>
        </w:r>
        <w:r w:rsidR="004F6374">
          <w:rPr>
            <w:noProof/>
            <w:webHidden/>
          </w:rPr>
          <w:t>77</w:t>
        </w:r>
        <w:r w:rsidR="00981BA6">
          <w:rPr>
            <w:noProof/>
            <w:webHidden/>
          </w:rPr>
          <w:fldChar w:fldCharType="end"/>
        </w:r>
      </w:hyperlink>
    </w:p>
    <w:p w14:paraId="1764C70B" w14:textId="09FC357B" w:rsidR="00981BA6" w:rsidRDefault="00000000">
      <w:pPr>
        <w:pStyle w:val="Spistreci3"/>
        <w:tabs>
          <w:tab w:val="left" w:pos="2278"/>
          <w:tab w:val="right" w:pos="9950"/>
        </w:tabs>
        <w:rPr>
          <w:rFonts w:eastAsiaTheme="minorEastAsia" w:cstheme="minorBidi"/>
          <w:smallCaps w:val="0"/>
          <w:noProof/>
          <w:sz w:val="24"/>
          <w:szCs w:val="24"/>
        </w:rPr>
      </w:pPr>
      <w:hyperlink w:anchor="_Toc165640449" w:history="1">
        <w:r w:rsidR="00981BA6" w:rsidRPr="001B4C6E">
          <w:rPr>
            <w:rStyle w:val="Hipercze"/>
            <w:b/>
            <w:noProof/>
          </w:rPr>
          <w:t>5.1.19.</w:t>
        </w:r>
        <w:r w:rsidR="00981BA6">
          <w:rPr>
            <w:rFonts w:eastAsiaTheme="minorEastAsia" w:cstheme="minorBidi"/>
            <w:smallCaps w:val="0"/>
            <w:noProof/>
            <w:sz w:val="24"/>
            <w:szCs w:val="24"/>
          </w:rPr>
          <w:tab/>
        </w:r>
        <w:r w:rsidR="00981BA6" w:rsidRPr="001B4C6E">
          <w:rPr>
            <w:rStyle w:val="Hipercze"/>
            <w:rFonts w:cstheme="minorHAnsi"/>
            <w:b/>
            <w:noProof/>
          </w:rPr>
          <w:t>Program ochrony środowiska przed hałasem dla województwa warmińsko-mazurskiego</w:t>
        </w:r>
        <w:r w:rsidR="00981BA6">
          <w:rPr>
            <w:noProof/>
            <w:webHidden/>
          </w:rPr>
          <w:tab/>
        </w:r>
        <w:r w:rsidR="00981BA6">
          <w:rPr>
            <w:noProof/>
            <w:webHidden/>
          </w:rPr>
          <w:fldChar w:fldCharType="begin"/>
        </w:r>
        <w:r w:rsidR="00981BA6">
          <w:rPr>
            <w:noProof/>
            <w:webHidden/>
          </w:rPr>
          <w:instrText xml:space="preserve"> PAGEREF _Toc165640449 \h </w:instrText>
        </w:r>
        <w:r w:rsidR="00981BA6">
          <w:rPr>
            <w:noProof/>
            <w:webHidden/>
          </w:rPr>
        </w:r>
        <w:r w:rsidR="00981BA6">
          <w:rPr>
            <w:noProof/>
            <w:webHidden/>
          </w:rPr>
          <w:fldChar w:fldCharType="separate"/>
        </w:r>
        <w:r w:rsidR="004F6374">
          <w:rPr>
            <w:noProof/>
            <w:webHidden/>
          </w:rPr>
          <w:t>78</w:t>
        </w:r>
        <w:r w:rsidR="00981BA6">
          <w:rPr>
            <w:noProof/>
            <w:webHidden/>
          </w:rPr>
          <w:fldChar w:fldCharType="end"/>
        </w:r>
      </w:hyperlink>
    </w:p>
    <w:p w14:paraId="1034C1EC" w14:textId="2B46FA0A"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450" w:history="1">
        <w:r w:rsidR="00981BA6" w:rsidRPr="001B4C6E">
          <w:rPr>
            <w:rStyle w:val="Hipercze"/>
            <w:noProof/>
          </w:rPr>
          <w:t>5.2.</w:t>
        </w:r>
        <w:r w:rsidR="00981BA6">
          <w:rPr>
            <w:rFonts w:eastAsiaTheme="minorEastAsia" w:cstheme="minorBidi"/>
            <w:b w:val="0"/>
            <w:bCs w:val="0"/>
            <w:smallCaps w:val="0"/>
            <w:noProof/>
            <w:sz w:val="24"/>
            <w:szCs w:val="24"/>
          </w:rPr>
          <w:tab/>
        </w:r>
        <w:r w:rsidR="00981BA6" w:rsidRPr="001B4C6E">
          <w:rPr>
            <w:rStyle w:val="Hipercze"/>
            <w:rFonts w:cstheme="minorHAnsi"/>
            <w:noProof/>
          </w:rPr>
          <w:t>Cele i zadania wynikające z oceny stanu środowiska</w:t>
        </w:r>
        <w:r w:rsidR="00981BA6">
          <w:rPr>
            <w:noProof/>
            <w:webHidden/>
          </w:rPr>
          <w:tab/>
        </w:r>
        <w:r w:rsidR="00981BA6">
          <w:rPr>
            <w:noProof/>
            <w:webHidden/>
          </w:rPr>
          <w:fldChar w:fldCharType="begin"/>
        </w:r>
        <w:r w:rsidR="00981BA6">
          <w:rPr>
            <w:noProof/>
            <w:webHidden/>
          </w:rPr>
          <w:instrText xml:space="preserve"> PAGEREF _Toc165640450 \h </w:instrText>
        </w:r>
        <w:r w:rsidR="00981BA6">
          <w:rPr>
            <w:noProof/>
            <w:webHidden/>
          </w:rPr>
        </w:r>
        <w:r w:rsidR="00981BA6">
          <w:rPr>
            <w:noProof/>
            <w:webHidden/>
          </w:rPr>
          <w:fldChar w:fldCharType="separate"/>
        </w:r>
        <w:r w:rsidR="004F6374">
          <w:rPr>
            <w:noProof/>
            <w:webHidden/>
          </w:rPr>
          <w:t>79</w:t>
        </w:r>
        <w:r w:rsidR="00981BA6">
          <w:rPr>
            <w:noProof/>
            <w:webHidden/>
          </w:rPr>
          <w:fldChar w:fldCharType="end"/>
        </w:r>
      </w:hyperlink>
    </w:p>
    <w:p w14:paraId="530034CE" w14:textId="76818204" w:rsidR="00981BA6" w:rsidRDefault="00000000">
      <w:pPr>
        <w:pStyle w:val="Spistreci1"/>
        <w:rPr>
          <w:rFonts w:eastAsiaTheme="minorEastAsia" w:cstheme="minorBidi"/>
          <w:b w:val="0"/>
          <w:bCs w:val="0"/>
          <w:caps w:val="0"/>
          <w:noProof/>
          <w:sz w:val="24"/>
          <w:szCs w:val="24"/>
          <w:u w:val="none"/>
        </w:rPr>
      </w:pPr>
      <w:hyperlink w:anchor="_Toc165640451" w:history="1">
        <w:r w:rsidR="00981BA6" w:rsidRPr="001B4C6E">
          <w:rPr>
            <w:rStyle w:val="Hipercze"/>
            <w:noProof/>
          </w:rPr>
          <w:t>6.</w:t>
        </w:r>
        <w:r w:rsidR="00981BA6">
          <w:rPr>
            <w:rFonts w:eastAsiaTheme="minorEastAsia" w:cstheme="minorBidi"/>
            <w:b w:val="0"/>
            <w:bCs w:val="0"/>
            <w:caps w:val="0"/>
            <w:noProof/>
            <w:sz w:val="24"/>
            <w:szCs w:val="24"/>
            <w:u w:val="none"/>
          </w:rPr>
          <w:tab/>
        </w:r>
        <w:r w:rsidR="00981BA6" w:rsidRPr="001B4C6E">
          <w:rPr>
            <w:rStyle w:val="Hipercze"/>
            <w:rFonts w:cstheme="minorHAnsi"/>
            <w:noProof/>
          </w:rPr>
          <w:t>System realizacji programu ochrony środowiska</w:t>
        </w:r>
        <w:r w:rsidR="00981BA6">
          <w:rPr>
            <w:noProof/>
            <w:webHidden/>
          </w:rPr>
          <w:tab/>
        </w:r>
        <w:r w:rsidR="00981BA6">
          <w:rPr>
            <w:noProof/>
            <w:webHidden/>
          </w:rPr>
          <w:fldChar w:fldCharType="begin"/>
        </w:r>
        <w:r w:rsidR="00981BA6">
          <w:rPr>
            <w:noProof/>
            <w:webHidden/>
          </w:rPr>
          <w:instrText xml:space="preserve"> PAGEREF _Toc165640451 \h </w:instrText>
        </w:r>
        <w:r w:rsidR="00981BA6">
          <w:rPr>
            <w:noProof/>
            <w:webHidden/>
          </w:rPr>
        </w:r>
        <w:r w:rsidR="00981BA6">
          <w:rPr>
            <w:noProof/>
            <w:webHidden/>
          </w:rPr>
          <w:fldChar w:fldCharType="separate"/>
        </w:r>
        <w:r w:rsidR="004F6374">
          <w:rPr>
            <w:noProof/>
            <w:webHidden/>
          </w:rPr>
          <w:t>97</w:t>
        </w:r>
        <w:r w:rsidR="00981BA6">
          <w:rPr>
            <w:noProof/>
            <w:webHidden/>
          </w:rPr>
          <w:fldChar w:fldCharType="end"/>
        </w:r>
      </w:hyperlink>
    </w:p>
    <w:p w14:paraId="49F693E8" w14:textId="192554FD"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452" w:history="1">
        <w:r w:rsidR="00981BA6" w:rsidRPr="001B4C6E">
          <w:rPr>
            <w:rStyle w:val="Hipercze"/>
            <w:noProof/>
          </w:rPr>
          <w:t>6.1.</w:t>
        </w:r>
        <w:r w:rsidR="00981BA6">
          <w:rPr>
            <w:rFonts w:eastAsiaTheme="minorEastAsia" w:cstheme="minorBidi"/>
            <w:b w:val="0"/>
            <w:bCs w:val="0"/>
            <w:smallCaps w:val="0"/>
            <w:noProof/>
            <w:sz w:val="24"/>
            <w:szCs w:val="24"/>
          </w:rPr>
          <w:tab/>
        </w:r>
        <w:r w:rsidR="00981BA6" w:rsidRPr="001B4C6E">
          <w:rPr>
            <w:rStyle w:val="Hipercze"/>
            <w:rFonts w:cstheme="minorHAnsi"/>
            <w:noProof/>
          </w:rPr>
          <w:t>Potencjalne źródła finansowania przedsięwzięć inwestycyjnych</w:t>
        </w:r>
        <w:r w:rsidR="00981BA6">
          <w:rPr>
            <w:noProof/>
            <w:webHidden/>
          </w:rPr>
          <w:tab/>
        </w:r>
        <w:r w:rsidR="00981BA6">
          <w:rPr>
            <w:noProof/>
            <w:webHidden/>
          </w:rPr>
          <w:fldChar w:fldCharType="begin"/>
        </w:r>
        <w:r w:rsidR="00981BA6">
          <w:rPr>
            <w:noProof/>
            <w:webHidden/>
          </w:rPr>
          <w:instrText xml:space="preserve"> PAGEREF _Toc165640452 \h </w:instrText>
        </w:r>
        <w:r w:rsidR="00981BA6">
          <w:rPr>
            <w:noProof/>
            <w:webHidden/>
          </w:rPr>
        </w:r>
        <w:r w:rsidR="00981BA6">
          <w:rPr>
            <w:noProof/>
            <w:webHidden/>
          </w:rPr>
          <w:fldChar w:fldCharType="separate"/>
        </w:r>
        <w:r w:rsidR="004F6374">
          <w:rPr>
            <w:noProof/>
            <w:webHidden/>
          </w:rPr>
          <w:t>97</w:t>
        </w:r>
        <w:r w:rsidR="00981BA6">
          <w:rPr>
            <w:noProof/>
            <w:webHidden/>
          </w:rPr>
          <w:fldChar w:fldCharType="end"/>
        </w:r>
      </w:hyperlink>
    </w:p>
    <w:p w14:paraId="139519A7" w14:textId="78A9C9F0" w:rsidR="00981BA6" w:rsidRDefault="00000000">
      <w:pPr>
        <w:pStyle w:val="Spistreci3"/>
        <w:tabs>
          <w:tab w:val="left" w:pos="2157"/>
          <w:tab w:val="right" w:pos="9950"/>
        </w:tabs>
        <w:rPr>
          <w:rFonts w:eastAsiaTheme="minorEastAsia" w:cstheme="minorBidi"/>
          <w:smallCaps w:val="0"/>
          <w:noProof/>
          <w:sz w:val="24"/>
          <w:szCs w:val="24"/>
        </w:rPr>
      </w:pPr>
      <w:hyperlink w:anchor="_Toc165640453" w:history="1">
        <w:r w:rsidR="00981BA6" w:rsidRPr="001B4C6E">
          <w:rPr>
            <w:rStyle w:val="Hipercze"/>
            <w:noProof/>
          </w:rPr>
          <w:t>6.1.1.</w:t>
        </w:r>
        <w:r w:rsidR="00981BA6">
          <w:rPr>
            <w:rFonts w:eastAsiaTheme="minorEastAsia" w:cstheme="minorBidi"/>
            <w:smallCaps w:val="0"/>
            <w:noProof/>
            <w:sz w:val="24"/>
            <w:szCs w:val="24"/>
          </w:rPr>
          <w:tab/>
        </w:r>
        <w:r w:rsidR="00981BA6" w:rsidRPr="001B4C6E">
          <w:rPr>
            <w:rStyle w:val="Hipercze"/>
            <w:rFonts w:cstheme="minorHAnsi"/>
            <w:noProof/>
          </w:rPr>
          <w:t>Fundusze krajowe</w:t>
        </w:r>
        <w:r w:rsidR="00981BA6">
          <w:rPr>
            <w:noProof/>
            <w:webHidden/>
          </w:rPr>
          <w:tab/>
        </w:r>
        <w:r w:rsidR="00981BA6">
          <w:rPr>
            <w:noProof/>
            <w:webHidden/>
          </w:rPr>
          <w:fldChar w:fldCharType="begin"/>
        </w:r>
        <w:r w:rsidR="00981BA6">
          <w:rPr>
            <w:noProof/>
            <w:webHidden/>
          </w:rPr>
          <w:instrText xml:space="preserve"> PAGEREF _Toc165640453 \h </w:instrText>
        </w:r>
        <w:r w:rsidR="00981BA6">
          <w:rPr>
            <w:noProof/>
            <w:webHidden/>
          </w:rPr>
        </w:r>
        <w:r w:rsidR="00981BA6">
          <w:rPr>
            <w:noProof/>
            <w:webHidden/>
          </w:rPr>
          <w:fldChar w:fldCharType="separate"/>
        </w:r>
        <w:r w:rsidR="004F6374">
          <w:rPr>
            <w:noProof/>
            <w:webHidden/>
          </w:rPr>
          <w:t>97</w:t>
        </w:r>
        <w:r w:rsidR="00981BA6">
          <w:rPr>
            <w:noProof/>
            <w:webHidden/>
          </w:rPr>
          <w:fldChar w:fldCharType="end"/>
        </w:r>
      </w:hyperlink>
    </w:p>
    <w:p w14:paraId="5A05E47F" w14:textId="4AC56238" w:rsidR="00981BA6" w:rsidRDefault="00000000">
      <w:pPr>
        <w:pStyle w:val="Spistreci3"/>
        <w:tabs>
          <w:tab w:val="left" w:pos="2157"/>
          <w:tab w:val="right" w:pos="9950"/>
        </w:tabs>
        <w:rPr>
          <w:rFonts w:eastAsiaTheme="minorEastAsia" w:cstheme="minorBidi"/>
          <w:smallCaps w:val="0"/>
          <w:noProof/>
          <w:sz w:val="24"/>
          <w:szCs w:val="24"/>
        </w:rPr>
      </w:pPr>
      <w:hyperlink w:anchor="_Toc165640454" w:history="1">
        <w:r w:rsidR="00981BA6" w:rsidRPr="001B4C6E">
          <w:rPr>
            <w:rStyle w:val="Hipercze"/>
            <w:noProof/>
          </w:rPr>
          <w:t>6.1.2.</w:t>
        </w:r>
        <w:r w:rsidR="00981BA6">
          <w:rPr>
            <w:rFonts w:eastAsiaTheme="minorEastAsia" w:cstheme="minorBidi"/>
            <w:smallCaps w:val="0"/>
            <w:noProof/>
            <w:sz w:val="24"/>
            <w:szCs w:val="24"/>
          </w:rPr>
          <w:tab/>
        </w:r>
        <w:r w:rsidR="00981BA6" w:rsidRPr="001B4C6E">
          <w:rPr>
            <w:rStyle w:val="Hipercze"/>
            <w:rFonts w:cstheme="minorHAnsi"/>
            <w:noProof/>
          </w:rPr>
          <w:t>Fundusze Unii Europejskiej</w:t>
        </w:r>
        <w:r w:rsidR="00981BA6">
          <w:rPr>
            <w:noProof/>
            <w:webHidden/>
          </w:rPr>
          <w:tab/>
        </w:r>
        <w:r w:rsidR="00981BA6">
          <w:rPr>
            <w:noProof/>
            <w:webHidden/>
          </w:rPr>
          <w:fldChar w:fldCharType="begin"/>
        </w:r>
        <w:r w:rsidR="00981BA6">
          <w:rPr>
            <w:noProof/>
            <w:webHidden/>
          </w:rPr>
          <w:instrText xml:space="preserve"> PAGEREF _Toc165640454 \h </w:instrText>
        </w:r>
        <w:r w:rsidR="00981BA6">
          <w:rPr>
            <w:noProof/>
            <w:webHidden/>
          </w:rPr>
        </w:r>
        <w:r w:rsidR="00981BA6">
          <w:rPr>
            <w:noProof/>
            <w:webHidden/>
          </w:rPr>
          <w:fldChar w:fldCharType="separate"/>
        </w:r>
        <w:r w:rsidR="004F6374">
          <w:rPr>
            <w:noProof/>
            <w:webHidden/>
          </w:rPr>
          <w:t>99</w:t>
        </w:r>
        <w:r w:rsidR="00981BA6">
          <w:rPr>
            <w:noProof/>
            <w:webHidden/>
          </w:rPr>
          <w:fldChar w:fldCharType="end"/>
        </w:r>
      </w:hyperlink>
    </w:p>
    <w:p w14:paraId="2F1BCB42" w14:textId="279ADA7F" w:rsidR="00981BA6" w:rsidRDefault="00000000">
      <w:pPr>
        <w:pStyle w:val="Spistreci2"/>
        <w:tabs>
          <w:tab w:val="left" w:pos="1416"/>
          <w:tab w:val="right" w:pos="9950"/>
        </w:tabs>
        <w:rPr>
          <w:rFonts w:eastAsiaTheme="minorEastAsia" w:cstheme="minorBidi"/>
          <w:b w:val="0"/>
          <w:bCs w:val="0"/>
          <w:smallCaps w:val="0"/>
          <w:noProof/>
          <w:sz w:val="24"/>
          <w:szCs w:val="24"/>
        </w:rPr>
      </w:pPr>
      <w:hyperlink w:anchor="_Toc165640455" w:history="1">
        <w:r w:rsidR="00981BA6" w:rsidRPr="001B4C6E">
          <w:rPr>
            <w:rStyle w:val="Hipercze"/>
            <w:noProof/>
          </w:rPr>
          <w:t>6.2.</w:t>
        </w:r>
        <w:r w:rsidR="00981BA6">
          <w:rPr>
            <w:rFonts w:eastAsiaTheme="minorEastAsia" w:cstheme="minorBidi"/>
            <w:b w:val="0"/>
            <w:bCs w:val="0"/>
            <w:smallCaps w:val="0"/>
            <w:noProof/>
            <w:sz w:val="24"/>
            <w:szCs w:val="24"/>
          </w:rPr>
          <w:tab/>
        </w:r>
        <w:r w:rsidR="00981BA6" w:rsidRPr="001B4C6E">
          <w:rPr>
            <w:rStyle w:val="Hipercze"/>
            <w:rFonts w:cstheme="minorHAnsi"/>
            <w:noProof/>
          </w:rPr>
          <w:t>Monitoring i analiza SWOT</w:t>
        </w:r>
        <w:r w:rsidR="00981BA6">
          <w:rPr>
            <w:noProof/>
            <w:webHidden/>
          </w:rPr>
          <w:tab/>
        </w:r>
        <w:r w:rsidR="00981BA6">
          <w:rPr>
            <w:noProof/>
            <w:webHidden/>
          </w:rPr>
          <w:fldChar w:fldCharType="begin"/>
        </w:r>
        <w:r w:rsidR="00981BA6">
          <w:rPr>
            <w:noProof/>
            <w:webHidden/>
          </w:rPr>
          <w:instrText xml:space="preserve"> PAGEREF _Toc165640455 \h </w:instrText>
        </w:r>
        <w:r w:rsidR="00981BA6">
          <w:rPr>
            <w:noProof/>
            <w:webHidden/>
          </w:rPr>
        </w:r>
        <w:r w:rsidR="00981BA6">
          <w:rPr>
            <w:noProof/>
            <w:webHidden/>
          </w:rPr>
          <w:fldChar w:fldCharType="separate"/>
        </w:r>
        <w:r w:rsidR="004F6374">
          <w:rPr>
            <w:noProof/>
            <w:webHidden/>
          </w:rPr>
          <w:t>100</w:t>
        </w:r>
        <w:r w:rsidR="00981BA6">
          <w:rPr>
            <w:noProof/>
            <w:webHidden/>
          </w:rPr>
          <w:fldChar w:fldCharType="end"/>
        </w:r>
      </w:hyperlink>
    </w:p>
    <w:p w14:paraId="585164C3" w14:textId="3DFFC5AE" w:rsidR="00981BA6" w:rsidRDefault="00000000">
      <w:pPr>
        <w:pStyle w:val="Spistreci3"/>
        <w:tabs>
          <w:tab w:val="left" w:pos="2157"/>
          <w:tab w:val="right" w:pos="9950"/>
        </w:tabs>
        <w:rPr>
          <w:rFonts w:eastAsiaTheme="minorEastAsia" w:cstheme="minorBidi"/>
          <w:smallCaps w:val="0"/>
          <w:noProof/>
          <w:sz w:val="24"/>
          <w:szCs w:val="24"/>
        </w:rPr>
      </w:pPr>
      <w:hyperlink w:anchor="_Toc165640456" w:history="1">
        <w:r w:rsidR="00981BA6" w:rsidRPr="001B4C6E">
          <w:rPr>
            <w:rStyle w:val="Hipercze"/>
            <w:noProof/>
          </w:rPr>
          <w:t>6.2.1.</w:t>
        </w:r>
        <w:r w:rsidR="00981BA6">
          <w:rPr>
            <w:rFonts w:eastAsiaTheme="minorEastAsia" w:cstheme="minorBidi"/>
            <w:smallCaps w:val="0"/>
            <w:noProof/>
            <w:sz w:val="24"/>
            <w:szCs w:val="24"/>
          </w:rPr>
          <w:tab/>
        </w:r>
        <w:r w:rsidR="00981BA6" w:rsidRPr="001B4C6E">
          <w:rPr>
            <w:rStyle w:val="Hipercze"/>
            <w:rFonts w:cstheme="minorHAnsi"/>
            <w:noProof/>
          </w:rPr>
          <w:t>Działania polityki ochrony środowiska</w:t>
        </w:r>
        <w:r w:rsidR="00981BA6">
          <w:rPr>
            <w:noProof/>
            <w:webHidden/>
          </w:rPr>
          <w:tab/>
        </w:r>
        <w:r w:rsidR="00981BA6">
          <w:rPr>
            <w:noProof/>
            <w:webHidden/>
          </w:rPr>
          <w:fldChar w:fldCharType="begin"/>
        </w:r>
        <w:r w:rsidR="00981BA6">
          <w:rPr>
            <w:noProof/>
            <w:webHidden/>
          </w:rPr>
          <w:instrText xml:space="preserve"> PAGEREF _Toc165640456 \h </w:instrText>
        </w:r>
        <w:r w:rsidR="00981BA6">
          <w:rPr>
            <w:noProof/>
            <w:webHidden/>
          </w:rPr>
        </w:r>
        <w:r w:rsidR="00981BA6">
          <w:rPr>
            <w:noProof/>
            <w:webHidden/>
          </w:rPr>
          <w:fldChar w:fldCharType="separate"/>
        </w:r>
        <w:r w:rsidR="004F6374">
          <w:rPr>
            <w:noProof/>
            <w:webHidden/>
          </w:rPr>
          <w:t>105</w:t>
        </w:r>
        <w:r w:rsidR="00981BA6">
          <w:rPr>
            <w:noProof/>
            <w:webHidden/>
          </w:rPr>
          <w:fldChar w:fldCharType="end"/>
        </w:r>
      </w:hyperlink>
    </w:p>
    <w:p w14:paraId="4593791C" w14:textId="3CA38A65" w:rsidR="00981BA6" w:rsidRDefault="00000000">
      <w:pPr>
        <w:pStyle w:val="Spistreci3"/>
        <w:tabs>
          <w:tab w:val="left" w:pos="2157"/>
          <w:tab w:val="right" w:pos="9950"/>
        </w:tabs>
        <w:rPr>
          <w:rFonts w:eastAsiaTheme="minorEastAsia" w:cstheme="minorBidi"/>
          <w:smallCaps w:val="0"/>
          <w:noProof/>
          <w:sz w:val="24"/>
          <w:szCs w:val="24"/>
        </w:rPr>
      </w:pPr>
      <w:hyperlink w:anchor="_Toc165640457" w:history="1">
        <w:r w:rsidR="00981BA6" w:rsidRPr="001B4C6E">
          <w:rPr>
            <w:rStyle w:val="Hipercze"/>
            <w:noProof/>
          </w:rPr>
          <w:t>6.2.2.</w:t>
        </w:r>
        <w:r w:rsidR="00981BA6">
          <w:rPr>
            <w:rFonts w:eastAsiaTheme="minorEastAsia" w:cstheme="minorBidi"/>
            <w:smallCaps w:val="0"/>
            <w:noProof/>
            <w:sz w:val="24"/>
            <w:szCs w:val="24"/>
          </w:rPr>
          <w:tab/>
        </w:r>
        <w:r w:rsidR="00981BA6" w:rsidRPr="001B4C6E">
          <w:rPr>
            <w:rStyle w:val="Hipercze"/>
            <w:rFonts w:cstheme="minorHAnsi"/>
            <w:noProof/>
          </w:rPr>
          <w:t>Kontrola oraz dokumentacja realizacji programu</w:t>
        </w:r>
        <w:r w:rsidR="00981BA6">
          <w:rPr>
            <w:noProof/>
            <w:webHidden/>
          </w:rPr>
          <w:tab/>
        </w:r>
        <w:r w:rsidR="00981BA6">
          <w:rPr>
            <w:noProof/>
            <w:webHidden/>
          </w:rPr>
          <w:fldChar w:fldCharType="begin"/>
        </w:r>
        <w:r w:rsidR="00981BA6">
          <w:rPr>
            <w:noProof/>
            <w:webHidden/>
          </w:rPr>
          <w:instrText xml:space="preserve"> PAGEREF _Toc165640457 \h </w:instrText>
        </w:r>
        <w:r w:rsidR="00981BA6">
          <w:rPr>
            <w:noProof/>
            <w:webHidden/>
          </w:rPr>
        </w:r>
        <w:r w:rsidR="00981BA6">
          <w:rPr>
            <w:noProof/>
            <w:webHidden/>
          </w:rPr>
          <w:fldChar w:fldCharType="separate"/>
        </w:r>
        <w:r w:rsidR="004F6374">
          <w:rPr>
            <w:noProof/>
            <w:webHidden/>
          </w:rPr>
          <w:t>106</w:t>
        </w:r>
        <w:r w:rsidR="00981BA6">
          <w:rPr>
            <w:noProof/>
            <w:webHidden/>
          </w:rPr>
          <w:fldChar w:fldCharType="end"/>
        </w:r>
      </w:hyperlink>
    </w:p>
    <w:p w14:paraId="459A1312" w14:textId="6AEBD9DA" w:rsidR="00981BA6" w:rsidRDefault="00000000">
      <w:pPr>
        <w:pStyle w:val="Spistreci1"/>
        <w:rPr>
          <w:rFonts w:eastAsiaTheme="minorEastAsia" w:cstheme="minorBidi"/>
          <w:b w:val="0"/>
          <w:bCs w:val="0"/>
          <w:caps w:val="0"/>
          <w:noProof/>
          <w:sz w:val="24"/>
          <w:szCs w:val="24"/>
          <w:u w:val="none"/>
        </w:rPr>
      </w:pPr>
      <w:hyperlink w:anchor="_Toc165640458" w:history="1">
        <w:r w:rsidR="00981BA6" w:rsidRPr="001B4C6E">
          <w:rPr>
            <w:rStyle w:val="Hipercze"/>
            <w:rFonts w:cstheme="minorHAnsi"/>
            <w:noProof/>
          </w:rPr>
          <w:t>Spis tabel</w:t>
        </w:r>
        <w:r w:rsidR="00981BA6">
          <w:rPr>
            <w:noProof/>
            <w:webHidden/>
          </w:rPr>
          <w:tab/>
        </w:r>
        <w:r w:rsidR="00981BA6">
          <w:rPr>
            <w:noProof/>
            <w:webHidden/>
          </w:rPr>
          <w:fldChar w:fldCharType="begin"/>
        </w:r>
        <w:r w:rsidR="00981BA6">
          <w:rPr>
            <w:noProof/>
            <w:webHidden/>
          </w:rPr>
          <w:instrText xml:space="preserve"> PAGEREF _Toc165640458 \h </w:instrText>
        </w:r>
        <w:r w:rsidR="00981BA6">
          <w:rPr>
            <w:noProof/>
            <w:webHidden/>
          </w:rPr>
        </w:r>
        <w:r w:rsidR="00981BA6">
          <w:rPr>
            <w:noProof/>
            <w:webHidden/>
          </w:rPr>
          <w:fldChar w:fldCharType="separate"/>
        </w:r>
        <w:r w:rsidR="004F6374">
          <w:rPr>
            <w:noProof/>
            <w:webHidden/>
          </w:rPr>
          <w:t>108</w:t>
        </w:r>
        <w:r w:rsidR="00981BA6">
          <w:rPr>
            <w:noProof/>
            <w:webHidden/>
          </w:rPr>
          <w:fldChar w:fldCharType="end"/>
        </w:r>
      </w:hyperlink>
    </w:p>
    <w:p w14:paraId="42DA6298" w14:textId="395B331E" w:rsidR="00981BA6" w:rsidRDefault="00000000">
      <w:pPr>
        <w:pStyle w:val="Spistreci1"/>
        <w:rPr>
          <w:rFonts w:eastAsiaTheme="minorEastAsia" w:cstheme="minorBidi"/>
          <w:b w:val="0"/>
          <w:bCs w:val="0"/>
          <w:caps w:val="0"/>
          <w:noProof/>
          <w:sz w:val="24"/>
          <w:szCs w:val="24"/>
          <w:u w:val="none"/>
        </w:rPr>
      </w:pPr>
      <w:hyperlink w:anchor="_Toc165640459" w:history="1">
        <w:r w:rsidR="00981BA6" w:rsidRPr="001B4C6E">
          <w:rPr>
            <w:rStyle w:val="Hipercze"/>
            <w:rFonts w:cstheme="minorHAnsi"/>
            <w:noProof/>
          </w:rPr>
          <w:t>Spis ilustracji</w:t>
        </w:r>
        <w:r w:rsidR="00981BA6">
          <w:rPr>
            <w:noProof/>
            <w:webHidden/>
          </w:rPr>
          <w:tab/>
        </w:r>
        <w:r w:rsidR="00981BA6">
          <w:rPr>
            <w:noProof/>
            <w:webHidden/>
          </w:rPr>
          <w:fldChar w:fldCharType="begin"/>
        </w:r>
        <w:r w:rsidR="00981BA6">
          <w:rPr>
            <w:noProof/>
            <w:webHidden/>
          </w:rPr>
          <w:instrText xml:space="preserve"> PAGEREF _Toc165640459 \h </w:instrText>
        </w:r>
        <w:r w:rsidR="00981BA6">
          <w:rPr>
            <w:noProof/>
            <w:webHidden/>
          </w:rPr>
        </w:r>
        <w:r w:rsidR="00981BA6">
          <w:rPr>
            <w:noProof/>
            <w:webHidden/>
          </w:rPr>
          <w:fldChar w:fldCharType="separate"/>
        </w:r>
        <w:r w:rsidR="004F6374">
          <w:rPr>
            <w:noProof/>
            <w:webHidden/>
          </w:rPr>
          <w:t>109</w:t>
        </w:r>
        <w:r w:rsidR="00981BA6">
          <w:rPr>
            <w:noProof/>
            <w:webHidden/>
          </w:rPr>
          <w:fldChar w:fldCharType="end"/>
        </w:r>
      </w:hyperlink>
    </w:p>
    <w:p w14:paraId="4F053EE1" w14:textId="6A24D13B" w:rsidR="00981BA6" w:rsidRDefault="00000000">
      <w:pPr>
        <w:pStyle w:val="Spistreci1"/>
        <w:rPr>
          <w:rFonts w:eastAsiaTheme="minorEastAsia" w:cstheme="minorBidi"/>
          <w:b w:val="0"/>
          <w:bCs w:val="0"/>
          <w:caps w:val="0"/>
          <w:noProof/>
          <w:sz w:val="24"/>
          <w:szCs w:val="24"/>
          <w:u w:val="none"/>
        </w:rPr>
      </w:pPr>
      <w:hyperlink w:anchor="_Toc165640460" w:history="1">
        <w:r w:rsidR="00981BA6" w:rsidRPr="001B4C6E">
          <w:rPr>
            <w:rStyle w:val="Hipercze"/>
            <w:rFonts w:cstheme="minorHAnsi"/>
            <w:noProof/>
          </w:rPr>
          <w:t>Literatura</w:t>
        </w:r>
        <w:r w:rsidR="00981BA6">
          <w:rPr>
            <w:noProof/>
            <w:webHidden/>
          </w:rPr>
          <w:tab/>
        </w:r>
        <w:r w:rsidR="00981BA6">
          <w:rPr>
            <w:noProof/>
            <w:webHidden/>
          </w:rPr>
          <w:fldChar w:fldCharType="begin"/>
        </w:r>
        <w:r w:rsidR="00981BA6">
          <w:rPr>
            <w:noProof/>
            <w:webHidden/>
          </w:rPr>
          <w:instrText xml:space="preserve"> PAGEREF _Toc165640460 \h </w:instrText>
        </w:r>
        <w:r w:rsidR="00981BA6">
          <w:rPr>
            <w:noProof/>
            <w:webHidden/>
          </w:rPr>
        </w:r>
        <w:r w:rsidR="00981BA6">
          <w:rPr>
            <w:noProof/>
            <w:webHidden/>
          </w:rPr>
          <w:fldChar w:fldCharType="separate"/>
        </w:r>
        <w:r w:rsidR="004F6374">
          <w:rPr>
            <w:noProof/>
            <w:webHidden/>
          </w:rPr>
          <w:t>109</w:t>
        </w:r>
        <w:r w:rsidR="00981BA6">
          <w:rPr>
            <w:noProof/>
            <w:webHidden/>
          </w:rPr>
          <w:fldChar w:fldCharType="end"/>
        </w:r>
      </w:hyperlink>
    </w:p>
    <w:p w14:paraId="70256F6E" w14:textId="174A1987" w:rsidR="003D7D5B" w:rsidRPr="00125CF6" w:rsidRDefault="003D7D5B" w:rsidP="00EF6F1B">
      <w:pPr>
        <w:pStyle w:val="Nagwek1"/>
        <w:numPr>
          <w:ilvl w:val="0"/>
          <w:numId w:val="13"/>
        </w:numPr>
        <w:rPr>
          <w:rFonts w:cstheme="minorHAnsi"/>
          <w:sz w:val="22"/>
          <w:szCs w:val="22"/>
        </w:rPr>
      </w:pPr>
      <w:r w:rsidRPr="00125CF6">
        <w:rPr>
          <w:rFonts w:cstheme="minorHAnsi"/>
        </w:rPr>
        <w:fldChar w:fldCharType="end"/>
      </w:r>
      <w:bookmarkStart w:id="0" w:name="_Toc2246584"/>
      <w:bookmarkStart w:id="1" w:name="_Toc2850003"/>
      <w:bookmarkStart w:id="2" w:name="_Toc165640369"/>
      <w:r w:rsidRPr="00125CF6">
        <w:rPr>
          <w:rFonts w:cstheme="minorHAnsi"/>
          <w:sz w:val="22"/>
          <w:szCs w:val="22"/>
        </w:rPr>
        <w:t>Wykaz skrótów</w:t>
      </w:r>
      <w:bookmarkEnd w:id="0"/>
      <w:bookmarkEnd w:id="1"/>
      <w:bookmarkEnd w:id="2"/>
    </w:p>
    <w:p w14:paraId="6730C0C6" w14:textId="77777777" w:rsidR="003D7D5B" w:rsidRPr="00125CF6" w:rsidRDefault="003D7D5B" w:rsidP="00781021">
      <w:pPr>
        <w:rPr>
          <w:rFonts w:cstheme="minorHAnsi"/>
          <w:szCs w:val="22"/>
        </w:rPr>
      </w:pPr>
    </w:p>
    <w:p w14:paraId="546068D6" w14:textId="77777777" w:rsidR="003D7D5B" w:rsidRPr="00125CF6" w:rsidRDefault="003D7D5B" w:rsidP="00781021">
      <w:pPr>
        <w:pStyle w:val="tabeledospisu"/>
        <w:rPr>
          <w:rFonts w:cstheme="minorHAnsi"/>
          <w:szCs w:val="22"/>
        </w:rPr>
      </w:pPr>
      <w:bookmarkStart w:id="3" w:name="_Toc2847282"/>
      <w:bookmarkStart w:id="4" w:name="_Toc165900898"/>
      <w:r w:rsidRPr="00125CF6">
        <w:rPr>
          <w:rFonts w:cstheme="minorHAnsi"/>
          <w:szCs w:val="22"/>
        </w:rPr>
        <w:t>Tabela 1. Spis skrótów</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7082"/>
      </w:tblGrid>
      <w:tr w:rsidR="003D7D5B" w:rsidRPr="009527B1" w14:paraId="77721F57" w14:textId="77777777" w:rsidTr="00733E82">
        <w:tc>
          <w:tcPr>
            <w:tcW w:w="1980" w:type="dxa"/>
            <w:shd w:val="clear" w:color="auto" w:fill="92D050"/>
          </w:tcPr>
          <w:p w14:paraId="11A2ABB8" w14:textId="77777777" w:rsidR="003D7D5B" w:rsidRPr="009527B1" w:rsidRDefault="003D7D5B" w:rsidP="00781021">
            <w:pPr>
              <w:jc w:val="center"/>
              <w:rPr>
                <w:rFonts w:cstheme="minorHAnsi"/>
                <w:sz w:val="18"/>
                <w:szCs w:val="18"/>
              </w:rPr>
            </w:pPr>
            <w:r w:rsidRPr="009527B1">
              <w:rPr>
                <w:rFonts w:cstheme="minorHAnsi"/>
                <w:sz w:val="18"/>
                <w:szCs w:val="18"/>
              </w:rPr>
              <w:t>skrót</w:t>
            </w:r>
          </w:p>
        </w:tc>
        <w:tc>
          <w:tcPr>
            <w:tcW w:w="7082" w:type="dxa"/>
            <w:shd w:val="clear" w:color="auto" w:fill="92D050"/>
          </w:tcPr>
          <w:p w14:paraId="28A25A62" w14:textId="77777777" w:rsidR="003D7D5B" w:rsidRPr="009527B1" w:rsidRDefault="003D7D5B" w:rsidP="00781021">
            <w:pPr>
              <w:jc w:val="center"/>
              <w:rPr>
                <w:rFonts w:cstheme="minorHAnsi"/>
                <w:sz w:val="18"/>
                <w:szCs w:val="18"/>
              </w:rPr>
            </w:pPr>
            <w:r w:rsidRPr="009527B1">
              <w:rPr>
                <w:rFonts w:cstheme="minorHAnsi"/>
                <w:sz w:val="18"/>
                <w:szCs w:val="18"/>
              </w:rPr>
              <w:t>wyjaśnienie</w:t>
            </w:r>
          </w:p>
        </w:tc>
      </w:tr>
      <w:tr w:rsidR="003D7D5B" w:rsidRPr="009527B1" w14:paraId="5F3510B7" w14:textId="77777777" w:rsidTr="00733E82">
        <w:tc>
          <w:tcPr>
            <w:tcW w:w="1980" w:type="dxa"/>
          </w:tcPr>
          <w:p w14:paraId="70294038" w14:textId="77777777" w:rsidR="003D7D5B" w:rsidRPr="009527B1" w:rsidRDefault="003D7D5B" w:rsidP="00781021">
            <w:pPr>
              <w:rPr>
                <w:rFonts w:cstheme="minorHAnsi"/>
                <w:sz w:val="18"/>
                <w:szCs w:val="18"/>
              </w:rPr>
            </w:pPr>
            <w:r w:rsidRPr="009527B1">
              <w:rPr>
                <w:rFonts w:cstheme="minorHAnsi"/>
                <w:sz w:val="18"/>
                <w:szCs w:val="18"/>
              </w:rPr>
              <w:t>ARiMR</w:t>
            </w:r>
          </w:p>
        </w:tc>
        <w:tc>
          <w:tcPr>
            <w:tcW w:w="7082" w:type="dxa"/>
          </w:tcPr>
          <w:p w14:paraId="799188AB" w14:textId="77777777" w:rsidR="003D7D5B" w:rsidRPr="009527B1" w:rsidRDefault="003D7D5B" w:rsidP="00781021">
            <w:pPr>
              <w:rPr>
                <w:rFonts w:cstheme="minorHAnsi"/>
                <w:sz w:val="18"/>
                <w:szCs w:val="18"/>
              </w:rPr>
            </w:pPr>
            <w:r w:rsidRPr="009527B1">
              <w:rPr>
                <w:rFonts w:cstheme="minorHAnsi"/>
                <w:sz w:val="18"/>
                <w:szCs w:val="18"/>
              </w:rPr>
              <w:t>Agencja Restrukturyzacji i Modernizacji Rolnictwa</w:t>
            </w:r>
          </w:p>
        </w:tc>
      </w:tr>
      <w:tr w:rsidR="003D7D5B" w:rsidRPr="009527B1" w14:paraId="40C9BDD2" w14:textId="77777777" w:rsidTr="00733E82">
        <w:tc>
          <w:tcPr>
            <w:tcW w:w="1980" w:type="dxa"/>
          </w:tcPr>
          <w:p w14:paraId="11CF1B6B" w14:textId="77777777" w:rsidR="003D7D5B" w:rsidRPr="009527B1" w:rsidRDefault="003D7D5B" w:rsidP="00781021">
            <w:pPr>
              <w:rPr>
                <w:rFonts w:cstheme="minorHAnsi"/>
                <w:sz w:val="18"/>
                <w:szCs w:val="18"/>
              </w:rPr>
            </w:pPr>
            <w:r w:rsidRPr="009527B1">
              <w:rPr>
                <w:rFonts w:cstheme="minorHAnsi"/>
                <w:sz w:val="18"/>
                <w:szCs w:val="18"/>
              </w:rPr>
              <w:t>B(a)P</w:t>
            </w:r>
          </w:p>
        </w:tc>
        <w:tc>
          <w:tcPr>
            <w:tcW w:w="7082" w:type="dxa"/>
          </w:tcPr>
          <w:p w14:paraId="515B90AA" w14:textId="77777777" w:rsidR="003D7D5B" w:rsidRPr="009527B1" w:rsidRDefault="003D7D5B" w:rsidP="00781021">
            <w:pPr>
              <w:rPr>
                <w:rFonts w:cstheme="minorHAnsi"/>
                <w:sz w:val="18"/>
                <w:szCs w:val="18"/>
              </w:rPr>
            </w:pPr>
            <w:r w:rsidRPr="009527B1">
              <w:rPr>
                <w:rFonts w:cstheme="minorHAnsi"/>
                <w:sz w:val="18"/>
                <w:szCs w:val="18"/>
              </w:rPr>
              <w:t>benzopiren</w:t>
            </w:r>
          </w:p>
        </w:tc>
      </w:tr>
      <w:tr w:rsidR="003D7D5B" w:rsidRPr="009527B1" w14:paraId="275D9C8F" w14:textId="77777777" w:rsidTr="00733E82">
        <w:tc>
          <w:tcPr>
            <w:tcW w:w="1980" w:type="dxa"/>
          </w:tcPr>
          <w:p w14:paraId="168408FE" w14:textId="77777777" w:rsidR="003D7D5B" w:rsidRPr="009527B1" w:rsidRDefault="003D7D5B" w:rsidP="00781021">
            <w:pPr>
              <w:rPr>
                <w:rFonts w:cstheme="minorHAnsi"/>
                <w:sz w:val="18"/>
                <w:szCs w:val="18"/>
              </w:rPr>
            </w:pPr>
            <w:r w:rsidRPr="009527B1">
              <w:rPr>
                <w:rFonts w:cstheme="minorHAnsi"/>
                <w:sz w:val="18"/>
                <w:szCs w:val="18"/>
              </w:rPr>
              <w:t>dam</w:t>
            </w:r>
            <w:r w:rsidRPr="009527B1">
              <w:rPr>
                <w:rFonts w:cstheme="minorHAnsi"/>
                <w:sz w:val="18"/>
                <w:szCs w:val="18"/>
                <w:vertAlign w:val="superscript"/>
              </w:rPr>
              <w:t>3</w:t>
            </w:r>
          </w:p>
        </w:tc>
        <w:tc>
          <w:tcPr>
            <w:tcW w:w="7082" w:type="dxa"/>
          </w:tcPr>
          <w:p w14:paraId="6259BABC" w14:textId="77777777" w:rsidR="003D7D5B" w:rsidRPr="009527B1" w:rsidRDefault="003D7D5B" w:rsidP="00781021">
            <w:pPr>
              <w:rPr>
                <w:rFonts w:cstheme="minorHAnsi"/>
                <w:sz w:val="18"/>
                <w:szCs w:val="18"/>
              </w:rPr>
            </w:pPr>
            <w:r w:rsidRPr="009527B1">
              <w:rPr>
                <w:rFonts w:cstheme="minorHAnsi"/>
                <w:sz w:val="18"/>
                <w:szCs w:val="18"/>
              </w:rPr>
              <w:t>dekametr sześcienny</w:t>
            </w:r>
          </w:p>
        </w:tc>
      </w:tr>
      <w:tr w:rsidR="003D7D5B" w:rsidRPr="009527B1" w14:paraId="054C0840" w14:textId="77777777" w:rsidTr="00733E82">
        <w:tc>
          <w:tcPr>
            <w:tcW w:w="1980" w:type="dxa"/>
          </w:tcPr>
          <w:p w14:paraId="4D4BE0C2" w14:textId="77777777" w:rsidR="003D7D5B" w:rsidRPr="009527B1" w:rsidRDefault="003D7D5B" w:rsidP="00781021">
            <w:pPr>
              <w:rPr>
                <w:rFonts w:cstheme="minorHAnsi"/>
                <w:sz w:val="18"/>
                <w:szCs w:val="18"/>
              </w:rPr>
            </w:pPr>
            <w:r w:rsidRPr="009527B1">
              <w:rPr>
                <w:rFonts w:cstheme="minorHAnsi"/>
                <w:sz w:val="18"/>
                <w:szCs w:val="18"/>
              </w:rPr>
              <w:t xml:space="preserve">Dz. U. </w:t>
            </w:r>
          </w:p>
        </w:tc>
        <w:tc>
          <w:tcPr>
            <w:tcW w:w="7082" w:type="dxa"/>
          </w:tcPr>
          <w:p w14:paraId="72FA3EE7" w14:textId="77777777" w:rsidR="003D7D5B" w:rsidRPr="009527B1" w:rsidRDefault="003D7D5B" w:rsidP="00781021">
            <w:pPr>
              <w:rPr>
                <w:rFonts w:cstheme="minorHAnsi"/>
                <w:sz w:val="18"/>
                <w:szCs w:val="18"/>
              </w:rPr>
            </w:pPr>
            <w:r w:rsidRPr="009527B1">
              <w:rPr>
                <w:rFonts w:cstheme="minorHAnsi"/>
                <w:sz w:val="18"/>
                <w:szCs w:val="18"/>
              </w:rPr>
              <w:t>dziennik ustaw</w:t>
            </w:r>
          </w:p>
        </w:tc>
      </w:tr>
      <w:tr w:rsidR="003D7D5B" w:rsidRPr="009527B1" w14:paraId="49D106AB" w14:textId="77777777" w:rsidTr="00733E82">
        <w:trPr>
          <w:trHeight w:val="188"/>
        </w:trPr>
        <w:tc>
          <w:tcPr>
            <w:tcW w:w="1980" w:type="dxa"/>
          </w:tcPr>
          <w:p w14:paraId="50E53B1E" w14:textId="77777777" w:rsidR="003D7D5B" w:rsidRPr="009527B1" w:rsidRDefault="003D7D5B" w:rsidP="00781021">
            <w:pPr>
              <w:rPr>
                <w:rFonts w:cstheme="minorHAnsi"/>
                <w:sz w:val="18"/>
                <w:szCs w:val="18"/>
              </w:rPr>
            </w:pPr>
            <w:r w:rsidRPr="009527B1">
              <w:rPr>
                <w:rFonts w:cstheme="minorHAnsi"/>
                <w:sz w:val="18"/>
                <w:szCs w:val="18"/>
              </w:rPr>
              <w:t>dB</w:t>
            </w:r>
          </w:p>
        </w:tc>
        <w:tc>
          <w:tcPr>
            <w:tcW w:w="7082" w:type="dxa"/>
          </w:tcPr>
          <w:p w14:paraId="0519CCC3" w14:textId="77777777" w:rsidR="003D7D5B" w:rsidRPr="009527B1" w:rsidRDefault="003D7D5B" w:rsidP="00781021">
            <w:pPr>
              <w:rPr>
                <w:rFonts w:cstheme="minorHAnsi"/>
                <w:sz w:val="18"/>
                <w:szCs w:val="18"/>
              </w:rPr>
            </w:pPr>
            <w:r w:rsidRPr="009527B1">
              <w:rPr>
                <w:rFonts w:cstheme="minorHAnsi"/>
                <w:sz w:val="18"/>
                <w:szCs w:val="18"/>
              </w:rPr>
              <w:t>decybel</w:t>
            </w:r>
          </w:p>
        </w:tc>
      </w:tr>
      <w:tr w:rsidR="003D7D5B" w:rsidRPr="009527B1" w14:paraId="73F5C8CB" w14:textId="77777777" w:rsidTr="00733E82">
        <w:trPr>
          <w:trHeight w:val="293"/>
        </w:trPr>
        <w:tc>
          <w:tcPr>
            <w:tcW w:w="1980" w:type="dxa"/>
          </w:tcPr>
          <w:p w14:paraId="72F99FF1" w14:textId="77777777" w:rsidR="003D7D5B" w:rsidRPr="009527B1" w:rsidRDefault="003D7D5B" w:rsidP="00781021">
            <w:pPr>
              <w:rPr>
                <w:rFonts w:cstheme="minorHAnsi"/>
                <w:sz w:val="18"/>
                <w:szCs w:val="18"/>
              </w:rPr>
            </w:pPr>
            <w:r w:rsidRPr="009527B1">
              <w:rPr>
                <w:rFonts w:cstheme="minorHAnsi"/>
                <w:sz w:val="18"/>
                <w:szCs w:val="18"/>
              </w:rPr>
              <w:t>GIOŚ</w:t>
            </w:r>
          </w:p>
        </w:tc>
        <w:tc>
          <w:tcPr>
            <w:tcW w:w="7082" w:type="dxa"/>
          </w:tcPr>
          <w:p w14:paraId="6D79C7E0" w14:textId="77777777" w:rsidR="003D7D5B" w:rsidRPr="009527B1" w:rsidRDefault="003D7D5B" w:rsidP="00781021">
            <w:pPr>
              <w:rPr>
                <w:rFonts w:cstheme="minorHAnsi"/>
                <w:sz w:val="18"/>
                <w:szCs w:val="18"/>
              </w:rPr>
            </w:pPr>
            <w:r w:rsidRPr="009527B1">
              <w:rPr>
                <w:rFonts w:cstheme="minorHAnsi"/>
                <w:sz w:val="18"/>
                <w:szCs w:val="18"/>
              </w:rPr>
              <w:t>Główny Inspektorat Ochrony Środowiska</w:t>
            </w:r>
          </w:p>
        </w:tc>
      </w:tr>
      <w:tr w:rsidR="003D7D5B" w:rsidRPr="009527B1" w14:paraId="73E0BEB8" w14:textId="77777777" w:rsidTr="00733E82">
        <w:tc>
          <w:tcPr>
            <w:tcW w:w="1980" w:type="dxa"/>
          </w:tcPr>
          <w:p w14:paraId="37250DA8" w14:textId="77777777" w:rsidR="003D7D5B" w:rsidRPr="009527B1" w:rsidRDefault="003D7D5B" w:rsidP="00781021">
            <w:pPr>
              <w:rPr>
                <w:rFonts w:cstheme="minorHAnsi"/>
                <w:sz w:val="18"/>
                <w:szCs w:val="18"/>
              </w:rPr>
            </w:pPr>
            <w:r w:rsidRPr="009527B1">
              <w:rPr>
                <w:rFonts w:cstheme="minorHAnsi"/>
                <w:sz w:val="18"/>
                <w:szCs w:val="18"/>
              </w:rPr>
              <w:t>GUS</w:t>
            </w:r>
          </w:p>
        </w:tc>
        <w:tc>
          <w:tcPr>
            <w:tcW w:w="7082" w:type="dxa"/>
          </w:tcPr>
          <w:p w14:paraId="2389ADE4" w14:textId="77777777" w:rsidR="003D7D5B" w:rsidRPr="009527B1" w:rsidRDefault="003D7D5B" w:rsidP="00781021">
            <w:pPr>
              <w:rPr>
                <w:rFonts w:cstheme="minorHAnsi"/>
                <w:sz w:val="18"/>
                <w:szCs w:val="18"/>
              </w:rPr>
            </w:pPr>
            <w:r w:rsidRPr="009527B1">
              <w:rPr>
                <w:rFonts w:cstheme="minorHAnsi"/>
                <w:sz w:val="18"/>
                <w:szCs w:val="18"/>
              </w:rPr>
              <w:t>Główny Urząd Statystyczny</w:t>
            </w:r>
          </w:p>
        </w:tc>
      </w:tr>
      <w:tr w:rsidR="003D7D5B" w:rsidRPr="009527B1" w14:paraId="2C95A412" w14:textId="77777777" w:rsidTr="00733E82">
        <w:tc>
          <w:tcPr>
            <w:tcW w:w="1980" w:type="dxa"/>
          </w:tcPr>
          <w:p w14:paraId="10019035" w14:textId="77777777" w:rsidR="003D7D5B" w:rsidRPr="009527B1" w:rsidRDefault="003D7D5B" w:rsidP="00781021">
            <w:pPr>
              <w:rPr>
                <w:rFonts w:cstheme="minorHAnsi"/>
                <w:sz w:val="18"/>
                <w:szCs w:val="18"/>
              </w:rPr>
            </w:pPr>
            <w:r w:rsidRPr="009527B1">
              <w:rPr>
                <w:rFonts w:cstheme="minorHAnsi"/>
                <w:sz w:val="18"/>
                <w:szCs w:val="18"/>
              </w:rPr>
              <w:t xml:space="preserve">ha </w:t>
            </w:r>
          </w:p>
        </w:tc>
        <w:tc>
          <w:tcPr>
            <w:tcW w:w="7082" w:type="dxa"/>
          </w:tcPr>
          <w:p w14:paraId="2706025E" w14:textId="77777777" w:rsidR="003D7D5B" w:rsidRPr="009527B1" w:rsidRDefault="003D7D5B" w:rsidP="00781021">
            <w:pPr>
              <w:rPr>
                <w:rFonts w:cstheme="minorHAnsi"/>
                <w:sz w:val="18"/>
                <w:szCs w:val="18"/>
              </w:rPr>
            </w:pPr>
            <w:r w:rsidRPr="009527B1">
              <w:rPr>
                <w:rFonts w:cstheme="minorHAnsi"/>
                <w:sz w:val="18"/>
                <w:szCs w:val="18"/>
              </w:rPr>
              <w:t>hektar</w:t>
            </w:r>
          </w:p>
        </w:tc>
      </w:tr>
      <w:tr w:rsidR="003D7D5B" w:rsidRPr="009527B1" w14:paraId="14E17587" w14:textId="77777777" w:rsidTr="00733E82">
        <w:trPr>
          <w:trHeight w:val="216"/>
        </w:trPr>
        <w:tc>
          <w:tcPr>
            <w:tcW w:w="1980" w:type="dxa"/>
          </w:tcPr>
          <w:p w14:paraId="03C40ACE" w14:textId="77777777" w:rsidR="003D7D5B" w:rsidRPr="009527B1" w:rsidRDefault="003D7D5B" w:rsidP="00781021">
            <w:pPr>
              <w:rPr>
                <w:rFonts w:cstheme="minorHAnsi"/>
                <w:sz w:val="18"/>
                <w:szCs w:val="18"/>
              </w:rPr>
            </w:pPr>
            <w:r w:rsidRPr="009527B1">
              <w:rPr>
                <w:rFonts w:cstheme="minorHAnsi"/>
                <w:sz w:val="18"/>
                <w:szCs w:val="18"/>
              </w:rPr>
              <w:t>hm</w:t>
            </w:r>
            <w:r w:rsidRPr="009527B1">
              <w:rPr>
                <w:rFonts w:cstheme="minorHAnsi"/>
                <w:sz w:val="18"/>
                <w:szCs w:val="18"/>
                <w:vertAlign w:val="superscript"/>
              </w:rPr>
              <w:t>3</w:t>
            </w:r>
          </w:p>
        </w:tc>
        <w:tc>
          <w:tcPr>
            <w:tcW w:w="7082" w:type="dxa"/>
          </w:tcPr>
          <w:p w14:paraId="12DF2029" w14:textId="77777777" w:rsidR="003D7D5B" w:rsidRPr="009527B1" w:rsidRDefault="003D7D5B" w:rsidP="00781021">
            <w:pPr>
              <w:rPr>
                <w:rFonts w:cstheme="minorHAnsi"/>
                <w:sz w:val="18"/>
                <w:szCs w:val="18"/>
              </w:rPr>
            </w:pPr>
            <w:r w:rsidRPr="009527B1">
              <w:rPr>
                <w:rFonts w:cstheme="minorHAnsi"/>
                <w:sz w:val="18"/>
                <w:szCs w:val="18"/>
              </w:rPr>
              <w:t>hektometr sześcienny</w:t>
            </w:r>
          </w:p>
        </w:tc>
      </w:tr>
      <w:tr w:rsidR="003D7D5B" w:rsidRPr="009527B1" w14:paraId="1197E5C1" w14:textId="77777777" w:rsidTr="00733E82">
        <w:trPr>
          <w:trHeight w:val="216"/>
        </w:trPr>
        <w:tc>
          <w:tcPr>
            <w:tcW w:w="1980" w:type="dxa"/>
          </w:tcPr>
          <w:p w14:paraId="28666B1A" w14:textId="77777777" w:rsidR="003D7D5B" w:rsidRPr="009527B1" w:rsidRDefault="003D7D5B" w:rsidP="00781021">
            <w:pPr>
              <w:rPr>
                <w:rFonts w:cstheme="minorHAnsi"/>
                <w:sz w:val="18"/>
                <w:szCs w:val="18"/>
              </w:rPr>
            </w:pPr>
            <w:r w:rsidRPr="009527B1">
              <w:rPr>
                <w:rFonts w:cstheme="minorHAnsi"/>
                <w:spacing w:val="-4"/>
                <w:sz w:val="18"/>
                <w:szCs w:val="18"/>
              </w:rPr>
              <w:t>JCWP</w:t>
            </w:r>
          </w:p>
        </w:tc>
        <w:tc>
          <w:tcPr>
            <w:tcW w:w="7082" w:type="dxa"/>
          </w:tcPr>
          <w:p w14:paraId="7C277A9D" w14:textId="77777777" w:rsidR="003D7D5B" w:rsidRPr="009527B1" w:rsidRDefault="003D7D5B" w:rsidP="00781021">
            <w:pPr>
              <w:tabs>
                <w:tab w:val="left" w:pos="1864"/>
              </w:tabs>
              <w:spacing w:before="47"/>
              <w:ind w:right="2039"/>
              <w:rPr>
                <w:rFonts w:cstheme="minorHAnsi"/>
                <w:sz w:val="18"/>
                <w:szCs w:val="18"/>
              </w:rPr>
            </w:pPr>
            <w:r w:rsidRPr="009527B1">
              <w:rPr>
                <w:rFonts w:cstheme="minorHAnsi"/>
                <w:sz w:val="18"/>
                <w:szCs w:val="18"/>
              </w:rPr>
              <w:t>Jednolita część wód powierzchniowych</w:t>
            </w:r>
          </w:p>
        </w:tc>
      </w:tr>
      <w:tr w:rsidR="003D7D5B" w:rsidRPr="009527B1" w14:paraId="3C78476F" w14:textId="77777777" w:rsidTr="00733E82">
        <w:trPr>
          <w:trHeight w:val="216"/>
        </w:trPr>
        <w:tc>
          <w:tcPr>
            <w:tcW w:w="1980" w:type="dxa"/>
          </w:tcPr>
          <w:p w14:paraId="0B55D563" w14:textId="77777777" w:rsidR="003D7D5B" w:rsidRPr="009527B1" w:rsidRDefault="003D7D5B" w:rsidP="00781021">
            <w:pPr>
              <w:rPr>
                <w:rFonts w:cstheme="minorHAnsi"/>
                <w:sz w:val="18"/>
                <w:szCs w:val="18"/>
              </w:rPr>
            </w:pPr>
            <w:r w:rsidRPr="009527B1">
              <w:rPr>
                <w:rFonts w:cstheme="minorHAnsi"/>
                <w:spacing w:val="-4"/>
                <w:sz w:val="18"/>
                <w:szCs w:val="18"/>
              </w:rPr>
              <w:t>JCWPd</w:t>
            </w:r>
          </w:p>
        </w:tc>
        <w:tc>
          <w:tcPr>
            <w:tcW w:w="7082" w:type="dxa"/>
          </w:tcPr>
          <w:p w14:paraId="76E7FA3F" w14:textId="77777777" w:rsidR="003D7D5B" w:rsidRPr="009527B1" w:rsidRDefault="003D7D5B" w:rsidP="00781021">
            <w:pPr>
              <w:tabs>
                <w:tab w:val="left" w:pos="1864"/>
              </w:tabs>
              <w:rPr>
                <w:rFonts w:cstheme="minorHAnsi"/>
                <w:sz w:val="18"/>
                <w:szCs w:val="18"/>
              </w:rPr>
            </w:pPr>
            <w:r w:rsidRPr="009527B1">
              <w:rPr>
                <w:rFonts w:cstheme="minorHAnsi"/>
                <w:sz w:val="18"/>
                <w:szCs w:val="18"/>
              </w:rPr>
              <w:t>Jednolita</w:t>
            </w:r>
            <w:r w:rsidRPr="009527B1">
              <w:rPr>
                <w:rFonts w:cstheme="minorHAnsi"/>
                <w:spacing w:val="-7"/>
                <w:sz w:val="18"/>
                <w:szCs w:val="18"/>
              </w:rPr>
              <w:t xml:space="preserve"> </w:t>
            </w:r>
            <w:r w:rsidRPr="009527B1">
              <w:rPr>
                <w:rFonts w:cstheme="minorHAnsi"/>
                <w:sz w:val="18"/>
                <w:szCs w:val="18"/>
              </w:rPr>
              <w:t>część</w:t>
            </w:r>
            <w:r w:rsidRPr="009527B1">
              <w:rPr>
                <w:rFonts w:cstheme="minorHAnsi"/>
                <w:spacing w:val="-2"/>
                <w:sz w:val="18"/>
                <w:szCs w:val="18"/>
              </w:rPr>
              <w:t xml:space="preserve"> </w:t>
            </w:r>
            <w:r w:rsidRPr="009527B1">
              <w:rPr>
                <w:rFonts w:cstheme="minorHAnsi"/>
                <w:sz w:val="18"/>
                <w:szCs w:val="18"/>
              </w:rPr>
              <w:t>wód</w:t>
            </w:r>
            <w:r w:rsidRPr="009527B1">
              <w:rPr>
                <w:rFonts w:cstheme="minorHAnsi"/>
                <w:spacing w:val="-7"/>
                <w:sz w:val="18"/>
                <w:szCs w:val="18"/>
              </w:rPr>
              <w:t xml:space="preserve"> </w:t>
            </w:r>
            <w:r w:rsidRPr="009527B1">
              <w:rPr>
                <w:rFonts w:cstheme="minorHAnsi"/>
                <w:spacing w:val="-2"/>
                <w:sz w:val="18"/>
                <w:szCs w:val="18"/>
              </w:rPr>
              <w:t>podziemnych</w:t>
            </w:r>
          </w:p>
        </w:tc>
      </w:tr>
      <w:tr w:rsidR="003D7D5B" w:rsidRPr="009527B1" w14:paraId="067618B4" w14:textId="77777777" w:rsidTr="00733E82">
        <w:tc>
          <w:tcPr>
            <w:tcW w:w="1980" w:type="dxa"/>
          </w:tcPr>
          <w:p w14:paraId="6D595399" w14:textId="77777777" w:rsidR="003D7D5B" w:rsidRPr="009527B1" w:rsidRDefault="003D7D5B" w:rsidP="00781021">
            <w:pPr>
              <w:rPr>
                <w:rFonts w:cstheme="minorHAnsi"/>
                <w:sz w:val="18"/>
                <w:szCs w:val="18"/>
              </w:rPr>
            </w:pPr>
            <w:r w:rsidRPr="009527B1">
              <w:rPr>
                <w:rFonts w:cstheme="minorHAnsi"/>
                <w:sz w:val="18"/>
                <w:szCs w:val="18"/>
              </w:rPr>
              <w:t>kV</w:t>
            </w:r>
          </w:p>
        </w:tc>
        <w:tc>
          <w:tcPr>
            <w:tcW w:w="7082" w:type="dxa"/>
          </w:tcPr>
          <w:p w14:paraId="16E91277" w14:textId="77777777" w:rsidR="003D7D5B" w:rsidRPr="009527B1" w:rsidRDefault="003D7D5B" w:rsidP="00781021">
            <w:pPr>
              <w:rPr>
                <w:rFonts w:cstheme="minorHAnsi"/>
                <w:sz w:val="18"/>
                <w:szCs w:val="18"/>
              </w:rPr>
            </w:pPr>
            <w:r w:rsidRPr="009527B1">
              <w:rPr>
                <w:rFonts w:cstheme="minorHAnsi"/>
                <w:sz w:val="18"/>
                <w:szCs w:val="18"/>
              </w:rPr>
              <w:t>kilowolt</w:t>
            </w:r>
          </w:p>
        </w:tc>
      </w:tr>
      <w:tr w:rsidR="003D7D5B" w:rsidRPr="009527B1" w14:paraId="2421116F" w14:textId="77777777" w:rsidTr="00733E82">
        <w:trPr>
          <w:trHeight w:val="258"/>
        </w:trPr>
        <w:tc>
          <w:tcPr>
            <w:tcW w:w="1980" w:type="dxa"/>
          </w:tcPr>
          <w:p w14:paraId="7B9E7114" w14:textId="77777777" w:rsidR="003D7D5B" w:rsidRPr="009527B1" w:rsidRDefault="003D7D5B" w:rsidP="00781021">
            <w:pPr>
              <w:rPr>
                <w:rFonts w:cstheme="minorHAnsi"/>
                <w:sz w:val="18"/>
                <w:szCs w:val="18"/>
              </w:rPr>
            </w:pPr>
            <w:r w:rsidRPr="009527B1">
              <w:rPr>
                <w:rFonts w:cstheme="minorHAnsi"/>
                <w:sz w:val="18"/>
                <w:szCs w:val="18"/>
              </w:rPr>
              <w:t xml:space="preserve">kW </w:t>
            </w:r>
          </w:p>
        </w:tc>
        <w:tc>
          <w:tcPr>
            <w:tcW w:w="7082" w:type="dxa"/>
          </w:tcPr>
          <w:p w14:paraId="0864F53E" w14:textId="77777777" w:rsidR="003D7D5B" w:rsidRPr="009527B1" w:rsidRDefault="003D7D5B" w:rsidP="00781021">
            <w:pPr>
              <w:rPr>
                <w:rFonts w:cstheme="minorHAnsi"/>
                <w:sz w:val="18"/>
                <w:szCs w:val="18"/>
              </w:rPr>
            </w:pPr>
            <w:r w:rsidRPr="009527B1">
              <w:rPr>
                <w:rFonts w:cstheme="minorHAnsi"/>
                <w:sz w:val="18"/>
                <w:szCs w:val="18"/>
              </w:rPr>
              <w:t>kilowat</w:t>
            </w:r>
          </w:p>
        </w:tc>
      </w:tr>
      <w:tr w:rsidR="003D7D5B" w:rsidRPr="009527B1" w14:paraId="2A5F487B" w14:textId="77777777" w:rsidTr="00733E82">
        <w:trPr>
          <w:trHeight w:val="308"/>
        </w:trPr>
        <w:tc>
          <w:tcPr>
            <w:tcW w:w="1980" w:type="dxa"/>
          </w:tcPr>
          <w:p w14:paraId="23A694DC" w14:textId="77777777" w:rsidR="003D7D5B" w:rsidRPr="009527B1" w:rsidRDefault="003D7D5B" w:rsidP="00781021">
            <w:pPr>
              <w:rPr>
                <w:rFonts w:cstheme="minorHAnsi"/>
                <w:sz w:val="18"/>
                <w:szCs w:val="18"/>
              </w:rPr>
            </w:pPr>
            <w:r w:rsidRPr="009527B1">
              <w:rPr>
                <w:rFonts w:cstheme="minorHAnsi"/>
                <w:sz w:val="18"/>
                <w:szCs w:val="18"/>
              </w:rPr>
              <w:t>m</w:t>
            </w:r>
            <w:r w:rsidRPr="009527B1">
              <w:rPr>
                <w:rFonts w:cstheme="minorHAnsi"/>
                <w:sz w:val="18"/>
                <w:szCs w:val="18"/>
                <w:vertAlign w:val="superscript"/>
              </w:rPr>
              <w:t>3</w:t>
            </w:r>
          </w:p>
        </w:tc>
        <w:tc>
          <w:tcPr>
            <w:tcW w:w="7082" w:type="dxa"/>
          </w:tcPr>
          <w:p w14:paraId="48A984FA" w14:textId="77777777" w:rsidR="003D7D5B" w:rsidRPr="009527B1" w:rsidRDefault="003D7D5B" w:rsidP="00781021">
            <w:pPr>
              <w:rPr>
                <w:rFonts w:cstheme="minorHAnsi"/>
                <w:sz w:val="18"/>
                <w:szCs w:val="18"/>
              </w:rPr>
            </w:pPr>
            <w:r w:rsidRPr="009527B1">
              <w:rPr>
                <w:rFonts w:cstheme="minorHAnsi"/>
                <w:sz w:val="18"/>
                <w:szCs w:val="18"/>
              </w:rPr>
              <w:t>metr sześcienny</w:t>
            </w:r>
          </w:p>
        </w:tc>
      </w:tr>
      <w:tr w:rsidR="003D7D5B" w:rsidRPr="009527B1" w14:paraId="432C953E" w14:textId="77777777" w:rsidTr="00733E82">
        <w:trPr>
          <w:trHeight w:val="266"/>
        </w:trPr>
        <w:tc>
          <w:tcPr>
            <w:tcW w:w="1980" w:type="dxa"/>
          </w:tcPr>
          <w:p w14:paraId="246C7279" w14:textId="77777777" w:rsidR="003D7D5B" w:rsidRPr="009527B1" w:rsidRDefault="003D7D5B" w:rsidP="00781021">
            <w:pPr>
              <w:rPr>
                <w:rFonts w:cstheme="minorHAnsi"/>
                <w:sz w:val="18"/>
                <w:szCs w:val="18"/>
              </w:rPr>
            </w:pPr>
            <w:r w:rsidRPr="009527B1">
              <w:rPr>
                <w:rFonts w:cstheme="minorHAnsi"/>
                <w:sz w:val="18"/>
                <w:szCs w:val="18"/>
              </w:rPr>
              <w:t>NFOŚiGW</w:t>
            </w:r>
          </w:p>
        </w:tc>
        <w:tc>
          <w:tcPr>
            <w:tcW w:w="7082" w:type="dxa"/>
          </w:tcPr>
          <w:p w14:paraId="6F7052FD" w14:textId="77777777" w:rsidR="003D7D5B" w:rsidRPr="009527B1" w:rsidRDefault="003D7D5B" w:rsidP="00781021">
            <w:pPr>
              <w:rPr>
                <w:rFonts w:cstheme="minorHAnsi"/>
                <w:sz w:val="18"/>
                <w:szCs w:val="18"/>
              </w:rPr>
            </w:pPr>
            <w:r w:rsidRPr="009527B1">
              <w:rPr>
                <w:rFonts w:cstheme="minorHAnsi"/>
                <w:sz w:val="18"/>
                <w:szCs w:val="18"/>
              </w:rPr>
              <w:t>Narodowy Fundusz Ochrony Środowiska i Gospodarki Wodnej</w:t>
            </w:r>
          </w:p>
        </w:tc>
      </w:tr>
      <w:tr w:rsidR="003D7D5B" w:rsidRPr="009527B1" w14:paraId="021FBE86" w14:textId="77777777" w:rsidTr="00733E82">
        <w:trPr>
          <w:trHeight w:val="316"/>
        </w:trPr>
        <w:tc>
          <w:tcPr>
            <w:tcW w:w="1980" w:type="dxa"/>
          </w:tcPr>
          <w:p w14:paraId="20664391" w14:textId="77777777" w:rsidR="003D7D5B" w:rsidRPr="009527B1" w:rsidRDefault="003D7D5B" w:rsidP="00781021">
            <w:pPr>
              <w:rPr>
                <w:rFonts w:cstheme="minorHAnsi"/>
                <w:sz w:val="18"/>
                <w:szCs w:val="18"/>
              </w:rPr>
            </w:pPr>
            <w:r w:rsidRPr="009527B1">
              <w:rPr>
                <w:rFonts w:cstheme="minorHAnsi"/>
                <w:sz w:val="18"/>
                <w:szCs w:val="18"/>
              </w:rPr>
              <w:t>ODR</w:t>
            </w:r>
          </w:p>
        </w:tc>
        <w:tc>
          <w:tcPr>
            <w:tcW w:w="7082" w:type="dxa"/>
          </w:tcPr>
          <w:p w14:paraId="0E3AD590" w14:textId="77777777" w:rsidR="003D7D5B" w:rsidRPr="009527B1" w:rsidRDefault="003D7D5B" w:rsidP="00781021">
            <w:pPr>
              <w:rPr>
                <w:rFonts w:cstheme="minorHAnsi"/>
                <w:sz w:val="18"/>
                <w:szCs w:val="18"/>
              </w:rPr>
            </w:pPr>
            <w:r w:rsidRPr="009527B1">
              <w:rPr>
                <w:rFonts w:cstheme="minorHAnsi"/>
                <w:sz w:val="18"/>
                <w:szCs w:val="18"/>
              </w:rPr>
              <w:t>Ośrodek Doradztwa Rolniczego</w:t>
            </w:r>
          </w:p>
        </w:tc>
      </w:tr>
      <w:tr w:rsidR="003D7D5B" w:rsidRPr="009527B1" w14:paraId="6F9A4959" w14:textId="77777777" w:rsidTr="00733E82">
        <w:trPr>
          <w:trHeight w:val="316"/>
        </w:trPr>
        <w:tc>
          <w:tcPr>
            <w:tcW w:w="1980" w:type="dxa"/>
          </w:tcPr>
          <w:p w14:paraId="16DCB98E" w14:textId="77777777" w:rsidR="003D7D5B" w:rsidRPr="009527B1" w:rsidRDefault="003D7D5B" w:rsidP="00781021">
            <w:pPr>
              <w:rPr>
                <w:rFonts w:cstheme="minorHAnsi"/>
                <w:sz w:val="18"/>
                <w:szCs w:val="18"/>
              </w:rPr>
            </w:pPr>
            <w:r w:rsidRPr="009527B1">
              <w:rPr>
                <w:rFonts w:cstheme="minorHAnsi"/>
                <w:sz w:val="18"/>
                <w:szCs w:val="18"/>
              </w:rPr>
              <w:t>OZE</w:t>
            </w:r>
          </w:p>
        </w:tc>
        <w:tc>
          <w:tcPr>
            <w:tcW w:w="7082" w:type="dxa"/>
          </w:tcPr>
          <w:p w14:paraId="2CC729C6" w14:textId="77777777" w:rsidR="003D7D5B" w:rsidRPr="009527B1" w:rsidRDefault="003D7D5B" w:rsidP="00781021">
            <w:pPr>
              <w:rPr>
                <w:rFonts w:cstheme="minorHAnsi"/>
                <w:sz w:val="18"/>
                <w:szCs w:val="18"/>
              </w:rPr>
            </w:pPr>
            <w:r w:rsidRPr="009527B1">
              <w:rPr>
                <w:rFonts w:cstheme="minorHAnsi"/>
                <w:sz w:val="18"/>
                <w:szCs w:val="18"/>
              </w:rPr>
              <w:t>Odnawialne Źródła Energii</w:t>
            </w:r>
          </w:p>
        </w:tc>
      </w:tr>
      <w:tr w:rsidR="003D7D5B" w:rsidRPr="009527B1" w14:paraId="25067F04" w14:textId="77777777" w:rsidTr="00733E82">
        <w:tc>
          <w:tcPr>
            <w:tcW w:w="1980" w:type="dxa"/>
          </w:tcPr>
          <w:p w14:paraId="0CFCD2EC" w14:textId="77777777" w:rsidR="003D7D5B" w:rsidRPr="009527B1" w:rsidRDefault="003D7D5B" w:rsidP="00781021">
            <w:pPr>
              <w:rPr>
                <w:rFonts w:cstheme="minorHAnsi"/>
                <w:sz w:val="18"/>
                <w:szCs w:val="18"/>
              </w:rPr>
            </w:pPr>
            <w:r w:rsidRPr="009527B1">
              <w:rPr>
                <w:rFonts w:cstheme="minorHAnsi"/>
                <w:sz w:val="18"/>
                <w:szCs w:val="18"/>
              </w:rPr>
              <w:t xml:space="preserve">PM 10 </w:t>
            </w:r>
          </w:p>
        </w:tc>
        <w:tc>
          <w:tcPr>
            <w:tcW w:w="7082" w:type="dxa"/>
          </w:tcPr>
          <w:p w14:paraId="5A345750" w14:textId="77777777" w:rsidR="003D7D5B" w:rsidRPr="009527B1" w:rsidRDefault="003D7D5B" w:rsidP="00781021">
            <w:pPr>
              <w:rPr>
                <w:rFonts w:cstheme="minorHAnsi"/>
                <w:sz w:val="18"/>
                <w:szCs w:val="18"/>
              </w:rPr>
            </w:pPr>
            <w:r w:rsidRPr="009527B1">
              <w:rPr>
                <w:rFonts w:cstheme="minorHAnsi"/>
                <w:sz w:val="18"/>
                <w:szCs w:val="18"/>
              </w:rPr>
              <w:t>pył zawieszony o średnicy cząsteczek 10 mikrometrów</w:t>
            </w:r>
          </w:p>
        </w:tc>
      </w:tr>
      <w:tr w:rsidR="003D7D5B" w:rsidRPr="009527B1" w14:paraId="0ED9C099" w14:textId="77777777" w:rsidTr="00733E82">
        <w:tc>
          <w:tcPr>
            <w:tcW w:w="1980" w:type="dxa"/>
          </w:tcPr>
          <w:p w14:paraId="054385F6" w14:textId="77777777" w:rsidR="003D7D5B" w:rsidRPr="009527B1" w:rsidRDefault="003D7D5B" w:rsidP="00781021">
            <w:pPr>
              <w:rPr>
                <w:rFonts w:cstheme="minorHAnsi"/>
                <w:sz w:val="18"/>
                <w:szCs w:val="18"/>
              </w:rPr>
            </w:pPr>
            <w:r w:rsidRPr="009527B1">
              <w:rPr>
                <w:rFonts w:cstheme="minorHAnsi"/>
                <w:sz w:val="18"/>
                <w:szCs w:val="18"/>
              </w:rPr>
              <w:t xml:space="preserve">PM 2,5 </w:t>
            </w:r>
          </w:p>
        </w:tc>
        <w:tc>
          <w:tcPr>
            <w:tcW w:w="7082" w:type="dxa"/>
          </w:tcPr>
          <w:p w14:paraId="0A76E91D" w14:textId="77777777" w:rsidR="003D7D5B" w:rsidRPr="009527B1" w:rsidRDefault="003D7D5B" w:rsidP="00781021">
            <w:pPr>
              <w:rPr>
                <w:rFonts w:cstheme="minorHAnsi"/>
                <w:sz w:val="18"/>
                <w:szCs w:val="18"/>
              </w:rPr>
            </w:pPr>
            <w:r w:rsidRPr="009527B1">
              <w:rPr>
                <w:rFonts w:cstheme="minorHAnsi"/>
                <w:sz w:val="18"/>
                <w:szCs w:val="18"/>
              </w:rPr>
              <w:t>pył zawieszony o średnicy cząsteczek 2,5 mikrometra</w:t>
            </w:r>
          </w:p>
        </w:tc>
      </w:tr>
      <w:tr w:rsidR="003D7D5B" w:rsidRPr="009527B1" w14:paraId="6A3232D5" w14:textId="77777777" w:rsidTr="00733E82">
        <w:tc>
          <w:tcPr>
            <w:tcW w:w="1980" w:type="dxa"/>
          </w:tcPr>
          <w:p w14:paraId="52BE76DC" w14:textId="77777777" w:rsidR="003D7D5B" w:rsidRPr="009527B1" w:rsidRDefault="003D7D5B" w:rsidP="00781021">
            <w:pPr>
              <w:rPr>
                <w:rFonts w:cstheme="minorHAnsi"/>
                <w:sz w:val="18"/>
                <w:szCs w:val="18"/>
              </w:rPr>
            </w:pPr>
            <w:r w:rsidRPr="009527B1">
              <w:rPr>
                <w:rFonts w:cstheme="minorHAnsi"/>
                <w:sz w:val="18"/>
                <w:szCs w:val="18"/>
              </w:rPr>
              <w:t xml:space="preserve">POŚ </w:t>
            </w:r>
          </w:p>
        </w:tc>
        <w:tc>
          <w:tcPr>
            <w:tcW w:w="7082" w:type="dxa"/>
          </w:tcPr>
          <w:p w14:paraId="6FE2C87C" w14:textId="77777777" w:rsidR="003D7D5B" w:rsidRPr="009527B1" w:rsidRDefault="003D7D5B" w:rsidP="00781021">
            <w:pPr>
              <w:rPr>
                <w:rFonts w:cstheme="minorHAnsi"/>
                <w:sz w:val="18"/>
                <w:szCs w:val="18"/>
              </w:rPr>
            </w:pPr>
            <w:r w:rsidRPr="009527B1">
              <w:rPr>
                <w:rFonts w:cstheme="minorHAnsi"/>
                <w:sz w:val="18"/>
                <w:szCs w:val="18"/>
              </w:rPr>
              <w:t>program ochrony środowiska</w:t>
            </w:r>
          </w:p>
        </w:tc>
      </w:tr>
      <w:tr w:rsidR="003D7D5B" w:rsidRPr="009527B1" w14:paraId="5A52E1AA" w14:textId="77777777" w:rsidTr="00733E82">
        <w:tc>
          <w:tcPr>
            <w:tcW w:w="1980" w:type="dxa"/>
          </w:tcPr>
          <w:p w14:paraId="22D503E6" w14:textId="77777777" w:rsidR="003D7D5B" w:rsidRPr="009527B1" w:rsidRDefault="003D7D5B" w:rsidP="00781021">
            <w:pPr>
              <w:rPr>
                <w:rFonts w:cstheme="minorHAnsi"/>
                <w:sz w:val="18"/>
                <w:szCs w:val="18"/>
              </w:rPr>
            </w:pPr>
            <w:r w:rsidRPr="009527B1">
              <w:rPr>
                <w:rFonts w:cstheme="minorHAnsi"/>
                <w:spacing w:val="-2"/>
                <w:sz w:val="18"/>
                <w:szCs w:val="18"/>
              </w:rPr>
              <w:t>PSZOK</w:t>
            </w:r>
          </w:p>
        </w:tc>
        <w:tc>
          <w:tcPr>
            <w:tcW w:w="7082" w:type="dxa"/>
          </w:tcPr>
          <w:p w14:paraId="61036552" w14:textId="77777777" w:rsidR="003D7D5B" w:rsidRPr="009527B1" w:rsidRDefault="003D7D5B" w:rsidP="00781021">
            <w:pPr>
              <w:rPr>
                <w:rFonts w:cstheme="minorHAnsi"/>
                <w:sz w:val="18"/>
                <w:szCs w:val="18"/>
              </w:rPr>
            </w:pPr>
            <w:r w:rsidRPr="009527B1">
              <w:rPr>
                <w:rFonts w:cstheme="minorHAnsi"/>
                <w:sz w:val="18"/>
                <w:szCs w:val="18"/>
              </w:rPr>
              <w:t>Punkt</w:t>
            </w:r>
            <w:r w:rsidRPr="009527B1">
              <w:rPr>
                <w:rFonts w:cstheme="minorHAnsi"/>
                <w:spacing w:val="-10"/>
                <w:sz w:val="18"/>
                <w:szCs w:val="18"/>
              </w:rPr>
              <w:t xml:space="preserve"> </w:t>
            </w:r>
            <w:r w:rsidRPr="009527B1">
              <w:rPr>
                <w:rFonts w:cstheme="minorHAnsi"/>
                <w:sz w:val="18"/>
                <w:szCs w:val="18"/>
              </w:rPr>
              <w:t>Selektywnej</w:t>
            </w:r>
            <w:r w:rsidRPr="009527B1">
              <w:rPr>
                <w:rFonts w:cstheme="minorHAnsi"/>
                <w:spacing w:val="-9"/>
                <w:sz w:val="18"/>
                <w:szCs w:val="18"/>
              </w:rPr>
              <w:t xml:space="preserve"> </w:t>
            </w:r>
            <w:r w:rsidRPr="009527B1">
              <w:rPr>
                <w:rFonts w:cstheme="minorHAnsi"/>
                <w:sz w:val="18"/>
                <w:szCs w:val="18"/>
              </w:rPr>
              <w:t>Zbiórki</w:t>
            </w:r>
            <w:r w:rsidRPr="009527B1">
              <w:rPr>
                <w:rFonts w:cstheme="minorHAnsi"/>
                <w:spacing w:val="-9"/>
                <w:sz w:val="18"/>
                <w:szCs w:val="18"/>
              </w:rPr>
              <w:t xml:space="preserve"> </w:t>
            </w:r>
            <w:r w:rsidRPr="009527B1">
              <w:rPr>
                <w:rFonts w:cstheme="minorHAnsi"/>
                <w:sz w:val="18"/>
                <w:szCs w:val="18"/>
              </w:rPr>
              <w:t>Odpadów</w:t>
            </w:r>
            <w:r w:rsidRPr="009527B1">
              <w:rPr>
                <w:rFonts w:cstheme="minorHAnsi"/>
                <w:spacing w:val="-10"/>
                <w:sz w:val="18"/>
                <w:szCs w:val="18"/>
              </w:rPr>
              <w:t xml:space="preserve"> </w:t>
            </w:r>
            <w:r w:rsidRPr="009527B1">
              <w:rPr>
                <w:rFonts w:cstheme="minorHAnsi"/>
                <w:sz w:val="18"/>
                <w:szCs w:val="18"/>
              </w:rPr>
              <w:t>Komunalnych</w:t>
            </w:r>
          </w:p>
        </w:tc>
      </w:tr>
      <w:tr w:rsidR="003D7D5B" w:rsidRPr="009527B1" w14:paraId="5A7AAE06" w14:textId="77777777" w:rsidTr="00733E82">
        <w:tc>
          <w:tcPr>
            <w:tcW w:w="1980" w:type="dxa"/>
          </w:tcPr>
          <w:p w14:paraId="38A81FA8" w14:textId="77777777" w:rsidR="003D7D5B" w:rsidRPr="009527B1" w:rsidRDefault="003D7D5B" w:rsidP="00781021">
            <w:pPr>
              <w:rPr>
                <w:rFonts w:cstheme="minorHAnsi"/>
                <w:sz w:val="18"/>
                <w:szCs w:val="18"/>
              </w:rPr>
            </w:pPr>
            <w:r w:rsidRPr="009527B1">
              <w:rPr>
                <w:rFonts w:cstheme="minorHAnsi"/>
                <w:sz w:val="18"/>
                <w:szCs w:val="18"/>
              </w:rPr>
              <w:t>PSP</w:t>
            </w:r>
          </w:p>
        </w:tc>
        <w:tc>
          <w:tcPr>
            <w:tcW w:w="7082" w:type="dxa"/>
          </w:tcPr>
          <w:p w14:paraId="24D35543" w14:textId="77777777" w:rsidR="003D7D5B" w:rsidRPr="009527B1" w:rsidRDefault="003D7D5B" w:rsidP="00781021">
            <w:pPr>
              <w:rPr>
                <w:rFonts w:cstheme="minorHAnsi"/>
                <w:sz w:val="18"/>
                <w:szCs w:val="18"/>
              </w:rPr>
            </w:pPr>
            <w:r w:rsidRPr="009527B1">
              <w:rPr>
                <w:rFonts w:cstheme="minorHAnsi"/>
                <w:sz w:val="18"/>
                <w:szCs w:val="18"/>
              </w:rPr>
              <w:t>Państwowa Straż Pożarna</w:t>
            </w:r>
          </w:p>
        </w:tc>
      </w:tr>
      <w:tr w:rsidR="00BD6835" w:rsidRPr="009527B1" w14:paraId="00574A4A" w14:textId="77777777" w:rsidTr="00733E82">
        <w:tc>
          <w:tcPr>
            <w:tcW w:w="1980" w:type="dxa"/>
          </w:tcPr>
          <w:p w14:paraId="6358D028" w14:textId="67DA4B84" w:rsidR="00BD6835" w:rsidRPr="009527B1" w:rsidRDefault="00BD6835" w:rsidP="00781021">
            <w:pPr>
              <w:rPr>
                <w:rFonts w:cstheme="minorHAnsi"/>
                <w:sz w:val="18"/>
                <w:szCs w:val="18"/>
              </w:rPr>
            </w:pPr>
            <w:r>
              <w:rPr>
                <w:rFonts w:cstheme="minorHAnsi"/>
                <w:sz w:val="18"/>
                <w:szCs w:val="18"/>
              </w:rPr>
              <w:t>RWMŚ</w:t>
            </w:r>
          </w:p>
        </w:tc>
        <w:tc>
          <w:tcPr>
            <w:tcW w:w="7082" w:type="dxa"/>
          </w:tcPr>
          <w:p w14:paraId="61366F43" w14:textId="7308B4F9" w:rsidR="00BD6835" w:rsidRPr="009527B1" w:rsidRDefault="00BD6835" w:rsidP="00781021">
            <w:pPr>
              <w:rPr>
                <w:rFonts w:cstheme="minorHAnsi"/>
                <w:sz w:val="18"/>
                <w:szCs w:val="18"/>
              </w:rPr>
            </w:pPr>
            <w:r>
              <w:rPr>
                <w:rFonts w:cstheme="minorHAnsi"/>
                <w:sz w:val="18"/>
                <w:szCs w:val="18"/>
              </w:rPr>
              <w:t xml:space="preserve">Regionalny Wydział Monitoringu </w:t>
            </w:r>
            <w:r w:rsidR="001A7FBA">
              <w:rPr>
                <w:rFonts w:cstheme="minorHAnsi"/>
                <w:sz w:val="18"/>
                <w:szCs w:val="18"/>
              </w:rPr>
              <w:t>Środowiska</w:t>
            </w:r>
          </w:p>
        </w:tc>
      </w:tr>
      <w:tr w:rsidR="003D7D5B" w:rsidRPr="009527B1" w14:paraId="366C36D8" w14:textId="77777777" w:rsidTr="00733E82">
        <w:tc>
          <w:tcPr>
            <w:tcW w:w="1980" w:type="dxa"/>
          </w:tcPr>
          <w:p w14:paraId="2F730F59" w14:textId="77777777" w:rsidR="003D7D5B" w:rsidRPr="009527B1" w:rsidRDefault="003D7D5B" w:rsidP="00781021">
            <w:pPr>
              <w:rPr>
                <w:rFonts w:cstheme="minorHAnsi"/>
                <w:sz w:val="18"/>
                <w:szCs w:val="18"/>
              </w:rPr>
            </w:pPr>
            <w:r w:rsidRPr="009527B1">
              <w:rPr>
                <w:rFonts w:cstheme="minorHAnsi"/>
                <w:sz w:val="18"/>
                <w:szCs w:val="18"/>
              </w:rPr>
              <w:t>SDRR</w:t>
            </w:r>
          </w:p>
        </w:tc>
        <w:tc>
          <w:tcPr>
            <w:tcW w:w="7082" w:type="dxa"/>
          </w:tcPr>
          <w:p w14:paraId="6C2083C6" w14:textId="77777777" w:rsidR="003D7D5B" w:rsidRPr="009527B1" w:rsidRDefault="003D7D5B" w:rsidP="00781021">
            <w:pPr>
              <w:rPr>
                <w:rFonts w:cstheme="minorHAnsi"/>
                <w:sz w:val="18"/>
                <w:szCs w:val="18"/>
              </w:rPr>
            </w:pPr>
            <w:r w:rsidRPr="009527B1">
              <w:rPr>
                <w:rFonts w:cstheme="minorHAnsi"/>
                <w:sz w:val="18"/>
                <w:szCs w:val="18"/>
              </w:rPr>
              <w:t>Średni Dobowy Ruch Roczny</w:t>
            </w:r>
          </w:p>
        </w:tc>
      </w:tr>
      <w:tr w:rsidR="003D7D5B" w:rsidRPr="009527B1" w14:paraId="3926240D" w14:textId="77777777" w:rsidTr="00733E82">
        <w:tc>
          <w:tcPr>
            <w:tcW w:w="1980" w:type="dxa"/>
          </w:tcPr>
          <w:p w14:paraId="7080D64E" w14:textId="77777777" w:rsidR="003D7D5B" w:rsidRPr="009527B1" w:rsidRDefault="003D7D5B" w:rsidP="00781021">
            <w:pPr>
              <w:rPr>
                <w:rFonts w:cstheme="minorHAnsi"/>
                <w:sz w:val="18"/>
                <w:szCs w:val="18"/>
              </w:rPr>
            </w:pPr>
            <w:r w:rsidRPr="009527B1">
              <w:rPr>
                <w:rFonts w:cstheme="minorHAnsi"/>
                <w:sz w:val="18"/>
                <w:szCs w:val="18"/>
              </w:rPr>
              <w:t>WIOŚ</w:t>
            </w:r>
          </w:p>
        </w:tc>
        <w:tc>
          <w:tcPr>
            <w:tcW w:w="7082" w:type="dxa"/>
          </w:tcPr>
          <w:p w14:paraId="19AA6660" w14:textId="77777777" w:rsidR="003D7D5B" w:rsidRPr="009527B1" w:rsidRDefault="003D7D5B" w:rsidP="00781021">
            <w:pPr>
              <w:rPr>
                <w:rFonts w:cstheme="minorHAnsi"/>
                <w:sz w:val="18"/>
                <w:szCs w:val="18"/>
              </w:rPr>
            </w:pPr>
            <w:r w:rsidRPr="009527B1">
              <w:rPr>
                <w:rFonts w:cstheme="minorHAnsi"/>
                <w:sz w:val="18"/>
                <w:szCs w:val="18"/>
              </w:rPr>
              <w:t>Wojewódzki Inspektorat Ochrony Środowiska</w:t>
            </w:r>
          </w:p>
        </w:tc>
      </w:tr>
      <w:tr w:rsidR="003D7D5B" w:rsidRPr="009527B1" w14:paraId="614F008C" w14:textId="77777777" w:rsidTr="00733E82">
        <w:tc>
          <w:tcPr>
            <w:tcW w:w="1980" w:type="dxa"/>
          </w:tcPr>
          <w:p w14:paraId="0741E2E3" w14:textId="77777777" w:rsidR="003D7D5B" w:rsidRPr="009527B1" w:rsidRDefault="003D7D5B" w:rsidP="00781021">
            <w:pPr>
              <w:rPr>
                <w:rFonts w:cstheme="minorHAnsi"/>
                <w:sz w:val="18"/>
                <w:szCs w:val="18"/>
              </w:rPr>
            </w:pPr>
            <w:r w:rsidRPr="009527B1">
              <w:rPr>
                <w:rFonts w:cstheme="minorHAnsi"/>
                <w:sz w:val="18"/>
                <w:szCs w:val="18"/>
              </w:rPr>
              <w:t>WFOŚiGW</w:t>
            </w:r>
          </w:p>
        </w:tc>
        <w:tc>
          <w:tcPr>
            <w:tcW w:w="7082" w:type="dxa"/>
          </w:tcPr>
          <w:p w14:paraId="05A9E1FB" w14:textId="77777777" w:rsidR="003D7D5B" w:rsidRPr="009527B1" w:rsidRDefault="003D7D5B" w:rsidP="00781021">
            <w:pPr>
              <w:rPr>
                <w:rFonts w:cstheme="minorHAnsi"/>
                <w:sz w:val="18"/>
                <w:szCs w:val="18"/>
              </w:rPr>
            </w:pPr>
            <w:r w:rsidRPr="009527B1">
              <w:rPr>
                <w:rFonts w:cstheme="minorHAnsi"/>
                <w:sz w:val="18"/>
                <w:szCs w:val="18"/>
              </w:rPr>
              <w:t>Wojewódzki Fundusz Ochrony Środowiska i Gospodarki Wodnej</w:t>
            </w:r>
          </w:p>
        </w:tc>
      </w:tr>
      <w:tr w:rsidR="003D7D5B" w:rsidRPr="009527B1" w14:paraId="6C84B46A" w14:textId="77777777" w:rsidTr="00733E82">
        <w:tc>
          <w:tcPr>
            <w:tcW w:w="1980" w:type="dxa"/>
          </w:tcPr>
          <w:p w14:paraId="2ED4D4B3" w14:textId="77777777" w:rsidR="003D7D5B" w:rsidRPr="009527B1" w:rsidRDefault="003D7D5B" w:rsidP="00781021">
            <w:pPr>
              <w:rPr>
                <w:rFonts w:cstheme="minorHAnsi"/>
                <w:sz w:val="18"/>
                <w:szCs w:val="18"/>
              </w:rPr>
            </w:pPr>
            <w:r w:rsidRPr="009527B1">
              <w:rPr>
                <w:rFonts w:cstheme="minorHAnsi"/>
                <w:sz w:val="18"/>
                <w:szCs w:val="18"/>
              </w:rPr>
              <w:t>WWA</w:t>
            </w:r>
          </w:p>
        </w:tc>
        <w:tc>
          <w:tcPr>
            <w:tcW w:w="7082" w:type="dxa"/>
          </w:tcPr>
          <w:p w14:paraId="35F0A8B3" w14:textId="77777777" w:rsidR="003D7D5B" w:rsidRPr="009527B1" w:rsidRDefault="003D7D5B" w:rsidP="00781021">
            <w:pPr>
              <w:rPr>
                <w:rFonts w:cstheme="minorHAnsi"/>
                <w:sz w:val="18"/>
                <w:szCs w:val="18"/>
              </w:rPr>
            </w:pPr>
            <w:r w:rsidRPr="009527B1">
              <w:rPr>
                <w:rFonts w:cstheme="minorHAnsi"/>
                <w:sz w:val="18"/>
                <w:szCs w:val="18"/>
              </w:rPr>
              <w:t>wielopierścieniowe węglowodory aromatyczne</w:t>
            </w:r>
          </w:p>
        </w:tc>
      </w:tr>
      <w:tr w:rsidR="003D7D5B" w:rsidRPr="009527B1" w14:paraId="094252B9" w14:textId="77777777" w:rsidTr="00733E82">
        <w:tc>
          <w:tcPr>
            <w:tcW w:w="1980" w:type="dxa"/>
          </w:tcPr>
          <w:p w14:paraId="3A0A3B19" w14:textId="77777777" w:rsidR="003D7D5B" w:rsidRPr="009527B1" w:rsidRDefault="003D7D5B" w:rsidP="00781021">
            <w:pPr>
              <w:rPr>
                <w:rFonts w:cstheme="minorHAnsi"/>
                <w:sz w:val="18"/>
                <w:szCs w:val="18"/>
              </w:rPr>
            </w:pPr>
            <w:r w:rsidRPr="009527B1">
              <w:rPr>
                <w:rFonts w:cstheme="minorHAnsi"/>
                <w:sz w:val="18"/>
                <w:szCs w:val="18"/>
              </w:rPr>
              <w:t xml:space="preserve">ZDR </w:t>
            </w:r>
          </w:p>
        </w:tc>
        <w:tc>
          <w:tcPr>
            <w:tcW w:w="7082" w:type="dxa"/>
          </w:tcPr>
          <w:p w14:paraId="3589F9D6" w14:textId="77777777" w:rsidR="003D7D5B" w:rsidRPr="009527B1" w:rsidRDefault="003D7D5B" w:rsidP="00781021">
            <w:pPr>
              <w:rPr>
                <w:rFonts w:cstheme="minorHAnsi"/>
                <w:sz w:val="18"/>
                <w:szCs w:val="18"/>
              </w:rPr>
            </w:pPr>
            <w:r w:rsidRPr="009527B1">
              <w:rPr>
                <w:rFonts w:cstheme="minorHAnsi"/>
                <w:sz w:val="18"/>
                <w:szCs w:val="18"/>
              </w:rPr>
              <w:t>zakład o dużym ryzyku wystąpienia poważnej awarii</w:t>
            </w:r>
          </w:p>
        </w:tc>
      </w:tr>
      <w:tr w:rsidR="003D7D5B" w:rsidRPr="009527B1" w14:paraId="14969100" w14:textId="77777777" w:rsidTr="00733E82">
        <w:tc>
          <w:tcPr>
            <w:tcW w:w="1980" w:type="dxa"/>
          </w:tcPr>
          <w:p w14:paraId="506C3DBA" w14:textId="4643F393" w:rsidR="003D7D5B" w:rsidRPr="009527B1" w:rsidRDefault="0092568E" w:rsidP="00781021">
            <w:pPr>
              <w:rPr>
                <w:rFonts w:cstheme="minorHAnsi"/>
                <w:sz w:val="18"/>
                <w:szCs w:val="18"/>
              </w:rPr>
            </w:pPr>
            <w:r>
              <w:rPr>
                <w:rFonts w:cstheme="minorHAnsi"/>
                <w:sz w:val="18"/>
                <w:szCs w:val="18"/>
              </w:rPr>
              <w:t>WMODR</w:t>
            </w:r>
          </w:p>
        </w:tc>
        <w:tc>
          <w:tcPr>
            <w:tcW w:w="7082" w:type="dxa"/>
          </w:tcPr>
          <w:p w14:paraId="6388DD16" w14:textId="711D4305" w:rsidR="003D7D5B" w:rsidRPr="009527B1" w:rsidRDefault="006419FE" w:rsidP="00781021">
            <w:pPr>
              <w:rPr>
                <w:rFonts w:cstheme="minorHAnsi"/>
                <w:sz w:val="18"/>
                <w:szCs w:val="18"/>
              </w:rPr>
            </w:pPr>
            <w:r>
              <w:rPr>
                <w:rFonts w:cstheme="minorHAnsi"/>
                <w:sz w:val="18"/>
                <w:szCs w:val="18"/>
              </w:rPr>
              <w:t>Warmińsko-mazurski</w:t>
            </w:r>
            <w:r w:rsidR="003D7D5B" w:rsidRPr="009527B1">
              <w:rPr>
                <w:rFonts w:cstheme="minorHAnsi"/>
                <w:sz w:val="18"/>
                <w:szCs w:val="18"/>
              </w:rPr>
              <w:t xml:space="preserve"> Ośrodek Doradztwa Rolniczego</w:t>
            </w:r>
          </w:p>
        </w:tc>
      </w:tr>
      <w:tr w:rsidR="003D7D5B" w:rsidRPr="009527B1" w14:paraId="7931AA4B" w14:textId="77777777" w:rsidTr="00733E82">
        <w:tc>
          <w:tcPr>
            <w:tcW w:w="1980" w:type="dxa"/>
          </w:tcPr>
          <w:p w14:paraId="6F457813" w14:textId="77777777" w:rsidR="003D7D5B" w:rsidRPr="009527B1" w:rsidRDefault="003D7D5B" w:rsidP="00781021">
            <w:pPr>
              <w:rPr>
                <w:rFonts w:cstheme="minorHAnsi"/>
                <w:sz w:val="18"/>
                <w:szCs w:val="18"/>
              </w:rPr>
            </w:pPr>
            <w:r w:rsidRPr="009527B1">
              <w:rPr>
                <w:rFonts w:cstheme="minorHAnsi"/>
                <w:sz w:val="18"/>
                <w:szCs w:val="18"/>
              </w:rPr>
              <w:t xml:space="preserve">ZZR </w:t>
            </w:r>
          </w:p>
        </w:tc>
        <w:tc>
          <w:tcPr>
            <w:tcW w:w="7082" w:type="dxa"/>
          </w:tcPr>
          <w:p w14:paraId="571C7141" w14:textId="77777777" w:rsidR="003D7D5B" w:rsidRPr="009527B1" w:rsidRDefault="003D7D5B" w:rsidP="00781021">
            <w:pPr>
              <w:rPr>
                <w:rFonts w:cstheme="minorHAnsi"/>
                <w:sz w:val="18"/>
                <w:szCs w:val="18"/>
              </w:rPr>
            </w:pPr>
            <w:r w:rsidRPr="009527B1">
              <w:rPr>
                <w:rFonts w:cstheme="minorHAnsi"/>
                <w:sz w:val="18"/>
                <w:szCs w:val="18"/>
              </w:rPr>
              <w:t>zakład o zwiększonym ryzyku wystąpienia poważnej awarii</w:t>
            </w:r>
          </w:p>
        </w:tc>
      </w:tr>
    </w:tbl>
    <w:p w14:paraId="015EFDBB" w14:textId="77777777" w:rsidR="003D7D5B" w:rsidRPr="00125CF6" w:rsidRDefault="003D7D5B" w:rsidP="00781021">
      <w:pPr>
        <w:rPr>
          <w:rFonts w:cstheme="minorHAnsi"/>
          <w:b/>
          <w:szCs w:val="22"/>
          <w:u w:val="single"/>
        </w:rPr>
      </w:pPr>
    </w:p>
    <w:p w14:paraId="3438936D" w14:textId="77777777" w:rsidR="003D7D5B" w:rsidRPr="00125CF6" w:rsidRDefault="003D7D5B" w:rsidP="00EF6F1B">
      <w:pPr>
        <w:pStyle w:val="Nagwek1"/>
        <w:numPr>
          <w:ilvl w:val="0"/>
          <w:numId w:val="13"/>
        </w:numPr>
        <w:rPr>
          <w:rFonts w:cstheme="minorHAnsi"/>
          <w:sz w:val="22"/>
          <w:szCs w:val="22"/>
        </w:rPr>
      </w:pPr>
      <w:bookmarkStart w:id="5" w:name="_Toc474696403"/>
      <w:bookmarkStart w:id="6" w:name="_Toc514930162"/>
      <w:bookmarkStart w:id="7" w:name="_Toc4156498"/>
      <w:bookmarkStart w:id="8" w:name="_Toc4757973"/>
      <w:bookmarkStart w:id="9" w:name="_Toc165640370"/>
      <w:r w:rsidRPr="00125CF6">
        <w:rPr>
          <w:rFonts w:cstheme="minorHAnsi"/>
          <w:sz w:val="22"/>
          <w:szCs w:val="22"/>
        </w:rPr>
        <w:lastRenderedPageBreak/>
        <w:t>Wstęp</w:t>
      </w:r>
      <w:bookmarkEnd w:id="5"/>
      <w:bookmarkEnd w:id="6"/>
      <w:bookmarkEnd w:id="7"/>
      <w:bookmarkEnd w:id="8"/>
      <w:bookmarkEnd w:id="9"/>
    </w:p>
    <w:p w14:paraId="797C81AE" w14:textId="77777777" w:rsidR="003D7D5B" w:rsidRPr="00125CF6" w:rsidRDefault="003D7D5B" w:rsidP="00EF6F1B">
      <w:pPr>
        <w:pStyle w:val="Nagwek2"/>
        <w:numPr>
          <w:ilvl w:val="1"/>
          <w:numId w:val="13"/>
        </w:numPr>
        <w:rPr>
          <w:rFonts w:cstheme="minorHAnsi"/>
          <w:sz w:val="22"/>
          <w:szCs w:val="22"/>
        </w:rPr>
      </w:pPr>
      <w:bookmarkStart w:id="10" w:name="_Toc474696404"/>
      <w:bookmarkStart w:id="11" w:name="_Toc514930163"/>
      <w:bookmarkStart w:id="12" w:name="_Toc4156499"/>
      <w:bookmarkStart w:id="13" w:name="_Toc4757974"/>
      <w:bookmarkStart w:id="14" w:name="_Toc165640371"/>
      <w:r w:rsidRPr="00125CF6">
        <w:rPr>
          <w:rFonts w:cstheme="minorHAnsi"/>
          <w:sz w:val="22"/>
          <w:szCs w:val="22"/>
        </w:rPr>
        <w:t>Cel i zakres opracowania</w:t>
      </w:r>
      <w:bookmarkEnd w:id="10"/>
      <w:bookmarkEnd w:id="11"/>
      <w:bookmarkEnd w:id="12"/>
      <w:bookmarkEnd w:id="13"/>
      <w:bookmarkEnd w:id="14"/>
    </w:p>
    <w:p w14:paraId="3887E7AF" w14:textId="77777777" w:rsidR="003D7D5B" w:rsidRPr="00125CF6" w:rsidRDefault="003D7D5B" w:rsidP="00781021">
      <w:pPr>
        <w:pStyle w:val="Akapitzlist"/>
        <w:ind w:left="792"/>
        <w:outlineLvl w:val="1"/>
        <w:rPr>
          <w:rFonts w:cstheme="minorHAnsi"/>
          <w:b/>
          <w:szCs w:val="22"/>
        </w:rPr>
      </w:pPr>
    </w:p>
    <w:p w14:paraId="50D0035C" w14:textId="145EE074" w:rsidR="003D7D5B" w:rsidRPr="00125CF6" w:rsidRDefault="009A00E4" w:rsidP="00781021">
      <w:pPr>
        <w:ind w:firstLine="708"/>
        <w:rPr>
          <w:rFonts w:cstheme="minorHAnsi"/>
          <w:szCs w:val="22"/>
        </w:rPr>
      </w:pPr>
      <w:r w:rsidRPr="00125CF6">
        <w:rPr>
          <w:rFonts w:cstheme="minorHAnsi"/>
          <w:szCs w:val="22"/>
        </w:rPr>
        <w:t xml:space="preserve">Program Ochrony Środowiska dla gminy </w:t>
      </w:r>
      <w:r w:rsidR="00A03B32">
        <w:rPr>
          <w:rFonts w:cstheme="minorHAnsi"/>
          <w:szCs w:val="22"/>
        </w:rPr>
        <w:t>Świętajno</w:t>
      </w:r>
      <w:r w:rsidRPr="00125CF6">
        <w:rPr>
          <w:rFonts w:cstheme="minorHAnsi"/>
          <w:szCs w:val="22"/>
        </w:rPr>
        <w:t xml:space="preserve"> na lata 202</w:t>
      </w:r>
      <w:r w:rsidR="00A03B32">
        <w:rPr>
          <w:rFonts w:cstheme="minorHAnsi"/>
          <w:szCs w:val="22"/>
        </w:rPr>
        <w:t>5</w:t>
      </w:r>
      <w:r w:rsidRPr="00125CF6">
        <w:rPr>
          <w:rFonts w:cstheme="minorHAnsi"/>
          <w:szCs w:val="22"/>
        </w:rPr>
        <w:t>-202</w:t>
      </w:r>
      <w:r w:rsidR="00A03B32">
        <w:rPr>
          <w:rFonts w:cstheme="minorHAnsi"/>
          <w:szCs w:val="22"/>
        </w:rPr>
        <w:t>8</w:t>
      </w:r>
      <w:r w:rsidRPr="00125CF6">
        <w:rPr>
          <w:rFonts w:cstheme="minorHAnsi"/>
          <w:szCs w:val="22"/>
        </w:rPr>
        <w:t xml:space="preserve"> z perspektywą do roku 20</w:t>
      </w:r>
      <w:r w:rsidR="00A03B32">
        <w:rPr>
          <w:rFonts w:cstheme="minorHAnsi"/>
          <w:szCs w:val="22"/>
        </w:rPr>
        <w:t>32</w:t>
      </w:r>
      <w:r w:rsidR="003D7D5B" w:rsidRPr="00125CF6">
        <w:rPr>
          <w:rFonts w:cstheme="minorHAnsi"/>
          <w:szCs w:val="22"/>
        </w:rPr>
        <w:t xml:space="preserve"> jest podstawowym narzędziem prowadzenia polityki ochrony środowiska na terenie gminy. Według założeń, przedstawionych w niniejszym opracowaniu, sporządzenie programu doprowadzi do poprawy stanu środowiska naturalnego, efektywnego zarządzania środowiskiem, zapewni skuteczne mechanizmy chroniące środowisko przed degradacją, a także stworzy warunki dla wdrożenia wymagań obowiązującego w tym zakresie prawa. </w:t>
      </w:r>
    </w:p>
    <w:p w14:paraId="571DB1A5" w14:textId="77777777" w:rsidR="003D7D5B" w:rsidRPr="00125CF6" w:rsidRDefault="003D7D5B" w:rsidP="00781021">
      <w:pPr>
        <w:ind w:firstLine="708"/>
        <w:rPr>
          <w:rFonts w:cstheme="minorHAnsi"/>
          <w:szCs w:val="22"/>
        </w:rPr>
      </w:pPr>
      <w:r w:rsidRPr="00125CF6">
        <w:rPr>
          <w:rFonts w:cstheme="minorHAnsi"/>
          <w:szCs w:val="22"/>
        </w:rPr>
        <w:t xml:space="preserve">Opracowanie, jakim jest Program Ochrony Środowiska określa politykę środowiskową, a także wyznacza cele i zadania środowiskowe, które odnoszą się do aspektów środowiskowych, usystematyzowanych według priorytetów. Podczas tworzenia dokumentu, przyjęto założenie, iż powinien on spełniać rolę narzędzia pracy przyszłych użytkowników, ułatwiającego i przyśpieszającego rozwiązywanie poszczególnych zagadnień. Niniejsze opracowanie zawiera między innymi rozpoznanie aktualnego stanu środowiska w gminie, przedstawia propozycje oraz opis zadań, które niezbędne są do kompleksowego rozwiązania problemów związanych z ochroną środowiska. </w:t>
      </w:r>
    </w:p>
    <w:p w14:paraId="2934DCE3" w14:textId="77777777" w:rsidR="003D7D5B" w:rsidRPr="00125CF6" w:rsidRDefault="003D7D5B" w:rsidP="00781021">
      <w:pPr>
        <w:ind w:firstLine="708"/>
        <w:rPr>
          <w:rFonts w:cstheme="minorHAnsi"/>
          <w:szCs w:val="22"/>
        </w:rPr>
      </w:pPr>
      <w:r w:rsidRPr="00125CF6">
        <w:rPr>
          <w:rFonts w:cstheme="minorHAnsi"/>
          <w:szCs w:val="22"/>
        </w:rPr>
        <w:t xml:space="preserve">Przedmiotowy dokument wspomaga dążenie do uzyskania w gminie sukcesywnego ograniczenia degradacji środowiska, ochronę i rozwój jego walorów oraz racjonalne gospodarowanie zasobami środowiska z uwzględnieniem konieczności jego ochrony. Stan docelowy w tym zakresie nakreśla Program Ochrony Środowiska, a  ocenę efektów jego realizacji, zgodnie z ustawą Prawo Ochrony Środowiska, dokonuje się okresowo, co 2 lata. </w:t>
      </w:r>
    </w:p>
    <w:p w14:paraId="6C0AB10D" w14:textId="3F6276BA" w:rsidR="003D7D5B" w:rsidRPr="00125CF6" w:rsidRDefault="003D7D5B" w:rsidP="00781021">
      <w:pPr>
        <w:ind w:firstLine="708"/>
        <w:rPr>
          <w:rFonts w:cstheme="minorHAnsi"/>
          <w:szCs w:val="22"/>
        </w:rPr>
      </w:pPr>
      <w:r w:rsidRPr="00125CF6">
        <w:rPr>
          <w:rFonts w:cstheme="minorHAnsi"/>
          <w:szCs w:val="22"/>
        </w:rPr>
        <w:t xml:space="preserve">Struktura opracowania obejmuje omówienie kierunków ochrony środowiska </w:t>
      </w:r>
      <w:r w:rsidRPr="00125CF6">
        <w:rPr>
          <w:rFonts w:cstheme="minorHAnsi"/>
          <w:szCs w:val="22"/>
        </w:rPr>
        <w:br/>
        <w:t xml:space="preserve">w gminie w odniesieniu m.in. do gospodarki wodno-ściekowej, gospodarki odpadami, ochrony powierzchni ziemi i gleb, ochrony powietrza, ochrony przed hałasem, ochrony przed promieniowaniem elektromagnetycznym, ochrony przyrody oraz edukacji ekologicznej. W opracowaniu znajduje się ich charakterystyka, ocena stanu aktualnego oraz określenie stanu docelowego. Identyfikacja potrzeb gminy w zakresie ochrony środowiska, w odniesieniu do obowiązujących przepisów prawnych, polega na  sformułowaniu celów nadrzędnych oraz strategii ich realizacji. Na tej podstawie opracowywany jest plan operacyjny, przedstawiający listę przedsięwzięć, jakie zostaną zrealizowane na terenie gminy </w:t>
      </w:r>
      <w:r w:rsidR="00A03B32">
        <w:rPr>
          <w:rFonts w:cstheme="minorHAnsi"/>
          <w:szCs w:val="22"/>
        </w:rPr>
        <w:t>Świętajno</w:t>
      </w:r>
      <w:r w:rsidRPr="00125CF6">
        <w:rPr>
          <w:rFonts w:cstheme="minorHAnsi"/>
          <w:szCs w:val="22"/>
        </w:rPr>
        <w:t xml:space="preserve"> do roku 20</w:t>
      </w:r>
      <w:r w:rsidR="00527854">
        <w:rPr>
          <w:rFonts w:cstheme="minorHAnsi"/>
          <w:szCs w:val="22"/>
        </w:rPr>
        <w:t>32</w:t>
      </w:r>
      <w:r w:rsidRPr="00125CF6">
        <w:rPr>
          <w:rFonts w:cstheme="minorHAnsi"/>
          <w:szCs w:val="22"/>
        </w:rPr>
        <w:t>.</w:t>
      </w:r>
    </w:p>
    <w:p w14:paraId="71372F97" w14:textId="77777777" w:rsidR="003D7D5B" w:rsidRPr="00125CF6" w:rsidRDefault="003D7D5B" w:rsidP="00781021">
      <w:pPr>
        <w:pStyle w:val="Nagwek2"/>
        <w:rPr>
          <w:rFonts w:cstheme="minorHAnsi"/>
          <w:sz w:val="22"/>
          <w:szCs w:val="22"/>
        </w:rPr>
      </w:pPr>
    </w:p>
    <w:p w14:paraId="6D299509" w14:textId="77777777" w:rsidR="003D7D5B" w:rsidRPr="00125CF6" w:rsidRDefault="003D7D5B" w:rsidP="00EF6F1B">
      <w:pPr>
        <w:pStyle w:val="Nagwek2"/>
        <w:numPr>
          <w:ilvl w:val="1"/>
          <w:numId w:val="13"/>
        </w:numPr>
        <w:rPr>
          <w:rFonts w:cstheme="minorHAnsi"/>
          <w:sz w:val="22"/>
          <w:szCs w:val="22"/>
        </w:rPr>
      </w:pPr>
      <w:bookmarkStart w:id="15" w:name="_Toc474696405"/>
      <w:bookmarkStart w:id="16" w:name="_Toc514930164"/>
      <w:bookmarkStart w:id="17" w:name="_Toc4156500"/>
      <w:bookmarkStart w:id="18" w:name="_Toc4757975"/>
      <w:bookmarkStart w:id="19" w:name="_Toc165640372"/>
      <w:r w:rsidRPr="00125CF6">
        <w:rPr>
          <w:rFonts w:cstheme="minorHAnsi"/>
          <w:sz w:val="22"/>
          <w:szCs w:val="22"/>
        </w:rPr>
        <w:t>Opis przyjętej metodyki</w:t>
      </w:r>
      <w:bookmarkEnd w:id="15"/>
      <w:bookmarkEnd w:id="16"/>
      <w:bookmarkEnd w:id="17"/>
      <w:bookmarkEnd w:id="18"/>
      <w:bookmarkEnd w:id="19"/>
    </w:p>
    <w:p w14:paraId="6F476ABC" w14:textId="77777777" w:rsidR="003D7D5B" w:rsidRPr="00125CF6" w:rsidRDefault="003D7D5B" w:rsidP="00781021">
      <w:pPr>
        <w:pStyle w:val="Akapitzlist"/>
        <w:ind w:left="792"/>
        <w:outlineLvl w:val="1"/>
        <w:rPr>
          <w:rFonts w:cstheme="minorHAnsi"/>
          <w:b/>
          <w:szCs w:val="22"/>
        </w:rPr>
      </w:pPr>
    </w:p>
    <w:p w14:paraId="21D6A0DD" w14:textId="65DF7E00" w:rsidR="003D7D5B" w:rsidRPr="00125CF6" w:rsidRDefault="003D7D5B" w:rsidP="00781021">
      <w:pPr>
        <w:ind w:firstLine="708"/>
        <w:rPr>
          <w:rFonts w:cstheme="minorHAnsi"/>
          <w:szCs w:val="22"/>
        </w:rPr>
      </w:pPr>
      <w:r w:rsidRPr="00125CF6">
        <w:rPr>
          <w:rFonts w:cstheme="minorHAnsi"/>
          <w:szCs w:val="22"/>
        </w:rPr>
        <w:t>Obowiązek wykonania Programu ochrony środowiska wynika z ustawy z dnia 27 kwietnia 2001 r. – Prawo Ochrony Środowiska (Dz. U. z 202</w:t>
      </w:r>
      <w:r w:rsidR="00527854">
        <w:rPr>
          <w:rFonts w:cstheme="minorHAnsi"/>
          <w:szCs w:val="22"/>
        </w:rPr>
        <w:t>4</w:t>
      </w:r>
      <w:r w:rsidRPr="00125CF6">
        <w:rPr>
          <w:rFonts w:cstheme="minorHAnsi"/>
          <w:szCs w:val="22"/>
        </w:rPr>
        <w:t xml:space="preserve">, poz. </w:t>
      </w:r>
      <w:r w:rsidR="00527854">
        <w:rPr>
          <w:rFonts w:cstheme="minorHAnsi"/>
          <w:szCs w:val="22"/>
        </w:rPr>
        <w:t>54</w:t>
      </w:r>
      <w:r w:rsidRPr="00125CF6">
        <w:rPr>
          <w:rFonts w:cstheme="minorHAnsi"/>
          <w:szCs w:val="22"/>
        </w:rPr>
        <w:t xml:space="preserve">), a w szczególności: </w:t>
      </w:r>
    </w:p>
    <w:p w14:paraId="41E60DC9" w14:textId="77777777" w:rsidR="003D7D5B" w:rsidRPr="00125CF6" w:rsidRDefault="003D7D5B" w:rsidP="00781021">
      <w:pPr>
        <w:rPr>
          <w:rFonts w:cstheme="minorHAnsi"/>
          <w:i/>
          <w:szCs w:val="22"/>
        </w:rPr>
      </w:pPr>
      <w:r w:rsidRPr="00125CF6">
        <w:rPr>
          <w:rFonts w:cstheme="minorHAnsi"/>
          <w:i/>
          <w:szCs w:val="22"/>
        </w:rPr>
        <w:t xml:space="preserve">Art. 17. 1. Organ wykonawczy województwa, powiatu i gminy, w celu realizacji polityki ochrony środowiska, sporządza odpowiednio wojewódzkie, powiatowe i gminne programy ochrony środowiska, uwzględniając cele zawarte w strategiach, programach i dokumentach programowych, o których mowa w art. 14 ust. 1. </w:t>
      </w:r>
    </w:p>
    <w:p w14:paraId="31ABA725" w14:textId="77777777" w:rsidR="003D7D5B" w:rsidRPr="00125CF6" w:rsidRDefault="003D7D5B" w:rsidP="00781021">
      <w:pPr>
        <w:rPr>
          <w:rFonts w:cstheme="minorHAnsi"/>
          <w:i/>
          <w:szCs w:val="22"/>
        </w:rPr>
      </w:pPr>
      <w:r w:rsidRPr="00125CF6">
        <w:rPr>
          <w:rFonts w:cstheme="minorHAnsi"/>
          <w:i/>
          <w:szCs w:val="22"/>
        </w:rPr>
        <w:t xml:space="preserve">Art. 18. 1. Programy, o których mowa w art. 17 ust. 1, uchwala odpowiednio sejmik województwa, rada powiatu albo rada gminy. ust.2 Z wykonania programów organ wykonawczy województwa, powiatu i gminy sporządza co 2 lata raporty, które przedstawia się odpowiednio sejmikowi województwa, radzie powiatu lub radzie gminy. </w:t>
      </w:r>
    </w:p>
    <w:p w14:paraId="21380917" w14:textId="77777777" w:rsidR="003D7D5B" w:rsidRPr="00125CF6" w:rsidRDefault="003D7D5B" w:rsidP="00781021">
      <w:pPr>
        <w:ind w:firstLine="708"/>
        <w:rPr>
          <w:rFonts w:cstheme="minorHAnsi"/>
          <w:szCs w:val="22"/>
        </w:rPr>
      </w:pPr>
      <w:r w:rsidRPr="00125CF6">
        <w:rPr>
          <w:rFonts w:cstheme="minorHAnsi"/>
          <w:szCs w:val="22"/>
        </w:rPr>
        <w:t>Gminne Programy ochrony środowiska tworzone są w celu realizacji polityki ochrony środowiska na szczeblu gminnym.</w:t>
      </w:r>
    </w:p>
    <w:p w14:paraId="7DC1783D" w14:textId="4998F3ED" w:rsidR="003D7D5B" w:rsidRPr="00125CF6" w:rsidRDefault="003D7D5B" w:rsidP="00781021">
      <w:pPr>
        <w:ind w:firstLine="708"/>
        <w:rPr>
          <w:rFonts w:cstheme="minorHAnsi"/>
          <w:szCs w:val="22"/>
        </w:rPr>
      </w:pPr>
      <w:r w:rsidRPr="00125CF6">
        <w:rPr>
          <w:rFonts w:cstheme="minorHAnsi"/>
          <w:szCs w:val="22"/>
        </w:rPr>
        <w:t>Informacje zamieszczone w niniejszym dokumencie pochodzą z danych publikowanych przez Główny Urząd Statystyczny, U</w:t>
      </w:r>
      <w:r w:rsidR="00C166DA">
        <w:rPr>
          <w:rFonts w:cstheme="minorHAnsi"/>
          <w:szCs w:val="22"/>
        </w:rPr>
        <w:t>G</w:t>
      </w:r>
      <w:r w:rsidRPr="00125CF6">
        <w:rPr>
          <w:rFonts w:cstheme="minorHAnsi"/>
          <w:szCs w:val="22"/>
        </w:rPr>
        <w:t xml:space="preserve"> </w:t>
      </w:r>
      <w:r w:rsidR="00A03B32">
        <w:rPr>
          <w:rFonts w:cstheme="minorHAnsi"/>
          <w:szCs w:val="22"/>
        </w:rPr>
        <w:t>Świętajno</w:t>
      </w:r>
      <w:r w:rsidRPr="00125CF6">
        <w:rPr>
          <w:rFonts w:cstheme="minorHAnsi"/>
          <w:szCs w:val="22"/>
        </w:rPr>
        <w:t xml:space="preserve"> oraz z szeregu dokumentów strategicznych wymienionych na końcu dokumentu.</w:t>
      </w:r>
    </w:p>
    <w:p w14:paraId="022EC7E8" w14:textId="77777777" w:rsidR="003D7D5B" w:rsidRDefault="003D7D5B" w:rsidP="00781021">
      <w:pPr>
        <w:ind w:firstLine="708"/>
        <w:rPr>
          <w:rFonts w:cstheme="minorHAnsi"/>
          <w:szCs w:val="22"/>
        </w:rPr>
      </w:pPr>
    </w:p>
    <w:p w14:paraId="41F1694F" w14:textId="77777777" w:rsidR="009128D2" w:rsidRDefault="009128D2" w:rsidP="00781021">
      <w:pPr>
        <w:ind w:firstLine="708"/>
        <w:rPr>
          <w:rFonts w:cstheme="minorHAnsi"/>
          <w:szCs w:val="22"/>
        </w:rPr>
      </w:pPr>
    </w:p>
    <w:p w14:paraId="74F3A4AE" w14:textId="77777777" w:rsidR="009128D2" w:rsidRDefault="009128D2" w:rsidP="00781021">
      <w:pPr>
        <w:ind w:firstLine="708"/>
        <w:rPr>
          <w:rFonts w:cstheme="minorHAnsi"/>
          <w:szCs w:val="22"/>
        </w:rPr>
      </w:pPr>
    </w:p>
    <w:p w14:paraId="0F70CE4B" w14:textId="77777777" w:rsidR="009128D2" w:rsidRPr="00125CF6" w:rsidRDefault="009128D2" w:rsidP="00781021">
      <w:pPr>
        <w:ind w:firstLine="708"/>
        <w:rPr>
          <w:rFonts w:cstheme="minorHAnsi"/>
          <w:szCs w:val="22"/>
        </w:rPr>
      </w:pPr>
    </w:p>
    <w:p w14:paraId="57B7B99D" w14:textId="77777777" w:rsidR="003D7D5B" w:rsidRPr="00125CF6" w:rsidRDefault="003D7D5B" w:rsidP="00EF6F1B">
      <w:pPr>
        <w:pStyle w:val="Nagwek2"/>
        <w:numPr>
          <w:ilvl w:val="1"/>
          <w:numId w:val="13"/>
        </w:numPr>
        <w:rPr>
          <w:rFonts w:cstheme="minorHAnsi"/>
          <w:sz w:val="22"/>
          <w:szCs w:val="22"/>
        </w:rPr>
      </w:pPr>
      <w:bookmarkStart w:id="20" w:name="_Toc474696406"/>
      <w:bookmarkStart w:id="21" w:name="_Toc514930165"/>
      <w:bookmarkStart w:id="22" w:name="_Toc4156501"/>
      <w:bookmarkStart w:id="23" w:name="_Toc4757976"/>
      <w:bookmarkStart w:id="24" w:name="_Toc165640373"/>
      <w:r w:rsidRPr="00125CF6">
        <w:rPr>
          <w:rFonts w:cstheme="minorHAnsi"/>
          <w:sz w:val="22"/>
          <w:szCs w:val="22"/>
        </w:rPr>
        <w:lastRenderedPageBreak/>
        <w:t>Charakterystyka gminy</w:t>
      </w:r>
      <w:bookmarkEnd w:id="20"/>
      <w:bookmarkEnd w:id="21"/>
      <w:bookmarkEnd w:id="22"/>
      <w:bookmarkEnd w:id="23"/>
      <w:bookmarkEnd w:id="24"/>
    </w:p>
    <w:p w14:paraId="3E58ADEE" w14:textId="77777777" w:rsidR="003D7D5B" w:rsidRPr="00125CF6" w:rsidRDefault="003D7D5B" w:rsidP="00EF6F1B">
      <w:pPr>
        <w:pStyle w:val="Nagwek3"/>
        <w:numPr>
          <w:ilvl w:val="2"/>
          <w:numId w:val="13"/>
        </w:numPr>
        <w:rPr>
          <w:rFonts w:cstheme="minorHAnsi"/>
          <w:sz w:val="22"/>
          <w:szCs w:val="22"/>
        </w:rPr>
      </w:pPr>
      <w:bookmarkStart w:id="25" w:name="_Toc474696407"/>
      <w:bookmarkStart w:id="26" w:name="_Toc514930166"/>
      <w:bookmarkStart w:id="27" w:name="_Toc4156502"/>
      <w:bookmarkStart w:id="28" w:name="_Toc4757977"/>
      <w:bookmarkStart w:id="29" w:name="_Toc165640374"/>
      <w:r w:rsidRPr="00125CF6">
        <w:rPr>
          <w:rFonts w:cstheme="minorHAnsi"/>
          <w:sz w:val="22"/>
          <w:szCs w:val="22"/>
        </w:rPr>
        <w:t>Obszar, położenie, granice i podział administracyjny</w:t>
      </w:r>
      <w:bookmarkEnd w:id="25"/>
      <w:bookmarkEnd w:id="26"/>
      <w:bookmarkEnd w:id="27"/>
      <w:bookmarkEnd w:id="28"/>
      <w:bookmarkEnd w:id="29"/>
    </w:p>
    <w:p w14:paraId="6B155189" w14:textId="77777777" w:rsidR="003D7D5B" w:rsidRPr="00125CF6" w:rsidRDefault="003D7D5B" w:rsidP="00781021">
      <w:pPr>
        <w:rPr>
          <w:rFonts w:cstheme="minorHAnsi"/>
          <w:szCs w:val="22"/>
        </w:rPr>
      </w:pPr>
    </w:p>
    <w:p w14:paraId="04FC20DB" w14:textId="77777777" w:rsidR="00FB4D66" w:rsidRDefault="00FB4D66" w:rsidP="00F708B2">
      <w:pPr>
        <w:ind w:firstLine="708"/>
        <w:rPr>
          <w:rFonts w:cstheme="minorHAnsi"/>
          <w:szCs w:val="22"/>
        </w:rPr>
      </w:pPr>
    </w:p>
    <w:p w14:paraId="27135CAA" w14:textId="4790C25B" w:rsidR="00FB4D66" w:rsidRDefault="00095B8B" w:rsidP="00F708B2">
      <w:pPr>
        <w:ind w:firstLine="708"/>
        <w:rPr>
          <w:rFonts w:cstheme="minorHAnsi"/>
          <w:szCs w:val="22"/>
        </w:rPr>
      </w:pPr>
      <w:r w:rsidRPr="00095B8B">
        <w:rPr>
          <w:rFonts w:cstheme="minorHAnsi"/>
          <w:szCs w:val="22"/>
        </w:rPr>
        <w:t>Obszar gminy Świętajno zajmuje powierzchnię 215 km</w:t>
      </w:r>
      <w:r w:rsidRPr="00095B8B">
        <w:rPr>
          <w:rFonts w:cstheme="minorHAnsi"/>
          <w:szCs w:val="22"/>
          <w:vertAlign w:val="superscript"/>
        </w:rPr>
        <w:t>2</w:t>
      </w:r>
      <w:r w:rsidRPr="00095B8B">
        <w:rPr>
          <w:rFonts w:cstheme="minorHAnsi"/>
          <w:szCs w:val="22"/>
        </w:rPr>
        <w:t>. Teren położony jest we wschodniej części województwa warmińsko-mazurskiego w południowo – zachodniej części powiatu oleckiego. Według rejonizacji fizyczno-geograficznej gmina Świętajno leży w makroregionie Pojezierze Mazurskie, większa część gminy należy do mezoregionu Pojezierze Ełckie, jedynie jej północno - wschodnia część wchodzi w skład mezoregionu Garb Szeski. Obie jednostki zostały ukształtowane pod wpływem deglagacji fazy pomorskiej - najmłodszej fazy zlodowacenia bałtyckiego.</w:t>
      </w:r>
    </w:p>
    <w:p w14:paraId="27A5D086" w14:textId="175C4E67" w:rsidR="00095B8B" w:rsidRPr="00095B8B" w:rsidRDefault="00095B8B" w:rsidP="00095B8B">
      <w:pPr>
        <w:ind w:firstLine="708"/>
        <w:rPr>
          <w:rFonts w:cstheme="minorHAnsi"/>
          <w:szCs w:val="22"/>
        </w:rPr>
      </w:pPr>
      <w:r w:rsidRPr="00095B8B">
        <w:rPr>
          <w:rFonts w:cstheme="minorHAnsi"/>
          <w:szCs w:val="22"/>
        </w:rPr>
        <w:t xml:space="preserve">Gmina Świętajno jest gminą o charakterze rolniczo-turystycznym. </w:t>
      </w:r>
    </w:p>
    <w:p w14:paraId="1F3D7A40" w14:textId="309C2FA5" w:rsidR="00095B8B" w:rsidRPr="00095B8B" w:rsidRDefault="00095B8B" w:rsidP="00095B8B">
      <w:pPr>
        <w:ind w:firstLine="708"/>
        <w:rPr>
          <w:rFonts w:cstheme="minorHAnsi"/>
          <w:szCs w:val="22"/>
        </w:rPr>
      </w:pPr>
      <w:r w:rsidRPr="00095B8B">
        <w:rPr>
          <w:rFonts w:cstheme="minorHAnsi"/>
          <w:szCs w:val="22"/>
        </w:rPr>
        <w:t>Gmina graniczy z sześcioma innymi gminami województwa warmińsko-mazurskiego: Ełk, Stare Juchy (z powiatu ełckiego), Wydminy, Kruklanki (z powiatu giżyckiego) Olecko, Kowale Oleckie (powiat olecki). Centrum gminy – wieś Świętajno leży przy trasie powiatowej nr 1816 N, łączącej się z drogą wojewódzką Olecko – Giżycko nr 655. Od Olsztyna wieś Świętajno oddalona jest o około 180 km.</w:t>
      </w:r>
    </w:p>
    <w:p w14:paraId="40B5B97A" w14:textId="0E4742D0" w:rsidR="00FB4D66" w:rsidRDefault="00095B8B" w:rsidP="00095B8B">
      <w:pPr>
        <w:ind w:firstLine="708"/>
        <w:rPr>
          <w:rFonts w:cstheme="minorHAnsi"/>
          <w:szCs w:val="22"/>
        </w:rPr>
      </w:pPr>
      <w:r w:rsidRPr="00095B8B">
        <w:rPr>
          <w:rFonts w:cstheme="minorHAnsi"/>
          <w:szCs w:val="22"/>
        </w:rPr>
        <w:t>Gmina Świętajno należy do powiatu oleckiego. Siedziba Urzędu Gminy znajduje się we wsi Świętajno. Na terenie gminy znajduje się 34 miejscowości, które tworzą 24 sołectwa</w:t>
      </w:r>
      <w:r w:rsidR="00B84689">
        <w:rPr>
          <w:rFonts w:cstheme="minorHAnsi"/>
          <w:szCs w:val="22"/>
        </w:rPr>
        <w:t xml:space="preserve"> jak następuje</w:t>
      </w:r>
      <w:r w:rsidRPr="00095B8B">
        <w:rPr>
          <w:rFonts w:cstheme="minorHAnsi"/>
          <w:szCs w:val="22"/>
        </w:rPr>
        <w:t>: Barany, Borki, Chełchy, Cichy, Dudki, Dunajek, Dworackie, Dybowo, Giże, Gryzy, Jelonek, Jurki, Kije, Krzywe, Kukówko, Mazury, Orzechówko, Połom, Rogajny, Sulejki, Świętajno, Wronki, Zalesie i Pietrasze. Pozostałe miejscowości w gminie</w:t>
      </w:r>
      <w:r w:rsidR="00B84689">
        <w:rPr>
          <w:rFonts w:cstheme="minorHAnsi"/>
          <w:szCs w:val="22"/>
        </w:rPr>
        <w:t> to</w:t>
      </w:r>
      <w:r w:rsidRPr="00095B8B">
        <w:rPr>
          <w:rFonts w:cstheme="minorHAnsi"/>
          <w:szCs w:val="22"/>
        </w:rPr>
        <w:t>: Cichy Młyn, Jurkowo, Leśniki , Niemsty, Rogowszczyzna, Smolnik, Świdrówko, Zajdy , Zalesie.</w:t>
      </w:r>
    </w:p>
    <w:p w14:paraId="44734059" w14:textId="369C5DF4" w:rsidR="00B84689" w:rsidRPr="00B84689" w:rsidRDefault="00B84689" w:rsidP="00B84689">
      <w:pPr>
        <w:ind w:firstLine="708"/>
        <w:rPr>
          <w:rFonts w:cstheme="minorHAnsi"/>
          <w:szCs w:val="22"/>
        </w:rPr>
      </w:pPr>
      <w:r w:rsidRPr="00B84689">
        <w:rPr>
          <w:rFonts w:cstheme="minorHAnsi"/>
          <w:szCs w:val="22"/>
        </w:rPr>
        <w:t>Pod względem regionalizacji fizyczno-geograficznej Polski gmina Świętajno umiejscowiona jest w</w:t>
      </w:r>
      <w:r w:rsidR="003F6EFF">
        <w:rPr>
          <w:rFonts w:cstheme="minorHAnsi"/>
          <w:szCs w:val="22"/>
        </w:rPr>
        <w:t> </w:t>
      </w:r>
      <w:r w:rsidRPr="00B84689">
        <w:rPr>
          <w:rFonts w:cstheme="minorHAnsi"/>
          <w:szCs w:val="22"/>
        </w:rPr>
        <w:t>następujących jednostkach:</w:t>
      </w:r>
    </w:p>
    <w:p w14:paraId="14786349" w14:textId="77777777" w:rsidR="00B84689" w:rsidRPr="00B84689" w:rsidRDefault="00B84689" w:rsidP="00B84689">
      <w:pPr>
        <w:ind w:firstLine="708"/>
        <w:rPr>
          <w:rFonts w:cstheme="minorHAnsi"/>
          <w:szCs w:val="22"/>
        </w:rPr>
      </w:pPr>
      <w:r w:rsidRPr="00B84689">
        <w:rPr>
          <w:rFonts w:cstheme="minorHAnsi"/>
          <w:szCs w:val="22"/>
        </w:rPr>
        <w:t>• Megaregion: Niż Wschodnioeuropejski,</w:t>
      </w:r>
    </w:p>
    <w:p w14:paraId="6985AFE6" w14:textId="77777777" w:rsidR="00B84689" w:rsidRPr="00B84689" w:rsidRDefault="00B84689" w:rsidP="00B84689">
      <w:pPr>
        <w:ind w:firstLine="708"/>
        <w:rPr>
          <w:rFonts w:cstheme="minorHAnsi"/>
          <w:szCs w:val="22"/>
        </w:rPr>
      </w:pPr>
      <w:r w:rsidRPr="00B84689">
        <w:rPr>
          <w:rFonts w:cstheme="minorHAnsi"/>
          <w:szCs w:val="22"/>
        </w:rPr>
        <w:t>• Prowincja: Niż Wchodniobałtycko-Białoruski,</w:t>
      </w:r>
    </w:p>
    <w:p w14:paraId="48B9F63A" w14:textId="77777777" w:rsidR="00B84689" w:rsidRPr="00B84689" w:rsidRDefault="00B84689" w:rsidP="00B84689">
      <w:pPr>
        <w:ind w:firstLine="708"/>
        <w:rPr>
          <w:rFonts w:cstheme="minorHAnsi"/>
          <w:szCs w:val="22"/>
        </w:rPr>
      </w:pPr>
      <w:r w:rsidRPr="00B84689">
        <w:rPr>
          <w:rFonts w:cstheme="minorHAnsi"/>
          <w:szCs w:val="22"/>
        </w:rPr>
        <w:t>• Podprowincja: Pojezierza Wschodniobałtyckie,</w:t>
      </w:r>
    </w:p>
    <w:p w14:paraId="2127E996" w14:textId="77777777" w:rsidR="00B84689" w:rsidRPr="00B84689" w:rsidRDefault="00B84689" w:rsidP="00B84689">
      <w:pPr>
        <w:ind w:firstLine="708"/>
        <w:rPr>
          <w:rFonts w:cstheme="minorHAnsi"/>
          <w:szCs w:val="22"/>
        </w:rPr>
      </w:pPr>
      <w:r w:rsidRPr="00B84689">
        <w:rPr>
          <w:rFonts w:cstheme="minorHAnsi"/>
          <w:szCs w:val="22"/>
        </w:rPr>
        <w:t>• Makroregion: Pojezierze Mazurskie,</w:t>
      </w:r>
    </w:p>
    <w:p w14:paraId="779987B4" w14:textId="086F29D6" w:rsidR="003D7D5B" w:rsidRPr="00125CF6" w:rsidRDefault="00B84689" w:rsidP="00B84689">
      <w:pPr>
        <w:ind w:firstLine="708"/>
        <w:rPr>
          <w:rFonts w:cstheme="minorHAnsi"/>
          <w:szCs w:val="22"/>
        </w:rPr>
      </w:pPr>
      <w:r w:rsidRPr="00B84689">
        <w:rPr>
          <w:rFonts w:cstheme="minorHAnsi"/>
          <w:szCs w:val="22"/>
        </w:rPr>
        <w:t>• Mezoregion: Pojezierze Ełckie (842.86), Wzgórza Szeskie.</w:t>
      </w:r>
      <w:bookmarkStart w:id="30" w:name="_Toc511558605"/>
    </w:p>
    <w:p w14:paraId="57F7EC17" w14:textId="77777777" w:rsidR="003D7D5B" w:rsidRDefault="003D7D5B" w:rsidP="00781021">
      <w:pPr>
        <w:pStyle w:val="rysunkidospisu"/>
        <w:rPr>
          <w:rFonts w:cstheme="minorHAnsi"/>
          <w:szCs w:val="22"/>
        </w:rPr>
      </w:pPr>
    </w:p>
    <w:p w14:paraId="70DDAA89" w14:textId="77777777" w:rsidR="009128D2" w:rsidRDefault="009128D2" w:rsidP="00781021">
      <w:pPr>
        <w:pStyle w:val="rysunkidospisu"/>
        <w:rPr>
          <w:rFonts w:cstheme="minorHAnsi"/>
          <w:szCs w:val="22"/>
        </w:rPr>
      </w:pPr>
    </w:p>
    <w:p w14:paraId="0F79B3F7" w14:textId="77777777" w:rsidR="009128D2" w:rsidRDefault="009128D2" w:rsidP="00781021">
      <w:pPr>
        <w:pStyle w:val="rysunkidospisu"/>
        <w:rPr>
          <w:rFonts w:cstheme="minorHAnsi"/>
          <w:szCs w:val="22"/>
        </w:rPr>
      </w:pPr>
    </w:p>
    <w:p w14:paraId="025D3CF9" w14:textId="77777777" w:rsidR="009128D2" w:rsidRDefault="009128D2" w:rsidP="00781021">
      <w:pPr>
        <w:pStyle w:val="rysunkidospisu"/>
        <w:rPr>
          <w:rFonts w:cstheme="minorHAnsi"/>
          <w:szCs w:val="22"/>
        </w:rPr>
      </w:pPr>
    </w:p>
    <w:p w14:paraId="240605F8" w14:textId="77777777" w:rsidR="009128D2" w:rsidRDefault="009128D2" w:rsidP="00781021">
      <w:pPr>
        <w:pStyle w:val="rysunkidospisu"/>
        <w:rPr>
          <w:rFonts w:cstheme="minorHAnsi"/>
          <w:szCs w:val="22"/>
        </w:rPr>
      </w:pPr>
    </w:p>
    <w:p w14:paraId="2B5CDF2B" w14:textId="77777777" w:rsidR="009128D2" w:rsidRDefault="009128D2" w:rsidP="00781021">
      <w:pPr>
        <w:pStyle w:val="rysunkidospisu"/>
        <w:rPr>
          <w:rFonts w:cstheme="minorHAnsi"/>
          <w:szCs w:val="22"/>
        </w:rPr>
      </w:pPr>
    </w:p>
    <w:p w14:paraId="1C9BD60D" w14:textId="77777777" w:rsidR="009128D2" w:rsidRDefault="009128D2" w:rsidP="00781021">
      <w:pPr>
        <w:pStyle w:val="rysunkidospisu"/>
        <w:rPr>
          <w:rFonts w:cstheme="minorHAnsi"/>
          <w:szCs w:val="22"/>
        </w:rPr>
      </w:pPr>
    </w:p>
    <w:p w14:paraId="04516C92" w14:textId="77777777" w:rsidR="009128D2" w:rsidRDefault="009128D2" w:rsidP="00781021">
      <w:pPr>
        <w:pStyle w:val="rysunkidospisu"/>
        <w:rPr>
          <w:rFonts w:cstheme="minorHAnsi"/>
          <w:szCs w:val="22"/>
        </w:rPr>
      </w:pPr>
    </w:p>
    <w:p w14:paraId="102DA57B" w14:textId="77777777" w:rsidR="009128D2" w:rsidRDefault="009128D2" w:rsidP="00781021">
      <w:pPr>
        <w:pStyle w:val="rysunkidospisu"/>
        <w:rPr>
          <w:rFonts w:cstheme="minorHAnsi"/>
          <w:szCs w:val="22"/>
        </w:rPr>
      </w:pPr>
    </w:p>
    <w:p w14:paraId="01673D54" w14:textId="77777777" w:rsidR="009128D2" w:rsidRDefault="009128D2" w:rsidP="00781021">
      <w:pPr>
        <w:pStyle w:val="rysunkidospisu"/>
        <w:rPr>
          <w:rFonts w:cstheme="minorHAnsi"/>
          <w:szCs w:val="22"/>
        </w:rPr>
      </w:pPr>
    </w:p>
    <w:p w14:paraId="3185BC7B" w14:textId="77777777" w:rsidR="009128D2" w:rsidRDefault="009128D2" w:rsidP="00781021">
      <w:pPr>
        <w:pStyle w:val="rysunkidospisu"/>
        <w:rPr>
          <w:rFonts w:cstheme="minorHAnsi"/>
          <w:szCs w:val="22"/>
        </w:rPr>
      </w:pPr>
    </w:p>
    <w:p w14:paraId="3D3472CC" w14:textId="77777777" w:rsidR="009128D2" w:rsidRDefault="009128D2" w:rsidP="00781021">
      <w:pPr>
        <w:pStyle w:val="rysunkidospisu"/>
        <w:rPr>
          <w:rFonts w:cstheme="minorHAnsi"/>
          <w:szCs w:val="22"/>
        </w:rPr>
      </w:pPr>
    </w:p>
    <w:p w14:paraId="389BCF0B" w14:textId="77777777" w:rsidR="009128D2" w:rsidRDefault="009128D2" w:rsidP="00781021">
      <w:pPr>
        <w:pStyle w:val="rysunkidospisu"/>
        <w:rPr>
          <w:rFonts w:cstheme="minorHAnsi"/>
          <w:szCs w:val="22"/>
        </w:rPr>
      </w:pPr>
    </w:p>
    <w:p w14:paraId="6337176F" w14:textId="77777777" w:rsidR="009128D2" w:rsidRDefault="009128D2" w:rsidP="00781021">
      <w:pPr>
        <w:pStyle w:val="rysunkidospisu"/>
        <w:rPr>
          <w:rFonts w:cstheme="minorHAnsi"/>
          <w:szCs w:val="22"/>
        </w:rPr>
      </w:pPr>
    </w:p>
    <w:p w14:paraId="5C4D041C" w14:textId="77777777" w:rsidR="009128D2" w:rsidRDefault="009128D2" w:rsidP="00781021">
      <w:pPr>
        <w:pStyle w:val="rysunkidospisu"/>
        <w:rPr>
          <w:rFonts w:cstheme="minorHAnsi"/>
          <w:szCs w:val="22"/>
        </w:rPr>
      </w:pPr>
    </w:p>
    <w:p w14:paraId="58F8A085" w14:textId="77777777" w:rsidR="009128D2" w:rsidRDefault="009128D2" w:rsidP="00781021">
      <w:pPr>
        <w:pStyle w:val="rysunkidospisu"/>
        <w:rPr>
          <w:rFonts w:cstheme="minorHAnsi"/>
          <w:szCs w:val="22"/>
        </w:rPr>
      </w:pPr>
    </w:p>
    <w:p w14:paraId="44D6B743" w14:textId="77777777" w:rsidR="009128D2" w:rsidRDefault="009128D2" w:rsidP="00781021">
      <w:pPr>
        <w:pStyle w:val="rysunkidospisu"/>
        <w:rPr>
          <w:rFonts w:cstheme="minorHAnsi"/>
          <w:szCs w:val="22"/>
        </w:rPr>
      </w:pPr>
    </w:p>
    <w:p w14:paraId="70D77495" w14:textId="77777777" w:rsidR="009128D2" w:rsidRDefault="009128D2" w:rsidP="00781021">
      <w:pPr>
        <w:pStyle w:val="rysunkidospisu"/>
        <w:rPr>
          <w:rFonts w:cstheme="minorHAnsi"/>
          <w:szCs w:val="22"/>
        </w:rPr>
      </w:pPr>
    </w:p>
    <w:p w14:paraId="14F8D68A" w14:textId="77777777" w:rsidR="009128D2" w:rsidRDefault="009128D2" w:rsidP="00781021">
      <w:pPr>
        <w:pStyle w:val="rysunkidospisu"/>
        <w:rPr>
          <w:rFonts w:cstheme="minorHAnsi"/>
          <w:szCs w:val="22"/>
        </w:rPr>
      </w:pPr>
    </w:p>
    <w:p w14:paraId="371AE59E" w14:textId="77777777" w:rsidR="009128D2" w:rsidRDefault="009128D2" w:rsidP="00781021">
      <w:pPr>
        <w:pStyle w:val="rysunkidospisu"/>
        <w:rPr>
          <w:rFonts w:cstheme="minorHAnsi"/>
          <w:szCs w:val="22"/>
        </w:rPr>
      </w:pPr>
    </w:p>
    <w:p w14:paraId="048A1DA1" w14:textId="77777777" w:rsidR="009128D2" w:rsidRDefault="009128D2" w:rsidP="00781021">
      <w:pPr>
        <w:pStyle w:val="rysunkidospisu"/>
        <w:rPr>
          <w:rFonts w:cstheme="minorHAnsi"/>
          <w:szCs w:val="22"/>
        </w:rPr>
      </w:pPr>
    </w:p>
    <w:p w14:paraId="661D8826" w14:textId="77777777" w:rsidR="009128D2" w:rsidRDefault="009128D2" w:rsidP="00781021">
      <w:pPr>
        <w:pStyle w:val="rysunkidospisu"/>
        <w:rPr>
          <w:rFonts w:cstheme="minorHAnsi"/>
          <w:szCs w:val="22"/>
        </w:rPr>
      </w:pPr>
    </w:p>
    <w:p w14:paraId="74942089" w14:textId="77777777" w:rsidR="009128D2" w:rsidRPr="00125CF6" w:rsidRDefault="009128D2" w:rsidP="00781021">
      <w:pPr>
        <w:pStyle w:val="rysunkidospisu"/>
        <w:rPr>
          <w:rFonts w:cstheme="minorHAnsi"/>
          <w:szCs w:val="22"/>
        </w:rPr>
      </w:pPr>
    </w:p>
    <w:p w14:paraId="0C6B1DF9" w14:textId="1CF34704" w:rsidR="003D7D5B" w:rsidRPr="00125CF6" w:rsidRDefault="003D7D5B" w:rsidP="009128D2">
      <w:pPr>
        <w:pStyle w:val="rysunkidospisu"/>
        <w:rPr>
          <w:rFonts w:cstheme="minorHAnsi"/>
          <w:szCs w:val="22"/>
        </w:rPr>
      </w:pPr>
      <w:bookmarkStart w:id="31" w:name="_Toc165894715"/>
      <w:r w:rsidRPr="00125CF6">
        <w:rPr>
          <w:rFonts w:cstheme="minorHAnsi"/>
          <w:szCs w:val="22"/>
        </w:rPr>
        <w:lastRenderedPageBreak/>
        <w:t xml:space="preserve">Rysunek 1. Mapa gminy </w:t>
      </w:r>
      <w:r w:rsidR="00A03B32">
        <w:rPr>
          <w:rFonts w:cstheme="minorHAnsi"/>
          <w:szCs w:val="22"/>
        </w:rPr>
        <w:t>Świętajno</w:t>
      </w:r>
      <w:bookmarkEnd w:id="30"/>
      <w:bookmarkEnd w:id="31"/>
    </w:p>
    <w:p w14:paraId="0469A045" w14:textId="3165C624" w:rsidR="003D7D5B" w:rsidRPr="00125CF6" w:rsidRDefault="009128D2" w:rsidP="009128D2">
      <w:pPr>
        <w:jc w:val="center"/>
        <w:rPr>
          <w:rFonts w:cstheme="minorHAnsi"/>
          <w:szCs w:val="22"/>
        </w:rPr>
      </w:pPr>
      <w:bookmarkStart w:id="32" w:name="_Toc511558606"/>
      <w:r>
        <w:rPr>
          <w:rFonts w:cstheme="minorHAnsi"/>
          <w:noProof/>
          <w:szCs w:val="22"/>
        </w:rPr>
        <w:drawing>
          <wp:inline distT="0" distB="0" distL="0" distR="0" wp14:anchorId="286F2354" wp14:editId="5EF99A3C">
            <wp:extent cx="6324600" cy="6768465"/>
            <wp:effectExtent l="0" t="0" r="0" b="0"/>
            <wp:docPr id="13787812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81260" name="Obraz 1378781260"/>
                    <pic:cNvPicPr/>
                  </pic:nvPicPr>
                  <pic:blipFill>
                    <a:blip r:embed="rId9"/>
                    <a:stretch>
                      <a:fillRect/>
                    </a:stretch>
                  </pic:blipFill>
                  <pic:spPr>
                    <a:xfrm>
                      <a:off x="0" y="0"/>
                      <a:ext cx="6324600" cy="6768465"/>
                    </a:xfrm>
                    <a:prstGeom prst="rect">
                      <a:avLst/>
                    </a:prstGeom>
                  </pic:spPr>
                </pic:pic>
              </a:graphicData>
            </a:graphic>
          </wp:inline>
        </w:drawing>
      </w:r>
    </w:p>
    <w:p w14:paraId="63361D21" w14:textId="404DCAFD" w:rsidR="003D7D5B" w:rsidRPr="00125CF6" w:rsidRDefault="003D7D5B" w:rsidP="00781021">
      <w:pPr>
        <w:ind w:firstLine="360"/>
        <w:jc w:val="center"/>
        <w:rPr>
          <w:rFonts w:cstheme="minorHAnsi"/>
          <w:sz w:val="18"/>
          <w:szCs w:val="18"/>
        </w:rPr>
      </w:pPr>
      <w:r w:rsidRPr="00125CF6">
        <w:rPr>
          <w:rFonts w:cstheme="minorHAnsi"/>
          <w:sz w:val="18"/>
          <w:szCs w:val="18"/>
        </w:rPr>
        <w:t xml:space="preserve">źródło: </w:t>
      </w:r>
      <w:r w:rsidR="00791713" w:rsidRPr="00125CF6">
        <w:rPr>
          <w:rFonts w:cstheme="minorHAnsi"/>
          <w:sz w:val="18"/>
          <w:szCs w:val="18"/>
        </w:rPr>
        <w:t>www.</w:t>
      </w:r>
      <w:r w:rsidR="009128D2">
        <w:rPr>
          <w:rFonts w:cstheme="minorHAnsi"/>
          <w:sz w:val="18"/>
          <w:szCs w:val="18"/>
        </w:rPr>
        <w:t>wikipedia.com</w:t>
      </w:r>
    </w:p>
    <w:p w14:paraId="2E085F52" w14:textId="77777777" w:rsidR="003D7D5B" w:rsidRPr="00125CF6" w:rsidRDefault="003D7D5B" w:rsidP="00781021">
      <w:pPr>
        <w:ind w:firstLine="360"/>
        <w:jc w:val="center"/>
        <w:rPr>
          <w:rFonts w:cstheme="minorHAnsi"/>
          <w:szCs w:val="22"/>
        </w:rPr>
      </w:pPr>
    </w:p>
    <w:p w14:paraId="123D8896" w14:textId="77777777" w:rsidR="003D7D5B" w:rsidRPr="00125CF6" w:rsidRDefault="003D7D5B" w:rsidP="00781021">
      <w:pPr>
        <w:ind w:firstLine="360"/>
        <w:jc w:val="center"/>
        <w:rPr>
          <w:rFonts w:cstheme="minorHAnsi"/>
          <w:szCs w:val="22"/>
        </w:rPr>
      </w:pPr>
    </w:p>
    <w:p w14:paraId="5DAD9405" w14:textId="77777777" w:rsidR="003D7D5B" w:rsidRPr="00125CF6" w:rsidRDefault="003D7D5B" w:rsidP="00781021">
      <w:pPr>
        <w:ind w:firstLine="360"/>
        <w:jc w:val="center"/>
        <w:rPr>
          <w:rFonts w:cstheme="minorHAnsi"/>
          <w:szCs w:val="22"/>
        </w:rPr>
      </w:pPr>
    </w:p>
    <w:p w14:paraId="67146020" w14:textId="77777777" w:rsidR="003D7D5B" w:rsidRPr="00125CF6" w:rsidRDefault="003D7D5B" w:rsidP="00781021">
      <w:pPr>
        <w:ind w:firstLine="360"/>
        <w:jc w:val="center"/>
        <w:rPr>
          <w:rFonts w:cstheme="minorHAnsi"/>
          <w:szCs w:val="22"/>
        </w:rPr>
      </w:pPr>
    </w:p>
    <w:p w14:paraId="13B8A370" w14:textId="77777777" w:rsidR="003D7D5B" w:rsidRPr="00125CF6" w:rsidRDefault="003D7D5B" w:rsidP="00781021">
      <w:pPr>
        <w:ind w:firstLine="360"/>
        <w:jc w:val="center"/>
        <w:rPr>
          <w:rFonts w:cstheme="minorHAnsi"/>
          <w:szCs w:val="22"/>
        </w:rPr>
      </w:pPr>
    </w:p>
    <w:p w14:paraId="2D62C42C" w14:textId="77777777" w:rsidR="003D7D5B" w:rsidRPr="00125CF6" w:rsidRDefault="003D7D5B" w:rsidP="00781021">
      <w:pPr>
        <w:ind w:firstLine="360"/>
        <w:jc w:val="center"/>
        <w:rPr>
          <w:rFonts w:cstheme="minorHAnsi"/>
          <w:szCs w:val="22"/>
        </w:rPr>
      </w:pPr>
    </w:p>
    <w:p w14:paraId="410CA693" w14:textId="77777777" w:rsidR="003D7D5B" w:rsidRPr="00125CF6" w:rsidRDefault="003D7D5B" w:rsidP="00781021">
      <w:pPr>
        <w:ind w:firstLine="360"/>
        <w:jc w:val="center"/>
        <w:rPr>
          <w:rFonts w:cstheme="minorHAnsi"/>
          <w:szCs w:val="22"/>
        </w:rPr>
      </w:pPr>
    </w:p>
    <w:p w14:paraId="7C410A68" w14:textId="77777777" w:rsidR="003D7D5B" w:rsidRDefault="003D7D5B" w:rsidP="00781021">
      <w:pPr>
        <w:pStyle w:val="rysunkidospisu"/>
        <w:rPr>
          <w:rFonts w:cstheme="minorHAnsi"/>
          <w:szCs w:val="22"/>
        </w:rPr>
      </w:pPr>
    </w:p>
    <w:p w14:paraId="28C49146" w14:textId="77777777" w:rsidR="009128D2" w:rsidRPr="00125CF6" w:rsidRDefault="009128D2" w:rsidP="00781021">
      <w:pPr>
        <w:pStyle w:val="rysunkidospisu"/>
        <w:rPr>
          <w:rFonts w:cstheme="minorHAnsi"/>
          <w:szCs w:val="22"/>
        </w:rPr>
      </w:pPr>
    </w:p>
    <w:p w14:paraId="66392B65" w14:textId="1C70D97E" w:rsidR="003D7D5B" w:rsidRPr="00125CF6" w:rsidRDefault="003D7D5B" w:rsidP="00781021">
      <w:pPr>
        <w:pStyle w:val="rysunkidospisu"/>
        <w:rPr>
          <w:rFonts w:cstheme="minorHAnsi"/>
          <w:szCs w:val="22"/>
        </w:rPr>
      </w:pPr>
      <w:bookmarkStart w:id="33" w:name="_Toc165894716"/>
      <w:r w:rsidRPr="00125CF6">
        <w:rPr>
          <w:rFonts w:cstheme="minorHAnsi"/>
          <w:szCs w:val="22"/>
        </w:rPr>
        <w:lastRenderedPageBreak/>
        <w:t xml:space="preserve">Rysunek 2. Położenie gminy </w:t>
      </w:r>
      <w:r w:rsidR="00A03B32">
        <w:rPr>
          <w:rFonts w:cstheme="minorHAnsi"/>
          <w:szCs w:val="22"/>
        </w:rPr>
        <w:t>Świętajno</w:t>
      </w:r>
      <w:r w:rsidRPr="00125CF6">
        <w:rPr>
          <w:rFonts w:cstheme="minorHAnsi"/>
          <w:szCs w:val="22"/>
        </w:rPr>
        <w:t xml:space="preserve"> w powiecie </w:t>
      </w:r>
      <w:bookmarkEnd w:id="32"/>
      <w:r w:rsidR="00791713" w:rsidRPr="00125CF6">
        <w:rPr>
          <w:rFonts w:cstheme="minorHAnsi"/>
          <w:szCs w:val="22"/>
        </w:rPr>
        <w:t>o</w:t>
      </w:r>
      <w:r w:rsidR="00DB59D3">
        <w:rPr>
          <w:rFonts w:cstheme="minorHAnsi"/>
          <w:szCs w:val="22"/>
        </w:rPr>
        <w:t>leckim</w:t>
      </w:r>
      <w:bookmarkEnd w:id="33"/>
    </w:p>
    <w:p w14:paraId="3A42B18F" w14:textId="1C2219AE" w:rsidR="003D7D5B" w:rsidRPr="00125CF6" w:rsidRDefault="00DB59D3" w:rsidP="00781021">
      <w:pPr>
        <w:jc w:val="center"/>
        <w:rPr>
          <w:rFonts w:cstheme="minorHAnsi"/>
          <w:szCs w:val="22"/>
        </w:rPr>
      </w:pPr>
      <w:r>
        <w:rPr>
          <w:rFonts w:cstheme="minorHAnsi"/>
          <w:noProof/>
          <w:szCs w:val="22"/>
        </w:rPr>
        <w:drawing>
          <wp:inline distT="0" distB="0" distL="0" distR="0" wp14:anchorId="633FD7CA" wp14:editId="4E2EBA32">
            <wp:extent cx="4419600" cy="3784600"/>
            <wp:effectExtent l="0" t="0" r="0" b="0"/>
            <wp:docPr id="17" name="Obraz 17"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mapa, tekst, atlas&#10;&#10;Opis wygenerowany automatycznie"/>
                    <pic:cNvPicPr/>
                  </pic:nvPicPr>
                  <pic:blipFill>
                    <a:blip r:embed="rId10"/>
                    <a:stretch>
                      <a:fillRect/>
                    </a:stretch>
                  </pic:blipFill>
                  <pic:spPr>
                    <a:xfrm>
                      <a:off x="0" y="0"/>
                      <a:ext cx="4419600" cy="3784600"/>
                    </a:xfrm>
                    <a:prstGeom prst="rect">
                      <a:avLst/>
                    </a:prstGeom>
                  </pic:spPr>
                </pic:pic>
              </a:graphicData>
            </a:graphic>
          </wp:inline>
        </w:drawing>
      </w:r>
    </w:p>
    <w:p w14:paraId="2BA29C0F" w14:textId="77777777" w:rsidR="003D7D5B" w:rsidRPr="00125CF6" w:rsidRDefault="003D7D5B" w:rsidP="00781021">
      <w:pPr>
        <w:ind w:firstLine="360"/>
        <w:jc w:val="center"/>
        <w:rPr>
          <w:rFonts w:cstheme="minorHAnsi"/>
          <w:szCs w:val="22"/>
        </w:rPr>
      </w:pPr>
    </w:p>
    <w:p w14:paraId="1849AE83" w14:textId="418AF30F" w:rsidR="003D7D5B" w:rsidRPr="00125CF6" w:rsidRDefault="003D7D5B" w:rsidP="00781021">
      <w:pPr>
        <w:jc w:val="center"/>
        <w:rPr>
          <w:rFonts w:cstheme="minorHAnsi"/>
          <w:sz w:val="18"/>
          <w:szCs w:val="18"/>
        </w:rPr>
      </w:pPr>
      <w:r w:rsidRPr="00125CF6">
        <w:rPr>
          <w:rFonts w:cstheme="minorHAnsi"/>
          <w:sz w:val="18"/>
          <w:szCs w:val="18"/>
        </w:rPr>
        <w:t>źródło: www.</w:t>
      </w:r>
      <w:r w:rsidR="00DB59D3">
        <w:rPr>
          <w:rFonts w:cstheme="minorHAnsi"/>
          <w:sz w:val="18"/>
          <w:szCs w:val="18"/>
        </w:rPr>
        <w:t>gminy</w:t>
      </w:r>
      <w:r w:rsidRPr="00125CF6">
        <w:rPr>
          <w:rFonts w:cstheme="minorHAnsi"/>
          <w:sz w:val="18"/>
          <w:szCs w:val="18"/>
        </w:rPr>
        <w:t>.pl</w:t>
      </w:r>
    </w:p>
    <w:p w14:paraId="5DB8A0DE" w14:textId="77777777" w:rsidR="003D7D5B" w:rsidRPr="00125CF6" w:rsidRDefault="003D7D5B" w:rsidP="00781021">
      <w:pPr>
        <w:jc w:val="center"/>
        <w:rPr>
          <w:rFonts w:cstheme="minorHAnsi"/>
          <w:szCs w:val="22"/>
        </w:rPr>
      </w:pPr>
    </w:p>
    <w:p w14:paraId="0F005738" w14:textId="77777777" w:rsidR="003D7D5B" w:rsidRPr="007357F2" w:rsidRDefault="003D7D5B" w:rsidP="00EF6F1B">
      <w:pPr>
        <w:pStyle w:val="Nagwek3"/>
        <w:numPr>
          <w:ilvl w:val="2"/>
          <w:numId w:val="13"/>
        </w:numPr>
        <w:rPr>
          <w:rFonts w:cstheme="minorHAnsi"/>
          <w:sz w:val="22"/>
          <w:szCs w:val="22"/>
        </w:rPr>
      </w:pPr>
      <w:bookmarkStart w:id="34" w:name="_Toc474696408"/>
      <w:bookmarkStart w:id="35" w:name="_Toc514930167"/>
      <w:bookmarkStart w:id="36" w:name="_Toc4156503"/>
      <w:bookmarkStart w:id="37" w:name="_Toc4757978"/>
      <w:bookmarkStart w:id="38" w:name="_Toc165640375"/>
      <w:r w:rsidRPr="007357F2">
        <w:rPr>
          <w:rFonts w:cstheme="minorHAnsi"/>
          <w:sz w:val="22"/>
          <w:szCs w:val="22"/>
        </w:rPr>
        <w:t>Budowa geologiczna, ukształtowanie i rzeźba terenu</w:t>
      </w:r>
      <w:bookmarkEnd w:id="34"/>
      <w:bookmarkEnd w:id="35"/>
      <w:bookmarkEnd w:id="36"/>
      <w:bookmarkEnd w:id="37"/>
      <w:bookmarkEnd w:id="38"/>
    </w:p>
    <w:p w14:paraId="1B1EA868" w14:textId="77777777" w:rsidR="003D7D5B" w:rsidRPr="00125CF6" w:rsidRDefault="003D7D5B" w:rsidP="00C1219F">
      <w:pPr>
        <w:rPr>
          <w:rFonts w:cstheme="minorHAnsi"/>
          <w:szCs w:val="22"/>
        </w:rPr>
      </w:pPr>
    </w:p>
    <w:p w14:paraId="465BC0F4" w14:textId="387F554F" w:rsidR="00E41450" w:rsidRPr="00E41450" w:rsidRDefault="00E41450" w:rsidP="00E41450">
      <w:pPr>
        <w:ind w:firstLine="708"/>
        <w:rPr>
          <w:rFonts w:cstheme="minorHAnsi"/>
          <w:szCs w:val="22"/>
        </w:rPr>
      </w:pPr>
      <w:r w:rsidRPr="00E41450">
        <w:rPr>
          <w:rFonts w:cstheme="minorHAnsi"/>
          <w:szCs w:val="22"/>
        </w:rPr>
        <w:t>Pod względem geologicznym obszar gminy Świętajno jak i całego powiatu oleckiego należy do Platformy Wschodnioeuropejskiej. Najstarszymi utworami, które występują na powierzchni tego terenu, są skały holoceńskie. Najwyższe wzniesienia tworzą wzgórza moren czołowych, akumulacyjnych i spiętrzonych, występujących w zachodniej i północno - wschodniej części. Kulminacje wzgórz na zachodzie osiągają 190 m n.p.m., a na północnym wschodzie przekraczają 220 m n.p.m. przy wysokości względnej od 20 do 30 m. Wzgórza morenowe tworzą wyraźne ciągi, towarzyszy im pagórkowata wysoczyzna polodowcowa strefy marginalnej o</w:t>
      </w:r>
      <w:r w:rsidR="00BB678B">
        <w:rPr>
          <w:rFonts w:cstheme="minorHAnsi"/>
          <w:szCs w:val="22"/>
        </w:rPr>
        <w:t> </w:t>
      </w:r>
      <w:r w:rsidRPr="00E41450">
        <w:rPr>
          <w:rFonts w:cstheme="minorHAnsi"/>
          <w:szCs w:val="22"/>
        </w:rPr>
        <w:t>dużych deniwelacjach - od 15 do 20 m, stromych zboczach pagórków, licznych obniżeniach wytopiskowych oraz głębokich rynnach polodowcowych.</w:t>
      </w:r>
    </w:p>
    <w:p w14:paraId="4906393E" w14:textId="77777777" w:rsidR="00E41450" w:rsidRPr="00E41450" w:rsidRDefault="00E41450" w:rsidP="00E41450">
      <w:pPr>
        <w:ind w:firstLine="708"/>
        <w:rPr>
          <w:rFonts w:cstheme="minorHAnsi"/>
          <w:szCs w:val="22"/>
        </w:rPr>
      </w:pPr>
      <w:r w:rsidRPr="00E41450">
        <w:rPr>
          <w:rFonts w:cstheme="minorHAnsi"/>
          <w:szCs w:val="22"/>
        </w:rPr>
        <w:t>Litologia utworów geologicznych reprezentowana jest przez:</w:t>
      </w:r>
    </w:p>
    <w:p w14:paraId="0ECEC8E2" w14:textId="62D230E3" w:rsidR="00E41450" w:rsidRPr="00E41450" w:rsidRDefault="00E41450" w:rsidP="00E41450">
      <w:pPr>
        <w:ind w:firstLine="708"/>
        <w:rPr>
          <w:rFonts w:cstheme="minorHAnsi"/>
          <w:szCs w:val="22"/>
        </w:rPr>
      </w:pPr>
      <w:r w:rsidRPr="00E41450">
        <w:rPr>
          <w:rFonts w:cstheme="minorHAnsi"/>
          <w:szCs w:val="22"/>
        </w:rPr>
        <w:t xml:space="preserve">• </w:t>
      </w:r>
      <w:r w:rsidR="00BB678B">
        <w:rPr>
          <w:rFonts w:cstheme="minorHAnsi"/>
          <w:szCs w:val="22"/>
        </w:rPr>
        <w:t>g</w:t>
      </w:r>
      <w:r w:rsidRPr="00E41450">
        <w:rPr>
          <w:rFonts w:cstheme="minorHAnsi"/>
          <w:szCs w:val="22"/>
        </w:rPr>
        <w:t>liny zwałowe, ich zwietrzeliny oraz piaski i żwiry lodowcowe,</w:t>
      </w:r>
    </w:p>
    <w:p w14:paraId="2DFD32E9" w14:textId="044E7ABA" w:rsidR="00E41450" w:rsidRPr="00E41450" w:rsidRDefault="00E41450" w:rsidP="00E41450">
      <w:pPr>
        <w:ind w:firstLine="708"/>
        <w:rPr>
          <w:rFonts w:cstheme="minorHAnsi"/>
          <w:szCs w:val="22"/>
        </w:rPr>
      </w:pPr>
      <w:r w:rsidRPr="00E41450">
        <w:rPr>
          <w:rFonts w:cstheme="minorHAnsi"/>
          <w:szCs w:val="22"/>
        </w:rPr>
        <w:t xml:space="preserve">• </w:t>
      </w:r>
      <w:r w:rsidR="00BB678B">
        <w:rPr>
          <w:rFonts w:cstheme="minorHAnsi"/>
          <w:szCs w:val="22"/>
        </w:rPr>
        <w:t>p</w:t>
      </w:r>
      <w:r w:rsidRPr="00E41450">
        <w:rPr>
          <w:rFonts w:cstheme="minorHAnsi"/>
          <w:szCs w:val="22"/>
        </w:rPr>
        <w:t>iaski i żwiry sandrowe,</w:t>
      </w:r>
    </w:p>
    <w:p w14:paraId="6596DFF2" w14:textId="57B51EDD" w:rsidR="00E41450" w:rsidRPr="00E41450" w:rsidRDefault="00E41450" w:rsidP="00E41450">
      <w:pPr>
        <w:ind w:firstLine="708"/>
        <w:rPr>
          <w:rFonts w:cstheme="minorHAnsi"/>
          <w:szCs w:val="22"/>
        </w:rPr>
      </w:pPr>
      <w:r w:rsidRPr="00E41450">
        <w:rPr>
          <w:rFonts w:cstheme="minorHAnsi"/>
          <w:szCs w:val="22"/>
        </w:rPr>
        <w:t xml:space="preserve">• </w:t>
      </w:r>
      <w:r w:rsidR="00BB678B">
        <w:rPr>
          <w:rFonts w:cstheme="minorHAnsi"/>
          <w:szCs w:val="22"/>
        </w:rPr>
        <w:t>i</w:t>
      </w:r>
      <w:r w:rsidRPr="00E41450">
        <w:rPr>
          <w:rFonts w:cstheme="minorHAnsi"/>
          <w:szCs w:val="22"/>
        </w:rPr>
        <w:t>ły, mułki i piaski zastoiskowe,</w:t>
      </w:r>
    </w:p>
    <w:p w14:paraId="681A35CE" w14:textId="47283E2E" w:rsidR="00E41450" w:rsidRPr="00E41450" w:rsidRDefault="00E41450" w:rsidP="00E41450">
      <w:pPr>
        <w:ind w:firstLine="708"/>
        <w:rPr>
          <w:rFonts w:cstheme="minorHAnsi"/>
          <w:szCs w:val="22"/>
        </w:rPr>
      </w:pPr>
      <w:r w:rsidRPr="00E41450">
        <w:rPr>
          <w:rFonts w:cstheme="minorHAnsi"/>
          <w:szCs w:val="22"/>
        </w:rPr>
        <w:t xml:space="preserve">• </w:t>
      </w:r>
      <w:r w:rsidR="00BB678B">
        <w:rPr>
          <w:rFonts w:cstheme="minorHAnsi"/>
          <w:szCs w:val="22"/>
        </w:rPr>
        <w:t>p</w:t>
      </w:r>
      <w:r w:rsidRPr="00E41450">
        <w:rPr>
          <w:rFonts w:cstheme="minorHAnsi"/>
          <w:szCs w:val="22"/>
        </w:rPr>
        <w:t>iaski, żwiry, mady rzeczne oraz torfy i namuły,</w:t>
      </w:r>
    </w:p>
    <w:p w14:paraId="508F1972" w14:textId="36C97C6C" w:rsidR="00E41450" w:rsidRPr="00E41450" w:rsidRDefault="00E41450" w:rsidP="00E41450">
      <w:pPr>
        <w:ind w:firstLine="708"/>
        <w:rPr>
          <w:rFonts w:cstheme="minorHAnsi"/>
          <w:szCs w:val="22"/>
        </w:rPr>
      </w:pPr>
      <w:r w:rsidRPr="00E41450">
        <w:rPr>
          <w:rFonts w:cstheme="minorHAnsi"/>
          <w:szCs w:val="22"/>
        </w:rPr>
        <w:t xml:space="preserve">• </w:t>
      </w:r>
      <w:r w:rsidR="00BB678B">
        <w:rPr>
          <w:rFonts w:cstheme="minorHAnsi"/>
          <w:szCs w:val="22"/>
        </w:rPr>
        <w:t>ż</w:t>
      </w:r>
      <w:r w:rsidRPr="00E41450">
        <w:rPr>
          <w:rFonts w:cstheme="minorHAnsi"/>
          <w:szCs w:val="22"/>
        </w:rPr>
        <w:t>wiry, piaski, głazy i gliny moren czołowych.</w:t>
      </w:r>
    </w:p>
    <w:p w14:paraId="7841F0DA" w14:textId="2FD2CCC9" w:rsidR="00791713" w:rsidRPr="00125CF6" w:rsidRDefault="00E41450" w:rsidP="00BB678B">
      <w:pPr>
        <w:ind w:firstLine="708"/>
        <w:rPr>
          <w:rFonts w:cstheme="minorHAnsi"/>
          <w:szCs w:val="22"/>
        </w:rPr>
      </w:pPr>
      <w:r w:rsidRPr="00E41450">
        <w:rPr>
          <w:rFonts w:cstheme="minorHAnsi"/>
          <w:szCs w:val="22"/>
        </w:rPr>
        <w:t>Obszar gminy Świętajno to krajobraz typowo rolniczy, w którym dominują użytki rolne , a w szczególności grunty orne, oraz łąki trwałe.</w:t>
      </w:r>
    </w:p>
    <w:p w14:paraId="14C1DDB9" w14:textId="77777777" w:rsidR="003D7D5B" w:rsidRPr="00125CF6" w:rsidRDefault="003D7D5B" w:rsidP="00791713">
      <w:pPr>
        <w:rPr>
          <w:rFonts w:cstheme="minorHAnsi"/>
          <w:szCs w:val="22"/>
        </w:rPr>
      </w:pPr>
    </w:p>
    <w:p w14:paraId="6C63C5DD" w14:textId="2D3C1170" w:rsidR="003D7D5B" w:rsidRPr="00125CF6" w:rsidRDefault="003D7D5B" w:rsidP="00EF6F1B">
      <w:pPr>
        <w:pStyle w:val="Nagwek3"/>
        <w:numPr>
          <w:ilvl w:val="2"/>
          <w:numId w:val="13"/>
        </w:numPr>
        <w:rPr>
          <w:rFonts w:cstheme="minorHAnsi"/>
          <w:sz w:val="22"/>
          <w:szCs w:val="22"/>
        </w:rPr>
      </w:pPr>
      <w:bookmarkStart w:id="39" w:name="_Toc474696409"/>
      <w:bookmarkStart w:id="40" w:name="_Toc514930168"/>
      <w:bookmarkStart w:id="41" w:name="_Toc4156504"/>
      <w:bookmarkStart w:id="42" w:name="_Toc4757979"/>
      <w:bookmarkStart w:id="43" w:name="_Toc165640376"/>
      <w:r w:rsidRPr="00125CF6">
        <w:rPr>
          <w:rFonts w:cstheme="minorHAnsi"/>
          <w:sz w:val="22"/>
          <w:szCs w:val="22"/>
        </w:rPr>
        <w:t>Warunki klimatyczne</w:t>
      </w:r>
      <w:bookmarkEnd w:id="39"/>
      <w:bookmarkEnd w:id="40"/>
      <w:bookmarkEnd w:id="41"/>
      <w:bookmarkEnd w:id="42"/>
      <w:bookmarkEnd w:id="43"/>
    </w:p>
    <w:p w14:paraId="4AAAB050" w14:textId="77777777" w:rsidR="003D7D5B" w:rsidRPr="00125CF6" w:rsidRDefault="003D7D5B" w:rsidP="00781021">
      <w:pPr>
        <w:rPr>
          <w:rFonts w:cstheme="minorHAnsi"/>
          <w:szCs w:val="22"/>
        </w:rPr>
      </w:pPr>
    </w:p>
    <w:p w14:paraId="41D1EB6F" w14:textId="714F3ED6" w:rsidR="00F94027" w:rsidRDefault="00F94027" w:rsidP="00531A74">
      <w:pPr>
        <w:ind w:firstLine="708"/>
        <w:rPr>
          <w:rFonts w:cstheme="minorHAnsi"/>
          <w:szCs w:val="22"/>
        </w:rPr>
      </w:pPr>
      <w:r w:rsidRPr="00F94027">
        <w:rPr>
          <w:rFonts w:cstheme="minorHAnsi"/>
          <w:szCs w:val="22"/>
        </w:rPr>
        <w:t xml:space="preserve">Gmina Świętajno leży w obrębie Mazurskiej Dzielnicy Klimatycznej charakteryzującej się przejściowością od klimatu kontynentalnego po morski. Teren </w:t>
      </w:r>
      <w:r>
        <w:rPr>
          <w:rFonts w:cstheme="minorHAnsi"/>
          <w:szCs w:val="22"/>
        </w:rPr>
        <w:t>g</w:t>
      </w:r>
      <w:r w:rsidRPr="00F94027">
        <w:rPr>
          <w:rFonts w:cstheme="minorHAnsi"/>
          <w:szCs w:val="22"/>
        </w:rPr>
        <w:t xml:space="preserve">miny wyróżnia się mniejszym nasłonecznieniem, a większym zachmurzeniem. Zaniżona jest wartość średniej temperatury powietrza, wynikającej z dłużej trwających </w:t>
      </w:r>
      <w:r w:rsidRPr="00F94027">
        <w:rPr>
          <w:rFonts w:cstheme="minorHAnsi"/>
          <w:szCs w:val="22"/>
        </w:rPr>
        <w:lastRenderedPageBreak/>
        <w:t>przymrozków. Obserwowane są duże amplitudy roczne temperatur, których skrajne przypadki latem sięgają +34</w:t>
      </w:r>
      <w:r w:rsidRPr="00F94027">
        <w:rPr>
          <w:rFonts w:cstheme="minorHAnsi"/>
          <w:szCs w:val="22"/>
          <w:vertAlign w:val="superscript"/>
        </w:rPr>
        <w:t>O</w:t>
      </w:r>
      <w:r w:rsidRPr="00F94027">
        <w:rPr>
          <w:rFonts w:cstheme="minorHAnsi"/>
          <w:szCs w:val="22"/>
        </w:rPr>
        <w:t>C,</w:t>
      </w:r>
    </w:p>
    <w:p w14:paraId="15B6EB8F" w14:textId="77777777" w:rsidR="003D7D5B" w:rsidRPr="00125CF6" w:rsidRDefault="003D7D5B" w:rsidP="00AD3552">
      <w:pPr>
        <w:rPr>
          <w:rFonts w:cstheme="minorHAnsi"/>
          <w:szCs w:val="22"/>
        </w:rPr>
      </w:pPr>
    </w:p>
    <w:p w14:paraId="2577970E" w14:textId="258B5627" w:rsidR="003D7D5B" w:rsidRPr="00125CF6" w:rsidRDefault="003D7D5B" w:rsidP="00781021">
      <w:pPr>
        <w:pStyle w:val="tabeledospisu"/>
        <w:rPr>
          <w:rFonts w:cstheme="minorHAnsi"/>
          <w:szCs w:val="22"/>
        </w:rPr>
      </w:pPr>
      <w:bookmarkStart w:id="44" w:name="_Toc165900899"/>
      <w:r w:rsidRPr="00125CF6">
        <w:rPr>
          <w:rFonts w:cstheme="minorHAnsi"/>
          <w:szCs w:val="22"/>
        </w:rPr>
        <w:t>Tabela 2.  Średnie temperatury</w:t>
      </w:r>
      <w:r w:rsidR="00355F22" w:rsidRPr="00125CF6">
        <w:rPr>
          <w:rFonts w:cstheme="minorHAnsi"/>
          <w:szCs w:val="22"/>
        </w:rPr>
        <w:t xml:space="preserve"> i opady</w:t>
      </w:r>
      <w:r w:rsidRPr="00125CF6">
        <w:rPr>
          <w:rFonts w:cstheme="minorHAnsi"/>
          <w:szCs w:val="22"/>
        </w:rPr>
        <w:t xml:space="preserve"> dla miejscowości </w:t>
      </w:r>
      <w:r w:rsidR="00A03B32">
        <w:rPr>
          <w:rFonts w:cstheme="minorHAnsi"/>
          <w:szCs w:val="22"/>
        </w:rPr>
        <w:t>Świętajno</w:t>
      </w:r>
      <w:bookmarkEnd w:id="44"/>
    </w:p>
    <w:p w14:paraId="1D4D3D8E" w14:textId="58BD0149" w:rsidR="00355F22" w:rsidRPr="00125CF6" w:rsidRDefault="00AC3DAE" w:rsidP="00AD3552">
      <w:pPr>
        <w:jc w:val="center"/>
        <w:rPr>
          <w:rFonts w:cstheme="minorHAnsi"/>
          <w:sz w:val="18"/>
          <w:szCs w:val="18"/>
        </w:rPr>
      </w:pPr>
      <w:r>
        <w:rPr>
          <w:rFonts w:cstheme="minorHAnsi"/>
          <w:noProof/>
          <w:sz w:val="18"/>
          <w:szCs w:val="18"/>
        </w:rPr>
        <w:drawing>
          <wp:inline distT="0" distB="0" distL="0" distR="0" wp14:anchorId="20AF0D21" wp14:editId="7D21C872">
            <wp:extent cx="6324600" cy="2815590"/>
            <wp:effectExtent l="0" t="0" r="0" b="3810"/>
            <wp:docPr id="15" name="Obraz 15" descr="Obraz zawierający tekst, linia, Wykre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tekst, linia, Wykres, diagram&#10;&#10;Opis wygenerowany automatycznie"/>
                    <pic:cNvPicPr/>
                  </pic:nvPicPr>
                  <pic:blipFill>
                    <a:blip r:embed="rId11"/>
                    <a:stretch>
                      <a:fillRect/>
                    </a:stretch>
                  </pic:blipFill>
                  <pic:spPr>
                    <a:xfrm>
                      <a:off x="0" y="0"/>
                      <a:ext cx="6324600" cy="2815590"/>
                    </a:xfrm>
                    <a:prstGeom prst="rect">
                      <a:avLst/>
                    </a:prstGeom>
                  </pic:spPr>
                </pic:pic>
              </a:graphicData>
            </a:graphic>
          </wp:inline>
        </w:drawing>
      </w:r>
    </w:p>
    <w:p w14:paraId="373F21BD" w14:textId="77777777" w:rsidR="003D7D5B" w:rsidRPr="00125CF6" w:rsidRDefault="00355F22" w:rsidP="00355F22">
      <w:pPr>
        <w:jc w:val="center"/>
        <w:rPr>
          <w:rFonts w:cstheme="minorHAnsi"/>
          <w:sz w:val="18"/>
          <w:szCs w:val="18"/>
        </w:rPr>
      </w:pPr>
      <w:r w:rsidRPr="00125CF6">
        <w:rPr>
          <w:rFonts w:cstheme="minorHAnsi"/>
          <w:sz w:val="18"/>
          <w:szCs w:val="18"/>
        </w:rPr>
        <w:t>źródło: www.meteoblue.com</w:t>
      </w:r>
    </w:p>
    <w:p w14:paraId="0BFE2F7F" w14:textId="77777777" w:rsidR="003D7D5B" w:rsidRPr="00125CF6" w:rsidRDefault="003D7D5B" w:rsidP="00781021">
      <w:pPr>
        <w:jc w:val="center"/>
        <w:rPr>
          <w:rFonts w:cstheme="minorHAnsi"/>
          <w:szCs w:val="22"/>
        </w:rPr>
      </w:pPr>
    </w:p>
    <w:p w14:paraId="3170DAD4" w14:textId="77777777" w:rsidR="003D7D5B" w:rsidRPr="00125CF6" w:rsidRDefault="003D7D5B" w:rsidP="00781021">
      <w:pPr>
        <w:pStyle w:val="rysunkidospisu"/>
        <w:rPr>
          <w:rFonts w:cstheme="minorHAnsi"/>
          <w:szCs w:val="22"/>
        </w:rPr>
      </w:pPr>
      <w:bookmarkStart w:id="45" w:name="_Toc165894717"/>
      <w:r w:rsidRPr="00125CF6">
        <w:rPr>
          <w:rFonts w:cstheme="minorHAnsi"/>
          <w:szCs w:val="22"/>
        </w:rPr>
        <w:t>Rysunek 3. Dni o dużym zachmurzeniu, słoneczne i z opadami na terenie gminy</w:t>
      </w:r>
      <w:bookmarkEnd w:id="45"/>
    </w:p>
    <w:p w14:paraId="5EE91B52" w14:textId="65E742A1" w:rsidR="003D7D5B" w:rsidRPr="00125CF6" w:rsidRDefault="007667EA" w:rsidP="00AD3552">
      <w:pPr>
        <w:jc w:val="center"/>
        <w:rPr>
          <w:rFonts w:cstheme="minorHAnsi"/>
          <w:szCs w:val="22"/>
        </w:rPr>
      </w:pPr>
      <w:r>
        <w:rPr>
          <w:rFonts w:cstheme="minorHAnsi"/>
          <w:noProof/>
          <w:szCs w:val="22"/>
        </w:rPr>
        <w:drawing>
          <wp:inline distT="0" distB="0" distL="0" distR="0" wp14:anchorId="08E2BDF4" wp14:editId="10B3B637">
            <wp:extent cx="6324600" cy="2876550"/>
            <wp:effectExtent l="0" t="0" r="0" b="6350"/>
            <wp:docPr id="18" name="Obraz 18" descr="Obraz zawierający zrzut ekranu, tekst, Wykres,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zrzut ekranu, tekst, Wykres, linia&#10;&#10;Opis wygenerowany automatycznie"/>
                    <pic:cNvPicPr/>
                  </pic:nvPicPr>
                  <pic:blipFill>
                    <a:blip r:embed="rId12"/>
                    <a:stretch>
                      <a:fillRect/>
                    </a:stretch>
                  </pic:blipFill>
                  <pic:spPr>
                    <a:xfrm>
                      <a:off x="0" y="0"/>
                      <a:ext cx="6324600" cy="2876550"/>
                    </a:xfrm>
                    <a:prstGeom prst="rect">
                      <a:avLst/>
                    </a:prstGeom>
                  </pic:spPr>
                </pic:pic>
              </a:graphicData>
            </a:graphic>
          </wp:inline>
        </w:drawing>
      </w:r>
    </w:p>
    <w:p w14:paraId="2FC9FDB8" w14:textId="77777777" w:rsidR="003D7D5B" w:rsidRPr="00125CF6" w:rsidRDefault="003D7D5B" w:rsidP="00861686">
      <w:pPr>
        <w:jc w:val="center"/>
        <w:rPr>
          <w:rFonts w:cstheme="minorHAnsi"/>
          <w:sz w:val="18"/>
          <w:szCs w:val="18"/>
        </w:rPr>
      </w:pPr>
      <w:r w:rsidRPr="00125CF6">
        <w:rPr>
          <w:rFonts w:cstheme="minorHAnsi"/>
          <w:sz w:val="18"/>
          <w:szCs w:val="18"/>
        </w:rPr>
        <w:t>źródło: www.meteoblue.com</w:t>
      </w:r>
    </w:p>
    <w:p w14:paraId="73174904" w14:textId="77777777" w:rsidR="003D7D5B" w:rsidRPr="00125CF6" w:rsidRDefault="003D7D5B" w:rsidP="00EF6F1B">
      <w:pPr>
        <w:pStyle w:val="Nagwek3"/>
        <w:numPr>
          <w:ilvl w:val="2"/>
          <w:numId w:val="13"/>
        </w:numPr>
        <w:rPr>
          <w:rFonts w:cstheme="minorHAnsi"/>
          <w:sz w:val="22"/>
          <w:szCs w:val="22"/>
        </w:rPr>
      </w:pPr>
      <w:bookmarkStart w:id="46" w:name="_Toc474696410"/>
      <w:bookmarkStart w:id="47" w:name="_Toc514930169"/>
      <w:bookmarkStart w:id="48" w:name="_Toc4156505"/>
      <w:bookmarkStart w:id="49" w:name="_Toc4757980"/>
      <w:bookmarkStart w:id="50" w:name="_Toc165640377"/>
      <w:r w:rsidRPr="00125CF6">
        <w:rPr>
          <w:rFonts w:cstheme="minorHAnsi"/>
          <w:sz w:val="22"/>
          <w:szCs w:val="22"/>
        </w:rPr>
        <w:t>Demografia</w:t>
      </w:r>
      <w:bookmarkEnd w:id="46"/>
      <w:bookmarkEnd w:id="47"/>
      <w:bookmarkEnd w:id="48"/>
      <w:bookmarkEnd w:id="49"/>
      <w:bookmarkEnd w:id="50"/>
    </w:p>
    <w:p w14:paraId="5F59221A" w14:textId="77777777" w:rsidR="003D7D5B" w:rsidRPr="00125CF6" w:rsidRDefault="003D7D5B" w:rsidP="00781021">
      <w:pPr>
        <w:ind w:firstLine="708"/>
        <w:rPr>
          <w:rFonts w:cstheme="minorHAnsi"/>
          <w:szCs w:val="22"/>
        </w:rPr>
      </w:pPr>
    </w:p>
    <w:p w14:paraId="797E1ED3" w14:textId="7623F04E" w:rsidR="003D7D5B" w:rsidRPr="00125CF6" w:rsidRDefault="003D7D5B" w:rsidP="00781021">
      <w:pPr>
        <w:ind w:firstLine="708"/>
        <w:rPr>
          <w:rFonts w:cstheme="minorHAnsi"/>
          <w:szCs w:val="22"/>
        </w:rPr>
      </w:pPr>
      <w:r w:rsidRPr="00125CF6">
        <w:rPr>
          <w:rFonts w:cstheme="minorHAnsi"/>
          <w:szCs w:val="22"/>
        </w:rPr>
        <w:t>Zgodnie z danymi Głównego Urzędu Statystycznego</w:t>
      </w:r>
      <w:r w:rsidR="00D8410A">
        <w:rPr>
          <w:rFonts w:cstheme="minorHAnsi"/>
          <w:szCs w:val="22"/>
        </w:rPr>
        <w:t xml:space="preserve"> 30 czerwca</w:t>
      </w:r>
      <w:r w:rsidRPr="00125CF6">
        <w:rPr>
          <w:rFonts w:cstheme="minorHAnsi"/>
          <w:szCs w:val="22"/>
        </w:rPr>
        <w:t xml:space="preserve"> w 202</w:t>
      </w:r>
      <w:r w:rsidR="00D8410A">
        <w:rPr>
          <w:rFonts w:cstheme="minorHAnsi"/>
          <w:szCs w:val="22"/>
        </w:rPr>
        <w:t>3</w:t>
      </w:r>
      <w:r w:rsidRPr="00125CF6">
        <w:rPr>
          <w:rFonts w:cstheme="minorHAnsi"/>
          <w:szCs w:val="22"/>
        </w:rPr>
        <w:t xml:space="preserve"> roku gminę </w:t>
      </w:r>
      <w:r w:rsidR="00A03B32">
        <w:rPr>
          <w:rFonts w:cstheme="minorHAnsi"/>
          <w:szCs w:val="22"/>
        </w:rPr>
        <w:t>Świętajno</w:t>
      </w:r>
      <w:r w:rsidRPr="00125CF6">
        <w:rPr>
          <w:rFonts w:cstheme="minorHAnsi"/>
          <w:szCs w:val="22"/>
        </w:rPr>
        <w:t xml:space="preserve"> zamieszkiwało </w:t>
      </w:r>
      <w:r w:rsidR="00D8410A">
        <w:rPr>
          <w:rFonts w:cstheme="minorHAnsi"/>
          <w:szCs w:val="22"/>
        </w:rPr>
        <w:t>3327</w:t>
      </w:r>
      <w:r w:rsidRPr="00125CF6">
        <w:rPr>
          <w:rFonts w:cstheme="minorHAnsi"/>
          <w:szCs w:val="22"/>
        </w:rPr>
        <w:t xml:space="preserve"> mieszkańców, z czego </w:t>
      </w:r>
      <w:r w:rsidR="00D8410A">
        <w:rPr>
          <w:rFonts w:cstheme="minorHAnsi"/>
          <w:szCs w:val="22"/>
        </w:rPr>
        <w:t>1589</w:t>
      </w:r>
      <w:r w:rsidRPr="00125CF6">
        <w:rPr>
          <w:rFonts w:cstheme="minorHAnsi"/>
          <w:szCs w:val="22"/>
        </w:rPr>
        <w:t xml:space="preserve"> to kobiety, a </w:t>
      </w:r>
      <w:r w:rsidR="00D8410A">
        <w:rPr>
          <w:rFonts w:cstheme="minorHAnsi"/>
          <w:szCs w:val="22"/>
        </w:rPr>
        <w:t>1738</w:t>
      </w:r>
      <w:r w:rsidRPr="00125CF6">
        <w:rPr>
          <w:rFonts w:cstheme="minorHAnsi"/>
          <w:szCs w:val="22"/>
        </w:rPr>
        <w:t xml:space="preserve"> mężczyźni. Gęstość zaludnienia wynosiła</w:t>
      </w:r>
      <w:r w:rsidR="00D8410A">
        <w:rPr>
          <w:rFonts w:cstheme="minorHAnsi"/>
          <w:szCs w:val="22"/>
        </w:rPr>
        <w:t xml:space="preserve"> w</w:t>
      </w:r>
      <w:r w:rsidR="00AD3552">
        <w:rPr>
          <w:rFonts w:cstheme="minorHAnsi"/>
          <w:szCs w:val="22"/>
        </w:rPr>
        <w:t> </w:t>
      </w:r>
      <w:r w:rsidR="00D8410A">
        <w:rPr>
          <w:rFonts w:cstheme="minorHAnsi"/>
          <w:szCs w:val="22"/>
        </w:rPr>
        <w:t>2022 roku</w:t>
      </w:r>
      <w:r w:rsidRPr="00125CF6">
        <w:rPr>
          <w:rFonts w:cstheme="minorHAnsi"/>
          <w:szCs w:val="22"/>
        </w:rPr>
        <w:t xml:space="preserve"> </w:t>
      </w:r>
      <w:r w:rsidR="00D8410A">
        <w:rPr>
          <w:rFonts w:cstheme="minorHAnsi"/>
          <w:szCs w:val="22"/>
        </w:rPr>
        <w:t>15,6</w:t>
      </w:r>
      <w:r w:rsidRPr="00125CF6">
        <w:rPr>
          <w:rFonts w:cstheme="minorHAnsi"/>
          <w:szCs w:val="22"/>
        </w:rPr>
        <w:t xml:space="preserve"> osoby/km</w:t>
      </w:r>
      <w:r w:rsidRPr="00125CF6">
        <w:rPr>
          <w:rFonts w:cstheme="minorHAnsi"/>
          <w:szCs w:val="22"/>
          <w:vertAlign w:val="superscript"/>
        </w:rPr>
        <w:t>2</w:t>
      </w:r>
      <w:r w:rsidRPr="00125CF6">
        <w:rPr>
          <w:rFonts w:cstheme="minorHAnsi"/>
          <w:szCs w:val="22"/>
        </w:rPr>
        <w:t xml:space="preserve">. </w:t>
      </w:r>
      <w:r w:rsidR="00C42C9F" w:rsidRPr="00125CF6">
        <w:rPr>
          <w:rFonts w:cstheme="minorHAnsi"/>
          <w:szCs w:val="22"/>
        </w:rPr>
        <w:t>2</w:t>
      </w:r>
      <w:r w:rsidR="002C36A1">
        <w:rPr>
          <w:rFonts w:cstheme="minorHAnsi"/>
          <w:szCs w:val="22"/>
        </w:rPr>
        <w:t>122</w:t>
      </w:r>
      <w:r w:rsidRPr="00125CF6">
        <w:rPr>
          <w:rFonts w:cstheme="minorHAnsi"/>
          <w:szCs w:val="22"/>
        </w:rPr>
        <w:t xml:space="preserve"> mieszkańców gminy </w:t>
      </w:r>
      <w:r w:rsidR="00A03B32">
        <w:rPr>
          <w:rFonts w:cstheme="minorHAnsi"/>
          <w:szCs w:val="22"/>
        </w:rPr>
        <w:t>Świętajno</w:t>
      </w:r>
      <w:r w:rsidRPr="00125CF6">
        <w:rPr>
          <w:rFonts w:cstheme="minorHAnsi"/>
          <w:szCs w:val="22"/>
        </w:rPr>
        <w:t xml:space="preserve"> było w wieku produkcyjnym, </w:t>
      </w:r>
      <w:r w:rsidR="002C36A1">
        <w:rPr>
          <w:rFonts w:cstheme="minorHAnsi"/>
          <w:szCs w:val="22"/>
        </w:rPr>
        <w:t>537</w:t>
      </w:r>
      <w:r w:rsidRPr="00125CF6">
        <w:rPr>
          <w:rFonts w:cstheme="minorHAnsi"/>
          <w:szCs w:val="22"/>
        </w:rPr>
        <w:t xml:space="preserve"> w wieku przedprodukcyjnym, a </w:t>
      </w:r>
      <w:r w:rsidR="002C36A1">
        <w:rPr>
          <w:rFonts w:cstheme="minorHAnsi"/>
          <w:szCs w:val="22"/>
        </w:rPr>
        <w:t>701</w:t>
      </w:r>
      <w:r w:rsidRPr="00125CF6">
        <w:rPr>
          <w:rFonts w:cstheme="minorHAnsi"/>
          <w:szCs w:val="22"/>
        </w:rPr>
        <w:t xml:space="preserve"> mieszkańców w wieku poprodukcyjnym. Gmina </w:t>
      </w:r>
      <w:r w:rsidR="00A03B32">
        <w:rPr>
          <w:rFonts w:cstheme="minorHAnsi"/>
          <w:szCs w:val="22"/>
        </w:rPr>
        <w:t>Świętajno</w:t>
      </w:r>
      <w:r w:rsidRPr="00125CF6">
        <w:rPr>
          <w:rFonts w:cstheme="minorHAnsi"/>
          <w:szCs w:val="22"/>
        </w:rPr>
        <w:t xml:space="preserve"> miała ujemny przyrost naturalny wynoszący -</w:t>
      </w:r>
      <w:r w:rsidR="002C36A1">
        <w:rPr>
          <w:rFonts w:cstheme="minorHAnsi"/>
          <w:szCs w:val="22"/>
        </w:rPr>
        <w:t>4,72</w:t>
      </w:r>
      <w:r w:rsidRPr="00125CF6">
        <w:rPr>
          <w:rFonts w:cstheme="minorHAnsi"/>
          <w:szCs w:val="22"/>
        </w:rPr>
        <w:t>. W 202</w:t>
      </w:r>
      <w:r w:rsidR="00C275C3" w:rsidRPr="00125CF6">
        <w:rPr>
          <w:rFonts w:cstheme="minorHAnsi"/>
          <w:szCs w:val="22"/>
        </w:rPr>
        <w:t>2</w:t>
      </w:r>
      <w:r w:rsidRPr="00125CF6">
        <w:rPr>
          <w:rFonts w:cstheme="minorHAnsi"/>
          <w:szCs w:val="22"/>
        </w:rPr>
        <w:t xml:space="preserve"> roku urodziło się </w:t>
      </w:r>
      <w:r w:rsidR="00CC1B3B">
        <w:rPr>
          <w:rFonts w:cstheme="minorHAnsi"/>
          <w:szCs w:val="22"/>
        </w:rPr>
        <w:t>32</w:t>
      </w:r>
      <w:r w:rsidRPr="00125CF6">
        <w:rPr>
          <w:rFonts w:cstheme="minorHAnsi"/>
          <w:szCs w:val="22"/>
        </w:rPr>
        <w:t xml:space="preserve"> dzieci. </w:t>
      </w:r>
    </w:p>
    <w:p w14:paraId="76718D9E" w14:textId="77777777" w:rsidR="003D7D5B" w:rsidRDefault="003D7D5B" w:rsidP="00781021">
      <w:pPr>
        <w:rPr>
          <w:rFonts w:cstheme="minorHAnsi"/>
          <w:szCs w:val="22"/>
        </w:rPr>
      </w:pPr>
    </w:p>
    <w:p w14:paraId="1CCE13A5" w14:textId="77777777" w:rsidR="009128D2" w:rsidRPr="00125CF6" w:rsidRDefault="009128D2" w:rsidP="00781021">
      <w:pPr>
        <w:rPr>
          <w:rFonts w:cstheme="minorHAnsi"/>
          <w:szCs w:val="22"/>
        </w:rPr>
      </w:pPr>
    </w:p>
    <w:p w14:paraId="7D52E819" w14:textId="64C48E97" w:rsidR="003D7D5B" w:rsidRPr="00125CF6" w:rsidRDefault="003D7D5B" w:rsidP="00781021">
      <w:pPr>
        <w:pStyle w:val="tabeledospisu"/>
        <w:rPr>
          <w:rFonts w:cstheme="minorHAnsi"/>
          <w:szCs w:val="22"/>
        </w:rPr>
      </w:pPr>
      <w:bookmarkStart w:id="51" w:name="_Toc165900900"/>
      <w:r w:rsidRPr="00125CF6">
        <w:rPr>
          <w:rFonts w:cstheme="minorHAnsi"/>
          <w:szCs w:val="22"/>
        </w:rPr>
        <w:lastRenderedPageBreak/>
        <w:t xml:space="preserve">Tabela 3.  Liczba ludności w gminie </w:t>
      </w:r>
      <w:r w:rsidR="00A03B32">
        <w:rPr>
          <w:rFonts w:cstheme="minorHAnsi"/>
          <w:szCs w:val="22"/>
        </w:rPr>
        <w:t>Świętajno</w:t>
      </w:r>
      <w:r w:rsidRPr="00125CF6">
        <w:rPr>
          <w:rFonts w:cstheme="minorHAnsi"/>
          <w:szCs w:val="22"/>
        </w:rPr>
        <w:t xml:space="preserve"> w latach 201</w:t>
      </w:r>
      <w:r w:rsidR="005A4B45">
        <w:rPr>
          <w:rFonts w:cstheme="minorHAnsi"/>
          <w:szCs w:val="22"/>
        </w:rPr>
        <w:t>4</w:t>
      </w:r>
      <w:r w:rsidRPr="00125CF6">
        <w:rPr>
          <w:rFonts w:cstheme="minorHAnsi"/>
          <w:szCs w:val="22"/>
        </w:rPr>
        <w:t xml:space="preserve"> -202</w:t>
      </w:r>
      <w:r w:rsidR="005A4B45">
        <w:rPr>
          <w:rFonts w:cstheme="minorHAnsi"/>
          <w:szCs w:val="22"/>
        </w:rPr>
        <w:t>3</w:t>
      </w:r>
      <w:bookmarkEnd w:id="51"/>
    </w:p>
    <w:p w14:paraId="709EF11A" w14:textId="77777777" w:rsidR="003D7D5B" w:rsidRPr="00125CF6" w:rsidRDefault="003D7D5B" w:rsidP="00781021">
      <w:pPr>
        <w:pStyle w:val="tabeledospisu"/>
        <w:rPr>
          <w:rFonts w:cstheme="minorHAns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3402"/>
      </w:tblGrid>
      <w:tr w:rsidR="003D7D5B" w:rsidRPr="00125CF6" w14:paraId="5230F5C5" w14:textId="77777777" w:rsidTr="000C7CB5">
        <w:trPr>
          <w:jc w:val="center"/>
        </w:trPr>
        <w:tc>
          <w:tcPr>
            <w:tcW w:w="1129" w:type="dxa"/>
            <w:shd w:val="clear" w:color="auto" w:fill="92D050"/>
            <w:vAlign w:val="center"/>
          </w:tcPr>
          <w:p w14:paraId="1C94738D" w14:textId="77777777" w:rsidR="003D7D5B" w:rsidRPr="00125CF6" w:rsidRDefault="003D7D5B" w:rsidP="000C7CB5">
            <w:pPr>
              <w:jc w:val="center"/>
              <w:rPr>
                <w:rFonts w:cstheme="minorHAnsi"/>
                <w:sz w:val="18"/>
                <w:szCs w:val="18"/>
              </w:rPr>
            </w:pPr>
            <w:r w:rsidRPr="00125CF6">
              <w:rPr>
                <w:rFonts w:cstheme="minorHAnsi"/>
                <w:sz w:val="18"/>
                <w:szCs w:val="18"/>
              </w:rPr>
              <w:t>rok</w:t>
            </w:r>
          </w:p>
        </w:tc>
        <w:tc>
          <w:tcPr>
            <w:tcW w:w="3402" w:type="dxa"/>
            <w:shd w:val="clear" w:color="auto" w:fill="92D050"/>
            <w:vAlign w:val="center"/>
          </w:tcPr>
          <w:p w14:paraId="06219A81" w14:textId="77777777" w:rsidR="003D7D5B" w:rsidRPr="00125CF6" w:rsidRDefault="003D7D5B" w:rsidP="000C7CB5">
            <w:pPr>
              <w:jc w:val="center"/>
              <w:rPr>
                <w:rFonts w:cstheme="minorHAnsi"/>
                <w:sz w:val="18"/>
                <w:szCs w:val="18"/>
              </w:rPr>
            </w:pPr>
            <w:r w:rsidRPr="00125CF6">
              <w:rPr>
                <w:rFonts w:cstheme="minorHAnsi"/>
                <w:sz w:val="18"/>
                <w:szCs w:val="18"/>
              </w:rPr>
              <w:t>liczba ludności</w:t>
            </w:r>
          </w:p>
        </w:tc>
      </w:tr>
      <w:tr w:rsidR="003D7D5B" w:rsidRPr="00125CF6" w14:paraId="0D436166" w14:textId="77777777" w:rsidTr="000C7CB5">
        <w:trPr>
          <w:jc w:val="center"/>
        </w:trPr>
        <w:tc>
          <w:tcPr>
            <w:tcW w:w="1129" w:type="dxa"/>
            <w:vAlign w:val="center"/>
          </w:tcPr>
          <w:p w14:paraId="79165F37" w14:textId="77777777" w:rsidR="003D7D5B" w:rsidRPr="00125CF6" w:rsidRDefault="003D7D5B" w:rsidP="000C7CB5">
            <w:pPr>
              <w:jc w:val="center"/>
              <w:rPr>
                <w:rFonts w:cstheme="minorHAnsi"/>
                <w:sz w:val="18"/>
                <w:szCs w:val="18"/>
              </w:rPr>
            </w:pPr>
            <w:r w:rsidRPr="00125CF6">
              <w:rPr>
                <w:rFonts w:cstheme="minorHAnsi"/>
                <w:sz w:val="18"/>
                <w:szCs w:val="18"/>
              </w:rPr>
              <w:t>2014</w:t>
            </w:r>
          </w:p>
        </w:tc>
        <w:tc>
          <w:tcPr>
            <w:tcW w:w="3402" w:type="dxa"/>
            <w:vAlign w:val="center"/>
          </w:tcPr>
          <w:p w14:paraId="6A4FAA41" w14:textId="2DA25045" w:rsidR="003D7D5B" w:rsidRPr="00125CF6" w:rsidRDefault="00F4636F" w:rsidP="000C7CB5">
            <w:pPr>
              <w:jc w:val="center"/>
              <w:rPr>
                <w:rFonts w:cstheme="minorHAnsi"/>
                <w:sz w:val="18"/>
                <w:szCs w:val="18"/>
              </w:rPr>
            </w:pPr>
            <w:r w:rsidRPr="00125CF6">
              <w:rPr>
                <w:rFonts w:cstheme="minorHAnsi"/>
                <w:sz w:val="18"/>
                <w:szCs w:val="18"/>
              </w:rPr>
              <w:t>4</w:t>
            </w:r>
            <w:r w:rsidR="00832744">
              <w:rPr>
                <w:rFonts w:cstheme="minorHAnsi"/>
                <w:sz w:val="18"/>
                <w:szCs w:val="18"/>
              </w:rPr>
              <w:t>034</w:t>
            </w:r>
          </w:p>
        </w:tc>
      </w:tr>
      <w:tr w:rsidR="003D7D5B" w:rsidRPr="00125CF6" w14:paraId="3E95D06F" w14:textId="77777777" w:rsidTr="000C7CB5">
        <w:trPr>
          <w:jc w:val="center"/>
        </w:trPr>
        <w:tc>
          <w:tcPr>
            <w:tcW w:w="1129" w:type="dxa"/>
            <w:vAlign w:val="center"/>
          </w:tcPr>
          <w:p w14:paraId="6CFC3B1A" w14:textId="77777777" w:rsidR="003D7D5B" w:rsidRPr="00125CF6" w:rsidRDefault="003D7D5B" w:rsidP="000C7CB5">
            <w:pPr>
              <w:jc w:val="center"/>
              <w:rPr>
                <w:rFonts w:cstheme="minorHAnsi"/>
                <w:sz w:val="18"/>
                <w:szCs w:val="18"/>
              </w:rPr>
            </w:pPr>
            <w:r w:rsidRPr="00125CF6">
              <w:rPr>
                <w:rFonts w:cstheme="minorHAnsi"/>
                <w:sz w:val="18"/>
                <w:szCs w:val="18"/>
              </w:rPr>
              <w:t>2015</w:t>
            </w:r>
          </w:p>
        </w:tc>
        <w:tc>
          <w:tcPr>
            <w:tcW w:w="3402" w:type="dxa"/>
            <w:vAlign w:val="center"/>
          </w:tcPr>
          <w:p w14:paraId="2374455D" w14:textId="3FE36FC3" w:rsidR="003D7D5B" w:rsidRPr="00125CF6" w:rsidRDefault="00F4636F" w:rsidP="000C7CB5">
            <w:pPr>
              <w:jc w:val="center"/>
              <w:rPr>
                <w:rFonts w:cstheme="minorHAnsi"/>
                <w:sz w:val="18"/>
                <w:szCs w:val="18"/>
              </w:rPr>
            </w:pPr>
            <w:r w:rsidRPr="00125CF6">
              <w:rPr>
                <w:rFonts w:cstheme="minorHAnsi"/>
                <w:sz w:val="18"/>
                <w:szCs w:val="18"/>
              </w:rPr>
              <w:t>4</w:t>
            </w:r>
            <w:r w:rsidR="00832744">
              <w:rPr>
                <w:rFonts w:cstheme="minorHAnsi"/>
                <w:sz w:val="18"/>
                <w:szCs w:val="18"/>
              </w:rPr>
              <w:t>052</w:t>
            </w:r>
          </w:p>
        </w:tc>
      </w:tr>
      <w:tr w:rsidR="003D7D5B" w:rsidRPr="00125CF6" w14:paraId="133CE527" w14:textId="77777777" w:rsidTr="000C7CB5">
        <w:trPr>
          <w:jc w:val="center"/>
        </w:trPr>
        <w:tc>
          <w:tcPr>
            <w:tcW w:w="1129" w:type="dxa"/>
            <w:vAlign w:val="center"/>
          </w:tcPr>
          <w:p w14:paraId="146A0F63" w14:textId="77777777" w:rsidR="003D7D5B" w:rsidRPr="00125CF6" w:rsidRDefault="003D7D5B" w:rsidP="000C7CB5">
            <w:pPr>
              <w:jc w:val="center"/>
              <w:rPr>
                <w:rFonts w:cstheme="minorHAnsi"/>
                <w:sz w:val="18"/>
                <w:szCs w:val="18"/>
              </w:rPr>
            </w:pPr>
            <w:r w:rsidRPr="00125CF6">
              <w:rPr>
                <w:rFonts w:cstheme="minorHAnsi"/>
                <w:sz w:val="18"/>
                <w:szCs w:val="18"/>
              </w:rPr>
              <w:t>2016</w:t>
            </w:r>
          </w:p>
        </w:tc>
        <w:tc>
          <w:tcPr>
            <w:tcW w:w="3402" w:type="dxa"/>
            <w:vAlign w:val="center"/>
          </w:tcPr>
          <w:p w14:paraId="43DD135E" w14:textId="4AE9AF0C" w:rsidR="003D7D5B" w:rsidRPr="00125CF6" w:rsidRDefault="00F4636F" w:rsidP="000C7CB5">
            <w:pPr>
              <w:jc w:val="center"/>
              <w:rPr>
                <w:rFonts w:cstheme="minorHAnsi"/>
                <w:sz w:val="18"/>
                <w:szCs w:val="18"/>
              </w:rPr>
            </w:pPr>
            <w:r w:rsidRPr="00125CF6">
              <w:rPr>
                <w:rFonts w:cstheme="minorHAnsi"/>
                <w:sz w:val="18"/>
                <w:szCs w:val="18"/>
              </w:rPr>
              <w:t>4</w:t>
            </w:r>
            <w:r w:rsidR="00832744">
              <w:rPr>
                <w:rFonts w:cstheme="minorHAnsi"/>
                <w:sz w:val="18"/>
                <w:szCs w:val="18"/>
              </w:rPr>
              <w:t>022</w:t>
            </w:r>
          </w:p>
        </w:tc>
      </w:tr>
      <w:tr w:rsidR="003D7D5B" w:rsidRPr="00125CF6" w14:paraId="3C314CDD" w14:textId="77777777" w:rsidTr="000C7CB5">
        <w:trPr>
          <w:jc w:val="center"/>
        </w:trPr>
        <w:tc>
          <w:tcPr>
            <w:tcW w:w="1129" w:type="dxa"/>
            <w:vAlign w:val="center"/>
          </w:tcPr>
          <w:p w14:paraId="222FC124" w14:textId="77777777" w:rsidR="003D7D5B" w:rsidRPr="00125CF6" w:rsidRDefault="003D7D5B" w:rsidP="000C7CB5">
            <w:pPr>
              <w:jc w:val="center"/>
              <w:rPr>
                <w:rFonts w:cstheme="minorHAnsi"/>
                <w:sz w:val="18"/>
                <w:szCs w:val="18"/>
              </w:rPr>
            </w:pPr>
            <w:r w:rsidRPr="00125CF6">
              <w:rPr>
                <w:rFonts w:cstheme="minorHAnsi"/>
                <w:sz w:val="18"/>
                <w:szCs w:val="18"/>
              </w:rPr>
              <w:t>2017</w:t>
            </w:r>
          </w:p>
        </w:tc>
        <w:tc>
          <w:tcPr>
            <w:tcW w:w="3402" w:type="dxa"/>
            <w:vAlign w:val="center"/>
          </w:tcPr>
          <w:p w14:paraId="1D114FDB" w14:textId="4EA754F7" w:rsidR="003D7D5B" w:rsidRPr="00125CF6" w:rsidRDefault="00832744" w:rsidP="000C7CB5">
            <w:pPr>
              <w:jc w:val="center"/>
              <w:rPr>
                <w:rFonts w:cstheme="minorHAnsi"/>
                <w:sz w:val="18"/>
                <w:szCs w:val="18"/>
              </w:rPr>
            </w:pPr>
            <w:r>
              <w:rPr>
                <w:rFonts w:cstheme="minorHAnsi"/>
                <w:sz w:val="18"/>
                <w:szCs w:val="18"/>
              </w:rPr>
              <w:t>3967</w:t>
            </w:r>
          </w:p>
        </w:tc>
      </w:tr>
      <w:tr w:rsidR="003D7D5B" w:rsidRPr="00125CF6" w14:paraId="27347426" w14:textId="77777777" w:rsidTr="000C7CB5">
        <w:trPr>
          <w:jc w:val="center"/>
        </w:trPr>
        <w:tc>
          <w:tcPr>
            <w:tcW w:w="1129" w:type="dxa"/>
            <w:vAlign w:val="center"/>
          </w:tcPr>
          <w:p w14:paraId="4A5E9EFD" w14:textId="77777777" w:rsidR="003D7D5B" w:rsidRPr="00125CF6" w:rsidRDefault="003D7D5B" w:rsidP="000C7CB5">
            <w:pPr>
              <w:jc w:val="center"/>
              <w:rPr>
                <w:rFonts w:cstheme="minorHAnsi"/>
                <w:sz w:val="18"/>
                <w:szCs w:val="18"/>
              </w:rPr>
            </w:pPr>
            <w:r w:rsidRPr="00125CF6">
              <w:rPr>
                <w:rFonts w:cstheme="minorHAnsi"/>
                <w:sz w:val="18"/>
                <w:szCs w:val="18"/>
              </w:rPr>
              <w:t>2018</w:t>
            </w:r>
          </w:p>
        </w:tc>
        <w:tc>
          <w:tcPr>
            <w:tcW w:w="3402" w:type="dxa"/>
            <w:vAlign w:val="center"/>
          </w:tcPr>
          <w:p w14:paraId="2B062E8C" w14:textId="6A400080" w:rsidR="003D7D5B" w:rsidRPr="00125CF6" w:rsidRDefault="00D848A5" w:rsidP="000C7CB5">
            <w:pPr>
              <w:jc w:val="center"/>
              <w:rPr>
                <w:rFonts w:cstheme="minorHAnsi"/>
                <w:sz w:val="18"/>
                <w:szCs w:val="18"/>
              </w:rPr>
            </w:pPr>
            <w:r>
              <w:rPr>
                <w:rFonts w:cstheme="minorHAnsi"/>
                <w:sz w:val="18"/>
                <w:szCs w:val="18"/>
              </w:rPr>
              <w:t>3927</w:t>
            </w:r>
          </w:p>
        </w:tc>
      </w:tr>
      <w:tr w:rsidR="003D7D5B" w:rsidRPr="00125CF6" w14:paraId="7B5E7C0F" w14:textId="77777777" w:rsidTr="000C7CB5">
        <w:trPr>
          <w:jc w:val="center"/>
        </w:trPr>
        <w:tc>
          <w:tcPr>
            <w:tcW w:w="1129" w:type="dxa"/>
            <w:vAlign w:val="center"/>
          </w:tcPr>
          <w:p w14:paraId="22588DA1" w14:textId="77777777" w:rsidR="003D7D5B" w:rsidRPr="00125CF6" w:rsidRDefault="003D7D5B" w:rsidP="000C7CB5">
            <w:pPr>
              <w:jc w:val="center"/>
              <w:rPr>
                <w:rFonts w:cstheme="minorHAnsi"/>
                <w:sz w:val="18"/>
                <w:szCs w:val="18"/>
              </w:rPr>
            </w:pPr>
            <w:r w:rsidRPr="00125CF6">
              <w:rPr>
                <w:rFonts w:cstheme="minorHAnsi"/>
                <w:sz w:val="18"/>
                <w:szCs w:val="18"/>
              </w:rPr>
              <w:t>2019</w:t>
            </w:r>
          </w:p>
        </w:tc>
        <w:tc>
          <w:tcPr>
            <w:tcW w:w="3402" w:type="dxa"/>
            <w:vAlign w:val="center"/>
          </w:tcPr>
          <w:p w14:paraId="3A3E1954" w14:textId="738F24AF" w:rsidR="003D7D5B" w:rsidRPr="00125CF6" w:rsidRDefault="00D848A5" w:rsidP="000C7CB5">
            <w:pPr>
              <w:jc w:val="center"/>
              <w:rPr>
                <w:rFonts w:cstheme="minorHAnsi"/>
                <w:sz w:val="18"/>
                <w:szCs w:val="18"/>
              </w:rPr>
            </w:pPr>
            <w:r>
              <w:rPr>
                <w:rFonts w:cstheme="minorHAnsi"/>
                <w:sz w:val="18"/>
                <w:szCs w:val="18"/>
              </w:rPr>
              <w:t>3883</w:t>
            </w:r>
          </w:p>
        </w:tc>
      </w:tr>
      <w:tr w:rsidR="003D7D5B" w:rsidRPr="00125CF6" w14:paraId="2C44D50D" w14:textId="77777777" w:rsidTr="000C7CB5">
        <w:trPr>
          <w:jc w:val="center"/>
        </w:trPr>
        <w:tc>
          <w:tcPr>
            <w:tcW w:w="1129" w:type="dxa"/>
            <w:vAlign w:val="center"/>
          </w:tcPr>
          <w:p w14:paraId="72CA55C4" w14:textId="77777777" w:rsidR="003D7D5B" w:rsidRPr="00125CF6" w:rsidRDefault="003D7D5B" w:rsidP="000C7CB5">
            <w:pPr>
              <w:jc w:val="center"/>
              <w:rPr>
                <w:rFonts w:cstheme="minorHAnsi"/>
                <w:sz w:val="18"/>
                <w:szCs w:val="18"/>
              </w:rPr>
            </w:pPr>
            <w:r w:rsidRPr="00125CF6">
              <w:rPr>
                <w:rFonts w:cstheme="minorHAnsi"/>
                <w:sz w:val="18"/>
                <w:szCs w:val="18"/>
              </w:rPr>
              <w:t>2020</w:t>
            </w:r>
          </w:p>
        </w:tc>
        <w:tc>
          <w:tcPr>
            <w:tcW w:w="3402" w:type="dxa"/>
            <w:vAlign w:val="center"/>
          </w:tcPr>
          <w:p w14:paraId="57492608" w14:textId="0034E638" w:rsidR="003D7D5B" w:rsidRPr="00125CF6" w:rsidRDefault="00D848A5" w:rsidP="000C7CB5">
            <w:pPr>
              <w:jc w:val="center"/>
              <w:rPr>
                <w:rFonts w:cstheme="minorHAnsi"/>
                <w:sz w:val="18"/>
                <w:szCs w:val="18"/>
              </w:rPr>
            </w:pPr>
            <w:r>
              <w:rPr>
                <w:rFonts w:cstheme="minorHAnsi"/>
                <w:sz w:val="18"/>
                <w:szCs w:val="18"/>
              </w:rPr>
              <w:t>3477</w:t>
            </w:r>
          </w:p>
        </w:tc>
      </w:tr>
      <w:tr w:rsidR="003D7D5B" w:rsidRPr="00125CF6" w14:paraId="432FE9EC" w14:textId="77777777" w:rsidTr="000C7CB5">
        <w:trPr>
          <w:jc w:val="center"/>
        </w:trPr>
        <w:tc>
          <w:tcPr>
            <w:tcW w:w="1129" w:type="dxa"/>
            <w:vAlign w:val="center"/>
          </w:tcPr>
          <w:p w14:paraId="67AE2CE3" w14:textId="77777777" w:rsidR="003D7D5B" w:rsidRPr="00125CF6" w:rsidRDefault="003D7D5B" w:rsidP="000C7CB5">
            <w:pPr>
              <w:jc w:val="center"/>
              <w:rPr>
                <w:rFonts w:cstheme="minorHAnsi"/>
                <w:sz w:val="18"/>
                <w:szCs w:val="18"/>
              </w:rPr>
            </w:pPr>
            <w:r w:rsidRPr="00125CF6">
              <w:rPr>
                <w:rFonts w:cstheme="minorHAnsi"/>
                <w:sz w:val="18"/>
                <w:szCs w:val="18"/>
              </w:rPr>
              <w:t>2021</w:t>
            </w:r>
          </w:p>
        </w:tc>
        <w:tc>
          <w:tcPr>
            <w:tcW w:w="3402" w:type="dxa"/>
            <w:vAlign w:val="center"/>
          </w:tcPr>
          <w:p w14:paraId="1FFCE027" w14:textId="0AE2E792" w:rsidR="003D7D5B" w:rsidRPr="00125CF6" w:rsidRDefault="00D848A5" w:rsidP="000C7CB5">
            <w:pPr>
              <w:jc w:val="center"/>
              <w:rPr>
                <w:rFonts w:cstheme="minorHAnsi"/>
                <w:sz w:val="18"/>
                <w:szCs w:val="18"/>
              </w:rPr>
            </w:pPr>
            <w:r>
              <w:rPr>
                <w:rFonts w:cstheme="minorHAnsi"/>
                <w:sz w:val="18"/>
                <w:szCs w:val="18"/>
              </w:rPr>
              <w:t>3409</w:t>
            </w:r>
          </w:p>
        </w:tc>
      </w:tr>
      <w:tr w:rsidR="00B272F9" w:rsidRPr="00125CF6" w14:paraId="3B694DB2" w14:textId="77777777" w:rsidTr="000C7CB5">
        <w:trPr>
          <w:jc w:val="center"/>
        </w:trPr>
        <w:tc>
          <w:tcPr>
            <w:tcW w:w="1129" w:type="dxa"/>
            <w:vAlign w:val="center"/>
          </w:tcPr>
          <w:p w14:paraId="7F1EA30F" w14:textId="63E23DD1" w:rsidR="00B272F9" w:rsidRPr="00125CF6" w:rsidRDefault="00B272F9" w:rsidP="000C7CB5">
            <w:pPr>
              <w:jc w:val="center"/>
              <w:rPr>
                <w:rFonts w:cstheme="minorHAnsi"/>
                <w:sz w:val="18"/>
                <w:szCs w:val="18"/>
              </w:rPr>
            </w:pPr>
            <w:r>
              <w:rPr>
                <w:rFonts w:cstheme="minorHAnsi"/>
                <w:sz w:val="18"/>
                <w:szCs w:val="18"/>
              </w:rPr>
              <w:t>2022</w:t>
            </w:r>
          </w:p>
        </w:tc>
        <w:tc>
          <w:tcPr>
            <w:tcW w:w="3402" w:type="dxa"/>
            <w:vAlign w:val="center"/>
          </w:tcPr>
          <w:p w14:paraId="5562692A" w14:textId="3CA03971" w:rsidR="00B272F9" w:rsidRPr="00125CF6" w:rsidRDefault="00D848A5" w:rsidP="000C7CB5">
            <w:pPr>
              <w:jc w:val="center"/>
              <w:rPr>
                <w:rFonts w:cstheme="minorHAnsi"/>
                <w:sz w:val="18"/>
                <w:szCs w:val="18"/>
              </w:rPr>
            </w:pPr>
            <w:r>
              <w:rPr>
                <w:rFonts w:cstheme="minorHAnsi"/>
                <w:sz w:val="18"/>
                <w:szCs w:val="18"/>
              </w:rPr>
              <w:t>3360</w:t>
            </w:r>
          </w:p>
        </w:tc>
      </w:tr>
      <w:tr w:rsidR="00C275C3" w:rsidRPr="00125CF6" w14:paraId="3F598929" w14:textId="77777777" w:rsidTr="000C7CB5">
        <w:trPr>
          <w:jc w:val="center"/>
        </w:trPr>
        <w:tc>
          <w:tcPr>
            <w:tcW w:w="1129" w:type="dxa"/>
            <w:vAlign w:val="center"/>
          </w:tcPr>
          <w:p w14:paraId="202DCD97" w14:textId="76BD14ED" w:rsidR="00C275C3" w:rsidRPr="00125CF6" w:rsidRDefault="00C275C3" w:rsidP="000C7CB5">
            <w:pPr>
              <w:jc w:val="center"/>
              <w:rPr>
                <w:rFonts w:cstheme="minorHAnsi"/>
                <w:sz w:val="18"/>
                <w:szCs w:val="18"/>
              </w:rPr>
            </w:pPr>
            <w:r w:rsidRPr="00125CF6">
              <w:rPr>
                <w:rFonts w:cstheme="minorHAnsi"/>
                <w:sz w:val="18"/>
                <w:szCs w:val="18"/>
              </w:rPr>
              <w:t>202</w:t>
            </w:r>
            <w:r w:rsidR="00B272F9">
              <w:rPr>
                <w:rFonts w:cstheme="minorHAnsi"/>
                <w:sz w:val="18"/>
                <w:szCs w:val="18"/>
              </w:rPr>
              <w:t>3</w:t>
            </w:r>
            <w:r w:rsidR="00FD5677">
              <w:rPr>
                <w:rStyle w:val="Odwoanieprzypisudolnego"/>
                <w:sz w:val="18"/>
                <w:szCs w:val="18"/>
              </w:rPr>
              <w:footnoteReference w:id="1"/>
            </w:r>
          </w:p>
        </w:tc>
        <w:tc>
          <w:tcPr>
            <w:tcW w:w="3402" w:type="dxa"/>
            <w:vAlign w:val="center"/>
          </w:tcPr>
          <w:p w14:paraId="1834DEF1" w14:textId="78EDE793" w:rsidR="00C275C3" w:rsidRPr="00125CF6" w:rsidRDefault="00D848A5" w:rsidP="000C7CB5">
            <w:pPr>
              <w:jc w:val="center"/>
              <w:rPr>
                <w:rFonts w:cstheme="minorHAnsi"/>
                <w:sz w:val="18"/>
                <w:szCs w:val="18"/>
              </w:rPr>
            </w:pPr>
            <w:r>
              <w:rPr>
                <w:rFonts w:cstheme="minorHAnsi"/>
                <w:sz w:val="18"/>
                <w:szCs w:val="18"/>
              </w:rPr>
              <w:t>3327</w:t>
            </w:r>
          </w:p>
        </w:tc>
      </w:tr>
    </w:tbl>
    <w:p w14:paraId="68EFB9EA" w14:textId="77777777" w:rsidR="003D7D5B" w:rsidRPr="00125CF6" w:rsidRDefault="003D7D5B" w:rsidP="00781021">
      <w:pPr>
        <w:jc w:val="center"/>
        <w:rPr>
          <w:rFonts w:cstheme="minorHAnsi"/>
          <w:sz w:val="18"/>
          <w:szCs w:val="18"/>
        </w:rPr>
      </w:pPr>
      <w:r w:rsidRPr="00125CF6">
        <w:rPr>
          <w:rFonts w:cstheme="minorHAnsi"/>
          <w:sz w:val="18"/>
          <w:szCs w:val="18"/>
        </w:rPr>
        <w:t>źródło: GUS</w:t>
      </w:r>
    </w:p>
    <w:p w14:paraId="4FBC45E9" w14:textId="77777777" w:rsidR="003D7D5B" w:rsidRPr="00125CF6" w:rsidRDefault="003D7D5B" w:rsidP="00781021">
      <w:pPr>
        <w:rPr>
          <w:rFonts w:cstheme="minorHAnsi"/>
          <w:szCs w:val="22"/>
        </w:rPr>
      </w:pPr>
    </w:p>
    <w:p w14:paraId="04D2D7CF" w14:textId="77777777" w:rsidR="003D7D5B" w:rsidRPr="00125CF6" w:rsidRDefault="003D7D5B" w:rsidP="00EF6F1B">
      <w:pPr>
        <w:pStyle w:val="Nagwek3"/>
        <w:numPr>
          <w:ilvl w:val="2"/>
          <w:numId w:val="13"/>
        </w:numPr>
        <w:rPr>
          <w:rFonts w:cstheme="minorHAnsi"/>
          <w:sz w:val="22"/>
          <w:szCs w:val="22"/>
        </w:rPr>
      </w:pPr>
      <w:bookmarkStart w:id="52" w:name="_Toc474696411"/>
      <w:bookmarkStart w:id="53" w:name="_Toc514930170"/>
      <w:bookmarkStart w:id="54" w:name="_Toc4156506"/>
      <w:bookmarkStart w:id="55" w:name="_Toc4757981"/>
      <w:bookmarkStart w:id="56" w:name="_Toc165640378"/>
      <w:r w:rsidRPr="00125CF6">
        <w:rPr>
          <w:rFonts w:cstheme="minorHAnsi"/>
          <w:sz w:val="22"/>
          <w:szCs w:val="22"/>
        </w:rPr>
        <w:t>Infrastruktura inżynieryjno-techniczna</w:t>
      </w:r>
      <w:bookmarkEnd w:id="52"/>
      <w:bookmarkEnd w:id="53"/>
      <w:bookmarkEnd w:id="54"/>
      <w:bookmarkEnd w:id="55"/>
      <w:bookmarkEnd w:id="56"/>
    </w:p>
    <w:p w14:paraId="27ADE3B6" w14:textId="77777777" w:rsidR="003D7D5B" w:rsidRPr="00125CF6" w:rsidRDefault="003D7D5B" w:rsidP="00781021">
      <w:pPr>
        <w:rPr>
          <w:rFonts w:cstheme="minorHAnsi"/>
          <w:szCs w:val="22"/>
        </w:rPr>
      </w:pPr>
      <w:bookmarkStart w:id="57" w:name="_Toc474696414"/>
      <w:bookmarkStart w:id="58" w:name="_Toc514930173"/>
      <w:bookmarkStart w:id="59" w:name="_Toc4156509"/>
      <w:bookmarkStart w:id="60" w:name="_Toc4757984"/>
    </w:p>
    <w:p w14:paraId="550589D8" w14:textId="77777777" w:rsidR="003D7D5B" w:rsidRPr="00125CF6" w:rsidRDefault="003D7D5B" w:rsidP="00781021">
      <w:pPr>
        <w:pStyle w:val="Nagwek4"/>
        <w:rPr>
          <w:rFonts w:cstheme="minorHAnsi"/>
          <w:sz w:val="22"/>
          <w:szCs w:val="22"/>
        </w:rPr>
      </w:pPr>
      <w:r w:rsidRPr="0099257B">
        <w:rPr>
          <w:rFonts w:cstheme="minorHAnsi"/>
          <w:sz w:val="22"/>
          <w:szCs w:val="22"/>
        </w:rPr>
        <w:t>Sieć gazowa</w:t>
      </w:r>
      <w:bookmarkEnd w:id="57"/>
      <w:bookmarkEnd w:id="58"/>
      <w:bookmarkEnd w:id="59"/>
      <w:bookmarkEnd w:id="60"/>
    </w:p>
    <w:p w14:paraId="5085FD4F" w14:textId="77777777" w:rsidR="003D7D5B" w:rsidRPr="00125CF6" w:rsidRDefault="003D7D5B" w:rsidP="00781021">
      <w:pPr>
        <w:rPr>
          <w:rFonts w:cstheme="minorHAnsi"/>
          <w:szCs w:val="22"/>
        </w:rPr>
      </w:pPr>
      <w:bookmarkStart w:id="61" w:name="_Toc474696415"/>
      <w:bookmarkStart w:id="62" w:name="_Toc514930174"/>
      <w:bookmarkStart w:id="63" w:name="_Toc4156510"/>
      <w:bookmarkStart w:id="64" w:name="_Toc4757985"/>
    </w:p>
    <w:p w14:paraId="3F53915F" w14:textId="5DCB254C" w:rsidR="003D7D5B" w:rsidRPr="00125CF6" w:rsidRDefault="003D7D5B" w:rsidP="00781021">
      <w:pPr>
        <w:ind w:firstLine="708"/>
        <w:rPr>
          <w:rFonts w:cstheme="minorHAnsi"/>
          <w:szCs w:val="22"/>
        </w:rPr>
      </w:pPr>
      <w:r w:rsidRPr="00125CF6">
        <w:rPr>
          <w:rFonts w:cstheme="minorHAnsi"/>
          <w:szCs w:val="22"/>
        </w:rPr>
        <w:t>Na opisywanym obszarze sieć gazowa docierała w 202</w:t>
      </w:r>
      <w:r w:rsidR="00D65C52">
        <w:rPr>
          <w:rFonts w:cstheme="minorHAnsi"/>
          <w:szCs w:val="22"/>
        </w:rPr>
        <w:t>2</w:t>
      </w:r>
      <w:r w:rsidRPr="00125CF6">
        <w:rPr>
          <w:rFonts w:cstheme="minorHAnsi"/>
          <w:szCs w:val="22"/>
        </w:rPr>
        <w:t xml:space="preserve"> roku do </w:t>
      </w:r>
      <w:r w:rsidR="00D65C52">
        <w:rPr>
          <w:rFonts w:cstheme="minorHAnsi"/>
          <w:szCs w:val="22"/>
        </w:rPr>
        <w:t>0,7</w:t>
      </w:r>
      <w:r w:rsidR="007622DE" w:rsidRPr="00125CF6">
        <w:rPr>
          <w:rFonts w:cstheme="minorHAnsi"/>
          <w:szCs w:val="22"/>
        </w:rPr>
        <w:t xml:space="preserve"> </w:t>
      </w:r>
      <w:r w:rsidRPr="00125CF6">
        <w:rPr>
          <w:rFonts w:cstheme="minorHAnsi"/>
          <w:szCs w:val="22"/>
        </w:rPr>
        <w:t>% mieszkańców gminy. Pozostała część ludności korzysta z gazu butlowego propan-butan poprzez punkty dystrybucji zlokalizowane na terenie gminy.</w:t>
      </w:r>
      <w:r w:rsidR="007622DE" w:rsidRPr="00125CF6">
        <w:rPr>
          <w:rFonts w:cstheme="minorHAnsi"/>
          <w:szCs w:val="22"/>
        </w:rPr>
        <w:t xml:space="preserve"> </w:t>
      </w:r>
    </w:p>
    <w:p w14:paraId="03FCC2E8" w14:textId="77777777" w:rsidR="003D7D5B" w:rsidRPr="00125CF6" w:rsidRDefault="003D7D5B" w:rsidP="00781021">
      <w:pPr>
        <w:rPr>
          <w:rFonts w:cstheme="minorHAnsi"/>
          <w:szCs w:val="22"/>
        </w:rPr>
      </w:pPr>
    </w:p>
    <w:p w14:paraId="12CDE625" w14:textId="77777777" w:rsidR="003D7D5B" w:rsidRPr="00125CF6" w:rsidRDefault="003D7D5B" w:rsidP="00781021">
      <w:pPr>
        <w:pStyle w:val="Nagwek4"/>
        <w:rPr>
          <w:rFonts w:cstheme="minorHAnsi"/>
          <w:sz w:val="22"/>
          <w:szCs w:val="22"/>
        </w:rPr>
      </w:pPr>
      <w:r w:rsidRPr="00125CF6">
        <w:rPr>
          <w:rFonts w:cstheme="minorHAnsi"/>
          <w:sz w:val="22"/>
          <w:szCs w:val="22"/>
        </w:rPr>
        <w:t>Sieć elektroenergetyczna</w:t>
      </w:r>
      <w:bookmarkEnd w:id="61"/>
      <w:bookmarkEnd w:id="62"/>
      <w:bookmarkEnd w:id="63"/>
      <w:bookmarkEnd w:id="64"/>
    </w:p>
    <w:p w14:paraId="0002E533" w14:textId="77777777" w:rsidR="003D7D5B" w:rsidRPr="00125CF6" w:rsidRDefault="003D7D5B" w:rsidP="00781021">
      <w:pPr>
        <w:rPr>
          <w:rFonts w:cstheme="minorHAnsi"/>
          <w:szCs w:val="22"/>
        </w:rPr>
      </w:pPr>
      <w:bookmarkStart w:id="65" w:name="_Toc474696416"/>
      <w:bookmarkStart w:id="66" w:name="_Toc514930175"/>
      <w:bookmarkStart w:id="67" w:name="_Toc4156511"/>
      <w:bookmarkStart w:id="68" w:name="_Toc4757986"/>
    </w:p>
    <w:p w14:paraId="00A2644B" w14:textId="6998964A" w:rsidR="0099257B" w:rsidRDefault="0099257B" w:rsidP="0099257B">
      <w:pPr>
        <w:pStyle w:val="tekstpodstawowy0"/>
      </w:pPr>
      <w:r>
        <w:t>Na terenie Gminy Świętajno nie ma linii elektroenergetycznych wysokich napięć. Gmina zasilana jest z Krajowego Systemu Elektronergetycznego (KSE) poprzez stację GPZ, a następnie poprzez linie średniego napięcia. Dystrybutorem energii elektrycznej dla gminy Świętajno jest PGE Dystrybucja SA oddział Białystok.</w:t>
      </w:r>
    </w:p>
    <w:p w14:paraId="447500F4" w14:textId="77777777" w:rsidR="0099257B" w:rsidRDefault="0099257B" w:rsidP="0099257B">
      <w:pPr>
        <w:pStyle w:val="tekstpodstawowy0"/>
      </w:pPr>
      <w:r>
        <w:t>Stan sieci elektroenergetycznych jest oceniany jako dobry, stacje transformatorowe posiadają znaczne rezerwy mocy. Z głównych stacji zasilania energia jest dystrybuowana do odbiorców za pośrednictwem linii średniego napięcia (odbiorcy na średnim napięciu), a następnie poprzez stacje transformatorowe SN/nN i sieć niskiego napięcia do odbiorców końcowych.</w:t>
      </w:r>
    </w:p>
    <w:p w14:paraId="1C9963B9" w14:textId="77777777" w:rsidR="003D7D5B" w:rsidRPr="00125CF6" w:rsidRDefault="003D7D5B" w:rsidP="00781021">
      <w:pPr>
        <w:pStyle w:val="Nagwek4"/>
        <w:rPr>
          <w:rFonts w:cstheme="minorHAnsi"/>
          <w:sz w:val="22"/>
          <w:szCs w:val="22"/>
        </w:rPr>
      </w:pPr>
    </w:p>
    <w:p w14:paraId="43936F5F" w14:textId="77777777" w:rsidR="003D7D5B" w:rsidRPr="00125CF6" w:rsidRDefault="003D7D5B" w:rsidP="00781021">
      <w:pPr>
        <w:pStyle w:val="Nagwek4"/>
        <w:rPr>
          <w:rFonts w:cstheme="minorHAnsi"/>
          <w:sz w:val="22"/>
          <w:szCs w:val="22"/>
        </w:rPr>
      </w:pPr>
      <w:r w:rsidRPr="00125CF6">
        <w:rPr>
          <w:rFonts w:cstheme="minorHAnsi"/>
          <w:sz w:val="22"/>
          <w:szCs w:val="22"/>
        </w:rPr>
        <w:t>Sieć drogowa</w:t>
      </w:r>
      <w:bookmarkEnd w:id="65"/>
      <w:bookmarkEnd w:id="66"/>
      <w:bookmarkEnd w:id="67"/>
      <w:bookmarkEnd w:id="68"/>
    </w:p>
    <w:p w14:paraId="0A246E13" w14:textId="77777777" w:rsidR="003D7D5B" w:rsidRPr="00125CF6" w:rsidRDefault="003D7D5B" w:rsidP="00781021">
      <w:pPr>
        <w:ind w:firstLine="708"/>
        <w:rPr>
          <w:rFonts w:cstheme="minorHAnsi"/>
          <w:szCs w:val="22"/>
        </w:rPr>
      </w:pPr>
    </w:p>
    <w:p w14:paraId="329F8B39" w14:textId="51A81F4F" w:rsidR="00685432" w:rsidRPr="00125CF6" w:rsidRDefault="00685432" w:rsidP="00685432">
      <w:pPr>
        <w:ind w:firstLine="708"/>
        <w:rPr>
          <w:rFonts w:cstheme="minorHAnsi"/>
          <w:szCs w:val="22"/>
        </w:rPr>
      </w:pPr>
      <w:r w:rsidRPr="00125CF6">
        <w:rPr>
          <w:rFonts w:cstheme="minorHAnsi"/>
          <w:szCs w:val="22"/>
        </w:rPr>
        <w:t xml:space="preserve">Przez obszar gminy </w:t>
      </w:r>
      <w:r w:rsidR="00A03B32">
        <w:rPr>
          <w:rFonts w:cstheme="minorHAnsi"/>
          <w:szCs w:val="22"/>
        </w:rPr>
        <w:t>Świętajno</w:t>
      </w:r>
      <w:r w:rsidRPr="00125CF6">
        <w:rPr>
          <w:rFonts w:cstheme="minorHAnsi"/>
          <w:szCs w:val="22"/>
        </w:rPr>
        <w:t xml:space="preserve"> przebiega drog</w:t>
      </w:r>
      <w:r w:rsidR="00CB3D7C">
        <w:rPr>
          <w:rFonts w:cstheme="minorHAnsi"/>
          <w:szCs w:val="22"/>
        </w:rPr>
        <w:t>a</w:t>
      </w:r>
      <w:r w:rsidRPr="00125CF6">
        <w:rPr>
          <w:rFonts w:cstheme="minorHAnsi"/>
          <w:szCs w:val="22"/>
        </w:rPr>
        <w:t xml:space="preserve"> wojewódzk</w:t>
      </w:r>
      <w:r w:rsidR="00CB3D7C">
        <w:rPr>
          <w:rFonts w:cstheme="minorHAnsi"/>
          <w:szCs w:val="22"/>
        </w:rPr>
        <w:t xml:space="preserve">a </w:t>
      </w:r>
      <w:r w:rsidR="00740B9D">
        <w:rPr>
          <w:rFonts w:cstheme="minorHAnsi"/>
          <w:szCs w:val="22"/>
        </w:rPr>
        <w:t>nr 655</w:t>
      </w:r>
      <w:r w:rsidRPr="00125CF6">
        <w:rPr>
          <w:rFonts w:cstheme="minorHAnsi"/>
          <w:szCs w:val="22"/>
        </w:rPr>
        <w:t>,</w:t>
      </w:r>
      <w:r w:rsidR="00740B9D">
        <w:rPr>
          <w:rFonts w:cstheme="minorHAnsi"/>
          <w:szCs w:val="22"/>
        </w:rPr>
        <w:t xml:space="preserve"> drogi</w:t>
      </w:r>
      <w:r w:rsidRPr="00125CF6">
        <w:rPr>
          <w:rFonts w:cstheme="minorHAnsi"/>
          <w:szCs w:val="22"/>
        </w:rPr>
        <w:t xml:space="preserve"> powiatowe oraz gminne. </w:t>
      </w:r>
    </w:p>
    <w:p w14:paraId="2B34D7DA" w14:textId="77777777" w:rsidR="00685432" w:rsidRPr="00125CF6" w:rsidRDefault="00685432" w:rsidP="00A106F8">
      <w:pPr>
        <w:rPr>
          <w:rFonts w:cstheme="minorHAnsi"/>
          <w:szCs w:val="22"/>
        </w:rPr>
      </w:pPr>
    </w:p>
    <w:p w14:paraId="25498D74" w14:textId="77777777" w:rsidR="00685432" w:rsidRPr="00125CF6" w:rsidRDefault="00685432" w:rsidP="00685432">
      <w:pPr>
        <w:ind w:firstLine="708"/>
        <w:rPr>
          <w:rFonts w:cstheme="minorHAnsi"/>
          <w:szCs w:val="22"/>
        </w:rPr>
      </w:pPr>
      <w:r w:rsidRPr="00125CF6">
        <w:rPr>
          <w:rFonts w:cstheme="minorHAnsi"/>
          <w:szCs w:val="22"/>
        </w:rPr>
        <w:t>Drogi powiatowe:</w:t>
      </w:r>
    </w:p>
    <w:p w14:paraId="0797FB09" w14:textId="77777777" w:rsidR="007F762B" w:rsidRDefault="007F762B" w:rsidP="00504965">
      <w:pPr>
        <w:numPr>
          <w:ilvl w:val="0"/>
          <w:numId w:val="61"/>
        </w:numPr>
        <w:rPr>
          <w:rFonts w:cstheme="minorHAnsi"/>
          <w:szCs w:val="22"/>
        </w:rPr>
      </w:pPr>
      <w:r>
        <w:rPr>
          <w:rFonts w:cstheme="minorHAnsi"/>
          <w:szCs w:val="22"/>
        </w:rPr>
        <w:t>P1877N</w:t>
      </w:r>
    </w:p>
    <w:p w14:paraId="1B47E132" w14:textId="77777777" w:rsidR="007F762B" w:rsidRDefault="007F762B" w:rsidP="00504965">
      <w:pPr>
        <w:numPr>
          <w:ilvl w:val="0"/>
          <w:numId w:val="61"/>
        </w:numPr>
        <w:rPr>
          <w:rFonts w:cstheme="minorHAnsi"/>
          <w:szCs w:val="22"/>
        </w:rPr>
      </w:pPr>
      <w:r>
        <w:rPr>
          <w:rFonts w:cstheme="minorHAnsi"/>
          <w:szCs w:val="22"/>
        </w:rPr>
        <w:t>P1887N</w:t>
      </w:r>
    </w:p>
    <w:p w14:paraId="211FA6AA" w14:textId="77777777" w:rsidR="003C6C95" w:rsidRDefault="007F762B" w:rsidP="00504965">
      <w:pPr>
        <w:numPr>
          <w:ilvl w:val="0"/>
          <w:numId w:val="61"/>
        </w:numPr>
        <w:rPr>
          <w:rFonts w:cstheme="minorHAnsi"/>
          <w:szCs w:val="22"/>
        </w:rPr>
      </w:pPr>
      <w:r>
        <w:rPr>
          <w:rFonts w:cstheme="minorHAnsi"/>
          <w:szCs w:val="22"/>
        </w:rPr>
        <w:t>P1</w:t>
      </w:r>
      <w:r w:rsidR="003C6C95">
        <w:rPr>
          <w:rFonts w:cstheme="minorHAnsi"/>
          <w:szCs w:val="22"/>
        </w:rPr>
        <w:t>746N</w:t>
      </w:r>
    </w:p>
    <w:p w14:paraId="10D5DAE1" w14:textId="77777777" w:rsidR="003C6C95" w:rsidRDefault="003C6C95" w:rsidP="00504965">
      <w:pPr>
        <w:numPr>
          <w:ilvl w:val="0"/>
          <w:numId w:val="61"/>
        </w:numPr>
        <w:rPr>
          <w:rFonts w:cstheme="minorHAnsi"/>
          <w:szCs w:val="22"/>
        </w:rPr>
      </w:pPr>
      <w:r>
        <w:rPr>
          <w:rFonts w:cstheme="minorHAnsi"/>
          <w:szCs w:val="22"/>
        </w:rPr>
        <w:t>P1889N</w:t>
      </w:r>
    </w:p>
    <w:p w14:paraId="30F8D6E9" w14:textId="5574E995" w:rsidR="003C6C95" w:rsidRDefault="003C6C95" w:rsidP="00504965">
      <w:pPr>
        <w:numPr>
          <w:ilvl w:val="0"/>
          <w:numId w:val="61"/>
        </w:numPr>
        <w:rPr>
          <w:rFonts w:cstheme="minorHAnsi"/>
          <w:szCs w:val="22"/>
        </w:rPr>
      </w:pPr>
      <w:r>
        <w:rPr>
          <w:rFonts w:cstheme="minorHAnsi"/>
          <w:szCs w:val="22"/>
        </w:rPr>
        <w:t>P1816N</w:t>
      </w:r>
    </w:p>
    <w:p w14:paraId="0131D7EB" w14:textId="3B5C15B4" w:rsidR="00D66B18" w:rsidRDefault="00D66B18" w:rsidP="00504965">
      <w:pPr>
        <w:numPr>
          <w:ilvl w:val="0"/>
          <w:numId w:val="61"/>
        </w:numPr>
        <w:rPr>
          <w:rFonts w:cstheme="minorHAnsi"/>
          <w:szCs w:val="22"/>
        </w:rPr>
      </w:pPr>
      <w:r>
        <w:rPr>
          <w:rFonts w:cstheme="minorHAnsi"/>
          <w:szCs w:val="22"/>
        </w:rPr>
        <w:t>P1818N</w:t>
      </w:r>
    </w:p>
    <w:p w14:paraId="56B97D12" w14:textId="7496F29E" w:rsidR="00E444EF" w:rsidRDefault="00E444EF" w:rsidP="00504965">
      <w:pPr>
        <w:numPr>
          <w:ilvl w:val="0"/>
          <w:numId w:val="61"/>
        </w:numPr>
        <w:rPr>
          <w:rFonts w:cstheme="minorHAnsi"/>
          <w:szCs w:val="22"/>
        </w:rPr>
      </w:pPr>
      <w:r>
        <w:rPr>
          <w:rFonts w:cstheme="minorHAnsi"/>
          <w:szCs w:val="22"/>
        </w:rPr>
        <w:t>P1826N</w:t>
      </w:r>
    </w:p>
    <w:p w14:paraId="1697D93A" w14:textId="5E3547A4" w:rsidR="00D66B18" w:rsidRDefault="003C6C95" w:rsidP="00504965">
      <w:pPr>
        <w:numPr>
          <w:ilvl w:val="0"/>
          <w:numId w:val="61"/>
        </w:numPr>
        <w:rPr>
          <w:rFonts w:cstheme="minorHAnsi"/>
          <w:szCs w:val="22"/>
        </w:rPr>
      </w:pPr>
      <w:r w:rsidRPr="00F65315">
        <w:rPr>
          <w:rFonts w:cstheme="minorHAnsi"/>
          <w:szCs w:val="22"/>
        </w:rPr>
        <w:t>P1857N</w:t>
      </w:r>
      <w:r w:rsidR="00685432" w:rsidRPr="00125CF6">
        <w:rPr>
          <w:rFonts w:cstheme="minorHAnsi"/>
          <w:szCs w:val="22"/>
        </w:rPr>
        <w:tab/>
      </w:r>
    </w:p>
    <w:p w14:paraId="6C456BBB" w14:textId="77777777" w:rsidR="00D66B18" w:rsidRDefault="00D66B18" w:rsidP="00504965">
      <w:pPr>
        <w:numPr>
          <w:ilvl w:val="0"/>
          <w:numId w:val="61"/>
        </w:numPr>
        <w:rPr>
          <w:rFonts w:cstheme="minorHAnsi"/>
          <w:szCs w:val="22"/>
        </w:rPr>
      </w:pPr>
      <w:r>
        <w:rPr>
          <w:rFonts w:cstheme="minorHAnsi"/>
          <w:szCs w:val="22"/>
        </w:rPr>
        <w:t>P1844N</w:t>
      </w:r>
    </w:p>
    <w:p w14:paraId="27D122D4" w14:textId="77777777" w:rsidR="00D66B18" w:rsidRDefault="00D66B18" w:rsidP="00504965">
      <w:pPr>
        <w:numPr>
          <w:ilvl w:val="0"/>
          <w:numId w:val="61"/>
        </w:numPr>
        <w:rPr>
          <w:rFonts w:cstheme="minorHAnsi"/>
          <w:szCs w:val="22"/>
        </w:rPr>
      </w:pPr>
      <w:r>
        <w:rPr>
          <w:rFonts w:cstheme="minorHAnsi"/>
          <w:szCs w:val="22"/>
        </w:rPr>
        <w:t>P1822N</w:t>
      </w:r>
    </w:p>
    <w:p w14:paraId="5E6A37D7" w14:textId="77777777" w:rsidR="00D66B18" w:rsidRDefault="00D66B18" w:rsidP="00504965">
      <w:pPr>
        <w:numPr>
          <w:ilvl w:val="0"/>
          <w:numId w:val="61"/>
        </w:numPr>
        <w:rPr>
          <w:rFonts w:cstheme="minorHAnsi"/>
          <w:szCs w:val="22"/>
        </w:rPr>
      </w:pPr>
      <w:r>
        <w:rPr>
          <w:rFonts w:cstheme="minorHAnsi"/>
          <w:szCs w:val="22"/>
        </w:rPr>
        <w:lastRenderedPageBreak/>
        <w:t>P1820N</w:t>
      </w:r>
    </w:p>
    <w:p w14:paraId="72C9992F" w14:textId="77777777" w:rsidR="00D66B18" w:rsidRDefault="00D66B18" w:rsidP="00504965">
      <w:pPr>
        <w:numPr>
          <w:ilvl w:val="0"/>
          <w:numId w:val="61"/>
        </w:numPr>
        <w:rPr>
          <w:rFonts w:cstheme="minorHAnsi"/>
          <w:szCs w:val="22"/>
        </w:rPr>
      </w:pPr>
      <w:r>
        <w:rPr>
          <w:rFonts w:cstheme="minorHAnsi"/>
          <w:szCs w:val="22"/>
        </w:rPr>
        <w:t>P1824N</w:t>
      </w:r>
    </w:p>
    <w:p w14:paraId="369DD2D2" w14:textId="34D7CA34" w:rsidR="00685432" w:rsidRPr="00125CF6" w:rsidRDefault="00D66B18" w:rsidP="00504965">
      <w:pPr>
        <w:numPr>
          <w:ilvl w:val="0"/>
          <w:numId w:val="61"/>
        </w:numPr>
        <w:rPr>
          <w:rFonts w:cstheme="minorHAnsi"/>
          <w:szCs w:val="22"/>
        </w:rPr>
      </w:pPr>
      <w:r>
        <w:rPr>
          <w:rFonts w:cstheme="minorHAnsi"/>
          <w:szCs w:val="22"/>
        </w:rPr>
        <w:t>P1901N</w:t>
      </w:r>
      <w:r w:rsidR="00685432" w:rsidRPr="00125CF6">
        <w:rPr>
          <w:rFonts w:cstheme="minorHAnsi"/>
          <w:szCs w:val="22"/>
        </w:rPr>
        <w:tab/>
      </w:r>
      <w:r w:rsidR="00685432" w:rsidRPr="00125CF6">
        <w:rPr>
          <w:rFonts w:cstheme="minorHAnsi"/>
          <w:szCs w:val="22"/>
        </w:rPr>
        <w:tab/>
      </w:r>
      <w:r w:rsidR="00685432" w:rsidRPr="00125CF6">
        <w:rPr>
          <w:rFonts w:cstheme="minorHAnsi"/>
          <w:szCs w:val="22"/>
        </w:rPr>
        <w:tab/>
      </w:r>
    </w:p>
    <w:p w14:paraId="5FAD9036" w14:textId="77777777" w:rsidR="00685432" w:rsidRPr="00125CF6" w:rsidRDefault="00685432" w:rsidP="00685432">
      <w:pPr>
        <w:ind w:firstLine="708"/>
        <w:rPr>
          <w:rFonts w:cstheme="minorHAnsi"/>
          <w:szCs w:val="22"/>
        </w:rPr>
      </w:pPr>
    </w:p>
    <w:p w14:paraId="2082643A" w14:textId="77777777" w:rsidR="00685432" w:rsidRPr="00125CF6" w:rsidRDefault="00685432" w:rsidP="00685432">
      <w:pPr>
        <w:ind w:firstLine="708"/>
        <w:rPr>
          <w:rFonts w:cstheme="minorHAnsi"/>
          <w:szCs w:val="22"/>
        </w:rPr>
      </w:pPr>
      <w:r w:rsidRPr="00125CF6">
        <w:rPr>
          <w:rFonts w:cstheme="minorHAnsi"/>
          <w:szCs w:val="22"/>
        </w:rPr>
        <w:t xml:space="preserve">Uzupełnieniem sieci dróg układu podstawowego są drogi gminne oraz dojazdy do pól, łąk. Sieć wewnętrznych połączeń drogowych w gminie jest dobra, lecz nie zapewnia wszystkich niezbędnych połączeń pomiędzy miejscowościami. </w:t>
      </w:r>
    </w:p>
    <w:p w14:paraId="77A82D6E" w14:textId="77777777" w:rsidR="003D7D5B" w:rsidRPr="00125CF6" w:rsidRDefault="003D7D5B" w:rsidP="00781021">
      <w:pPr>
        <w:pStyle w:val="rysunkidospisu"/>
        <w:rPr>
          <w:rFonts w:cstheme="minorHAnsi"/>
          <w:szCs w:val="22"/>
        </w:rPr>
      </w:pPr>
    </w:p>
    <w:p w14:paraId="09E3BEEA" w14:textId="6C3A4A21" w:rsidR="003D7D5B" w:rsidRPr="00125CF6" w:rsidRDefault="003D7D5B" w:rsidP="00FA3B7E">
      <w:pPr>
        <w:pStyle w:val="rysunkidospisu"/>
        <w:rPr>
          <w:rFonts w:cstheme="minorHAnsi"/>
        </w:rPr>
      </w:pPr>
      <w:bookmarkStart w:id="69" w:name="_Toc165894718"/>
      <w:r w:rsidRPr="00125CF6">
        <w:rPr>
          <w:rFonts w:cstheme="minorHAnsi"/>
        </w:rPr>
        <w:t xml:space="preserve">Zdjęcie 1. </w:t>
      </w:r>
      <w:r w:rsidR="00740B9D">
        <w:rPr>
          <w:rFonts w:cstheme="minorHAnsi"/>
        </w:rPr>
        <w:t>Droga wojewódzka nr 655</w:t>
      </w:r>
      <w:bookmarkEnd w:id="69"/>
    </w:p>
    <w:p w14:paraId="011FC47E" w14:textId="784CB4FA" w:rsidR="003D7D5B" w:rsidRPr="00125CF6" w:rsidRDefault="00740B9D" w:rsidP="00781021">
      <w:pPr>
        <w:pStyle w:val="rdo"/>
        <w:rPr>
          <w:rFonts w:cstheme="minorHAnsi"/>
        </w:rPr>
      </w:pPr>
      <w:r>
        <w:rPr>
          <w:rFonts w:cstheme="minorHAnsi"/>
          <w:noProof/>
        </w:rPr>
        <w:drawing>
          <wp:inline distT="0" distB="0" distL="0" distR="0" wp14:anchorId="31C7CE96" wp14:editId="49167D84">
            <wp:extent cx="4682637" cy="4889500"/>
            <wp:effectExtent l="0" t="0" r="3810" b="0"/>
            <wp:docPr id="13" name="Obraz 13" descr="Obraz zawierający na wolnym powietrzu, chmura, trawa,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na wolnym powietrzu, chmura, trawa, niebo&#10;&#10;Opis wygenerowany automatycznie"/>
                    <pic:cNvPicPr/>
                  </pic:nvPicPr>
                  <pic:blipFill>
                    <a:blip r:embed="rId13"/>
                    <a:stretch>
                      <a:fillRect/>
                    </a:stretch>
                  </pic:blipFill>
                  <pic:spPr>
                    <a:xfrm>
                      <a:off x="0" y="0"/>
                      <a:ext cx="4690465" cy="4897674"/>
                    </a:xfrm>
                    <a:prstGeom prst="rect">
                      <a:avLst/>
                    </a:prstGeom>
                  </pic:spPr>
                </pic:pic>
              </a:graphicData>
            </a:graphic>
          </wp:inline>
        </w:drawing>
      </w:r>
    </w:p>
    <w:p w14:paraId="3AC1D311" w14:textId="77777777" w:rsidR="003D7D5B" w:rsidRPr="00125CF6" w:rsidRDefault="003D7D5B" w:rsidP="00781021">
      <w:pPr>
        <w:pStyle w:val="rdo"/>
        <w:rPr>
          <w:rFonts w:cstheme="minorHAnsi"/>
        </w:rPr>
      </w:pPr>
      <w:r w:rsidRPr="00125CF6">
        <w:rPr>
          <w:rFonts w:cstheme="minorHAnsi"/>
        </w:rPr>
        <w:t xml:space="preserve">źródło: </w:t>
      </w:r>
      <w:r w:rsidR="00FA3B7E" w:rsidRPr="00125CF6">
        <w:rPr>
          <w:rFonts w:cstheme="minorHAnsi"/>
        </w:rPr>
        <w:t>g</w:t>
      </w:r>
      <w:r w:rsidRPr="00125CF6">
        <w:rPr>
          <w:rFonts w:cstheme="minorHAnsi"/>
        </w:rPr>
        <w:t>oogle</w:t>
      </w:r>
      <w:r w:rsidR="00FA3B7E" w:rsidRPr="00125CF6">
        <w:rPr>
          <w:rFonts w:cstheme="minorHAnsi"/>
        </w:rPr>
        <w:t>m</w:t>
      </w:r>
      <w:r w:rsidRPr="00125CF6">
        <w:rPr>
          <w:rFonts w:cstheme="minorHAnsi"/>
        </w:rPr>
        <w:t>aps.com</w:t>
      </w:r>
      <w:bookmarkStart w:id="70" w:name="_Toc536534059"/>
    </w:p>
    <w:p w14:paraId="0C3C1356" w14:textId="77777777" w:rsidR="00A106F8" w:rsidRDefault="00A106F8" w:rsidP="00FA3B7E">
      <w:pPr>
        <w:pStyle w:val="rysunkidospisu"/>
        <w:rPr>
          <w:rFonts w:cstheme="minorHAnsi"/>
        </w:rPr>
      </w:pPr>
    </w:p>
    <w:p w14:paraId="5FE2374F" w14:textId="06549671" w:rsidR="009266C8" w:rsidRPr="009266C8" w:rsidRDefault="009266C8" w:rsidP="009266C8">
      <w:pPr>
        <w:ind w:firstLine="708"/>
        <w:rPr>
          <w:rFonts w:cstheme="minorHAnsi"/>
          <w:szCs w:val="22"/>
        </w:rPr>
      </w:pPr>
      <w:r w:rsidRPr="009266C8">
        <w:rPr>
          <w:rFonts w:cstheme="minorHAnsi"/>
          <w:szCs w:val="22"/>
        </w:rPr>
        <w:t>Przez obszar gminy</w:t>
      </w:r>
      <w:r w:rsidR="00F758A3">
        <w:rPr>
          <w:rFonts w:cstheme="minorHAnsi"/>
          <w:szCs w:val="22"/>
        </w:rPr>
        <w:t xml:space="preserve"> nie</w:t>
      </w:r>
      <w:r w:rsidRPr="009266C8">
        <w:rPr>
          <w:rFonts w:cstheme="minorHAnsi"/>
          <w:szCs w:val="22"/>
        </w:rPr>
        <w:t xml:space="preserve"> przebiega</w:t>
      </w:r>
      <w:r w:rsidR="00F758A3">
        <w:rPr>
          <w:rFonts w:cstheme="minorHAnsi"/>
          <w:szCs w:val="22"/>
        </w:rPr>
        <w:t xml:space="preserve"> żadna</w:t>
      </w:r>
      <w:r w:rsidRPr="009266C8">
        <w:rPr>
          <w:rFonts w:cstheme="minorHAnsi"/>
          <w:szCs w:val="22"/>
        </w:rPr>
        <w:t xml:space="preserve"> lini</w:t>
      </w:r>
      <w:r w:rsidR="00F758A3">
        <w:rPr>
          <w:rFonts w:cstheme="minorHAnsi"/>
          <w:szCs w:val="22"/>
        </w:rPr>
        <w:t>a</w:t>
      </w:r>
      <w:r w:rsidRPr="009266C8">
        <w:rPr>
          <w:rFonts w:cstheme="minorHAnsi"/>
          <w:szCs w:val="22"/>
        </w:rPr>
        <w:t xml:space="preserve"> kolejow</w:t>
      </w:r>
      <w:r w:rsidR="00F758A3">
        <w:rPr>
          <w:rFonts w:cstheme="minorHAnsi"/>
          <w:szCs w:val="22"/>
        </w:rPr>
        <w:t>a.</w:t>
      </w:r>
    </w:p>
    <w:p w14:paraId="0D58BBDE" w14:textId="77777777" w:rsidR="003D7D5B" w:rsidRPr="00125CF6" w:rsidRDefault="003D7D5B" w:rsidP="00EF6F1B">
      <w:pPr>
        <w:pStyle w:val="Nagwek1"/>
        <w:numPr>
          <w:ilvl w:val="0"/>
          <w:numId w:val="13"/>
        </w:numPr>
        <w:rPr>
          <w:rFonts w:cstheme="minorHAnsi"/>
          <w:sz w:val="22"/>
          <w:szCs w:val="22"/>
        </w:rPr>
      </w:pPr>
      <w:bookmarkStart w:id="71" w:name="_Toc4156535"/>
      <w:bookmarkStart w:id="72" w:name="_Toc4757987"/>
      <w:bookmarkStart w:id="73" w:name="_Toc165640379"/>
      <w:bookmarkStart w:id="74" w:name="_Toc474696439"/>
      <w:bookmarkStart w:id="75" w:name="_Toc514930199"/>
      <w:bookmarkEnd w:id="70"/>
      <w:r w:rsidRPr="00125CF6">
        <w:rPr>
          <w:rFonts w:cstheme="minorHAnsi"/>
          <w:sz w:val="22"/>
          <w:szCs w:val="22"/>
        </w:rPr>
        <w:t>Streszczenie</w:t>
      </w:r>
      <w:bookmarkEnd w:id="71"/>
      <w:bookmarkEnd w:id="72"/>
      <w:bookmarkEnd w:id="73"/>
    </w:p>
    <w:p w14:paraId="202BFB0F" w14:textId="77777777" w:rsidR="003D7D5B" w:rsidRPr="00125CF6" w:rsidRDefault="003D7D5B" w:rsidP="00781021">
      <w:pPr>
        <w:outlineLvl w:val="0"/>
        <w:rPr>
          <w:rFonts w:cstheme="minorHAnsi"/>
          <w:b/>
          <w:szCs w:val="22"/>
        </w:rPr>
      </w:pPr>
    </w:p>
    <w:p w14:paraId="524B3166" w14:textId="77777777" w:rsidR="003D7D5B" w:rsidRPr="00125CF6" w:rsidRDefault="003D7D5B" w:rsidP="00781021">
      <w:pPr>
        <w:rPr>
          <w:rFonts w:cstheme="minorHAnsi"/>
          <w:i/>
          <w:szCs w:val="22"/>
        </w:rPr>
      </w:pPr>
      <w:r w:rsidRPr="00125CF6">
        <w:rPr>
          <w:rFonts w:cstheme="minorHAnsi"/>
          <w:i/>
          <w:szCs w:val="22"/>
        </w:rPr>
        <w:t xml:space="preserve">Cel opracowania </w:t>
      </w:r>
    </w:p>
    <w:p w14:paraId="29B2E811" w14:textId="77777777" w:rsidR="003D7D5B" w:rsidRPr="00125CF6" w:rsidRDefault="003D7D5B" w:rsidP="00781021">
      <w:pPr>
        <w:rPr>
          <w:rFonts w:cstheme="minorHAnsi"/>
          <w:i/>
          <w:szCs w:val="22"/>
        </w:rPr>
      </w:pPr>
    </w:p>
    <w:p w14:paraId="4F7D936A" w14:textId="6440E7E1" w:rsidR="003D7D5B" w:rsidRPr="00125CF6" w:rsidRDefault="003D7D5B" w:rsidP="00781021">
      <w:pPr>
        <w:ind w:firstLine="708"/>
        <w:rPr>
          <w:rFonts w:cstheme="minorHAnsi"/>
          <w:szCs w:val="22"/>
        </w:rPr>
      </w:pPr>
      <w:r w:rsidRPr="00125CF6">
        <w:rPr>
          <w:rFonts w:cstheme="minorHAnsi"/>
          <w:szCs w:val="22"/>
        </w:rPr>
        <w:t xml:space="preserve">Program Ochrony Środowiska dla gminy </w:t>
      </w:r>
      <w:r w:rsidR="00A03B32">
        <w:rPr>
          <w:rFonts w:cstheme="minorHAnsi"/>
          <w:szCs w:val="22"/>
        </w:rPr>
        <w:t>Świętajno</w:t>
      </w:r>
      <w:r w:rsidRPr="00125CF6">
        <w:rPr>
          <w:rFonts w:cstheme="minorHAnsi"/>
          <w:szCs w:val="22"/>
        </w:rPr>
        <w:t xml:space="preserve"> na lata 202</w:t>
      </w:r>
      <w:r w:rsidR="004C4979">
        <w:rPr>
          <w:rFonts w:cstheme="minorHAnsi"/>
          <w:szCs w:val="22"/>
        </w:rPr>
        <w:t>5</w:t>
      </w:r>
      <w:r w:rsidRPr="00125CF6">
        <w:rPr>
          <w:rFonts w:cstheme="minorHAnsi"/>
          <w:szCs w:val="22"/>
        </w:rPr>
        <w:t>-202</w:t>
      </w:r>
      <w:r w:rsidR="004C4979">
        <w:rPr>
          <w:rFonts w:cstheme="minorHAnsi"/>
          <w:szCs w:val="22"/>
        </w:rPr>
        <w:t>8</w:t>
      </w:r>
      <w:r w:rsidRPr="00125CF6">
        <w:rPr>
          <w:rFonts w:cstheme="minorHAnsi"/>
          <w:szCs w:val="22"/>
        </w:rPr>
        <w:br/>
        <w:t xml:space="preserve">z perspektywą </w:t>
      </w:r>
      <w:r w:rsidR="00ED674D" w:rsidRPr="00125CF6">
        <w:rPr>
          <w:rFonts w:cstheme="minorHAnsi"/>
          <w:szCs w:val="22"/>
        </w:rPr>
        <w:t>do roku 20</w:t>
      </w:r>
      <w:r w:rsidR="004C4979">
        <w:rPr>
          <w:rFonts w:cstheme="minorHAnsi"/>
          <w:szCs w:val="22"/>
        </w:rPr>
        <w:t>32</w:t>
      </w:r>
      <w:r w:rsidRPr="00125CF6">
        <w:rPr>
          <w:rFonts w:cstheme="minorHAnsi"/>
          <w:szCs w:val="22"/>
        </w:rPr>
        <w:t xml:space="preserve"> jest podstawowym narzędziem prowadzenia polityki ekologicznej na terenie gminy. Według założeń, przedstawionych w niniejszym dokumencie, opracowanie programu doprowadzi do poprawy stanu środowiska naturalnego, efektywnego zarządzania środowiskiem, zapewni skuteczne mechanizmy </w:t>
      </w:r>
      <w:r w:rsidRPr="00125CF6">
        <w:rPr>
          <w:rFonts w:cstheme="minorHAnsi"/>
          <w:szCs w:val="22"/>
        </w:rPr>
        <w:lastRenderedPageBreak/>
        <w:t xml:space="preserve">chroniące środowisko przed degradacją, a także stworzy warunki dla wdrożenia wymagań obowiązującego w tym zakresie prawa. </w:t>
      </w:r>
    </w:p>
    <w:p w14:paraId="1F8D2F0A" w14:textId="77777777" w:rsidR="003D7D5B" w:rsidRPr="00125CF6" w:rsidRDefault="003D7D5B" w:rsidP="00781021">
      <w:pPr>
        <w:ind w:firstLine="708"/>
        <w:rPr>
          <w:rFonts w:cstheme="minorHAnsi"/>
          <w:szCs w:val="22"/>
        </w:rPr>
      </w:pPr>
      <w:r w:rsidRPr="00125CF6">
        <w:rPr>
          <w:rFonts w:cstheme="minorHAnsi"/>
          <w:szCs w:val="22"/>
        </w:rPr>
        <w:t xml:space="preserve">Opracowanie jakim jest Program Ochrony Środowiska określa politykę środowiskową, a także wyznacza cele i zadania środowiskowe oraz szczegółowe programy zarządzania środowiskowego, które odnoszą się do aspektów środowiskowych, usystematyzowanych według priorytetów. </w:t>
      </w:r>
    </w:p>
    <w:p w14:paraId="06524AD5" w14:textId="77777777" w:rsidR="003D7D5B" w:rsidRPr="00125CF6" w:rsidRDefault="003D7D5B" w:rsidP="00781021">
      <w:pPr>
        <w:ind w:firstLine="708"/>
        <w:rPr>
          <w:rFonts w:cstheme="minorHAnsi"/>
          <w:szCs w:val="22"/>
        </w:rPr>
      </w:pPr>
      <w:r w:rsidRPr="00125CF6">
        <w:rPr>
          <w:rFonts w:cstheme="minorHAnsi"/>
          <w:szCs w:val="22"/>
        </w:rPr>
        <w:t xml:space="preserve">Podczas tworzenia opracowania, przyjęto założenie, iż powinien on spełniać rolę narzędzia pracy przyszłych użytkowników, ułatwiającego i przyśpieszającego rozwiązywanie zagadnień, będących zagadnieniami techniczno-ekonomicznymi, związanymi z przyszłymi projektami. </w:t>
      </w:r>
    </w:p>
    <w:p w14:paraId="1E0D89B3" w14:textId="77777777" w:rsidR="003D7D5B" w:rsidRPr="00125CF6" w:rsidRDefault="003D7D5B" w:rsidP="00781021">
      <w:pPr>
        <w:ind w:firstLine="708"/>
        <w:rPr>
          <w:rFonts w:cstheme="minorHAnsi"/>
          <w:szCs w:val="22"/>
        </w:rPr>
      </w:pPr>
    </w:p>
    <w:p w14:paraId="086853F9" w14:textId="77777777" w:rsidR="003D7D5B" w:rsidRPr="00125CF6" w:rsidRDefault="003D7D5B" w:rsidP="00781021">
      <w:pPr>
        <w:rPr>
          <w:rFonts w:cstheme="minorHAnsi"/>
          <w:i/>
          <w:szCs w:val="22"/>
        </w:rPr>
      </w:pPr>
      <w:r w:rsidRPr="00125CF6">
        <w:rPr>
          <w:rFonts w:cstheme="minorHAnsi"/>
          <w:i/>
          <w:szCs w:val="22"/>
        </w:rPr>
        <w:t xml:space="preserve">Zakres opracowania </w:t>
      </w:r>
    </w:p>
    <w:p w14:paraId="256A36EC" w14:textId="77777777" w:rsidR="003D7D5B" w:rsidRPr="00125CF6" w:rsidRDefault="003D7D5B" w:rsidP="00781021">
      <w:pPr>
        <w:rPr>
          <w:rFonts w:cstheme="minorHAnsi"/>
          <w:i/>
          <w:szCs w:val="22"/>
        </w:rPr>
      </w:pPr>
    </w:p>
    <w:p w14:paraId="76C9CFCD" w14:textId="383DA150" w:rsidR="003D7D5B" w:rsidRPr="00125CF6" w:rsidRDefault="003D7D5B" w:rsidP="00781021">
      <w:pPr>
        <w:ind w:firstLine="708"/>
        <w:rPr>
          <w:rFonts w:cstheme="minorHAnsi"/>
          <w:szCs w:val="22"/>
        </w:rPr>
      </w:pPr>
      <w:r w:rsidRPr="00125CF6">
        <w:rPr>
          <w:rFonts w:cstheme="minorHAnsi"/>
          <w:szCs w:val="22"/>
        </w:rPr>
        <w:t xml:space="preserve">Sporządzony Program zawiera między innymi rozpoznanie aktualnego stanu środowiska w gminie, przedstawia propozycje oraz opis zadań, które niezbędne są do kompleksowego rozwiązania problemów związanych z ochroną środowiska. Program wspomaga dążenie do uzyskania w gminie sukcesywnego ograniczenia negatywnego wpływu na środowisko źródeł zanieczyszczeń, ochronę i rozwój walorów środowiska oraz racjonalne gospodarowanie z uwzględnieniem konieczności ochrony środowiska. Stan docelowy w tym zakresie nakreśla Program Ochrony Środowiska, a dowodów jego osiągania dostarcza ocena efektów działalności środowiskowej, dokonywana okresowo (co 2 lata). Struktura opracowania obejmuje omówienie kierunków ochrony środowiska w gminie w odniesieniu m.in. do gospodarki wodno-ściekowej, gospodarki odpadami, ochrony powierzchni ziemi i gleb, ochrony powietrza, ochrony przed hałasem, ochrony przed promieniowaniem elektromagnetycznym, ochrony przyrody, edukacji ekologicznej, z podaniem ich charakterystyki, oceną stanu aktualnego i stanu docelowego umożliwiając tym samym identyfikację potrzeb w tym zakresie. Identyfikacja potrzeb gminy w zakresie ochrony środowiska, w odniesieniu do obowiązujących w kraju przepisów prawnych i regulacji prawnych Unii Europejskiej, polega na sformułowaniu celów średniookresowych (do 2028 roku) oraz strategii ich realizacji. Na tej podstawie opracowywany jest plan operacyjny, przedstawiający listę przedsięwzięć jakie zostaną zrealizowane na terenie gminy </w:t>
      </w:r>
      <w:r w:rsidR="00A03B32">
        <w:rPr>
          <w:rFonts w:cstheme="minorHAnsi"/>
          <w:szCs w:val="22"/>
        </w:rPr>
        <w:t>Świętajno</w:t>
      </w:r>
      <w:r w:rsidRPr="00125CF6">
        <w:rPr>
          <w:rFonts w:cstheme="minorHAnsi"/>
          <w:szCs w:val="22"/>
        </w:rPr>
        <w:t xml:space="preserve"> do roku 2028.</w:t>
      </w:r>
    </w:p>
    <w:p w14:paraId="3735E408" w14:textId="77777777" w:rsidR="003D7D5B" w:rsidRPr="00125CF6" w:rsidRDefault="003D7D5B" w:rsidP="00781021">
      <w:pPr>
        <w:rPr>
          <w:rFonts w:cstheme="minorHAnsi"/>
          <w:szCs w:val="22"/>
        </w:rPr>
      </w:pPr>
    </w:p>
    <w:p w14:paraId="2979EACA" w14:textId="77777777" w:rsidR="003D7D5B" w:rsidRPr="00125CF6" w:rsidRDefault="003D7D5B" w:rsidP="00781021">
      <w:pPr>
        <w:rPr>
          <w:rFonts w:cstheme="minorHAnsi"/>
          <w:i/>
          <w:szCs w:val="22"/>
        </w:rPr>
      </w:pPr>
      <w:r w:rsidRPr="00125CF6">
        <w:rPr>
          <w:rFonts w:cstheme="minorHAnsi"/>
          <w:i/>
          <w:szCs w:val="22"/>
        </w:rPr>
        <w:t xml:space="preserve">Ochrona zasobów naturalnych i aktualny stan środowiska </w:t>
      </w:r>
    </w:p>
    <w:p w14:paraId="4530FFBB" w14:textId="77777777" w:rsidR="003D7D5B" w:rsidRPr="00125CF6" w:rsidRDefault="003D7D5B" w:rsidP="00781021">
      <w:pPr>
        <w:rPr>
          <w:rFonts w:cstheme="minorHAnsi"/>
          <w:i/>
          <w:szCs w:val="22"/>
        </w:rPr>
      </w:pPr>
    </w:p>
    <w:p w14:paraId="03CF7331" w14:textId="6A399696" w:rsidR="003D7D5B" w:rsidRPr="00125CF6" w:rsidRDefault="003D7D5B" w:rsidP="00781021">
      <w:pPr>
        <w:rPr>
          <w:rFonts w:cstheme="minorHAnsi"/>
          <w:szCs w:val="22"/>
        </w:rPr>
      </w:pPr>
      <w:r w:rsidRPr="00125CF6">
        <w:rPr>
          <w:rFonts w:cstheme="minorHAnsi"/>
          <w:szCs w:val="22"/>
        </w:rPr>
        <w:t xml:space="preserve">W niniejszym opracowaniu opisano zasoby naturalne i stan środowiska na terenie gminy </w:t>
      </w:r>
      <w:r w:rsidR="00A03B32">
        <w:rPr>
          <w:rFonts w:cstheme="minorHAnsi"/>
          <w:szCs w:val="22"/>
        </w:rPr>
        <w:t>Świętajno</w:t>
      </w:r>
      <w:r w:rsidRPr="00125CF6">
        <w:rPr>
          <w:rFonts w:cstheme="minorHAnsi"/>
          <w:szCs w:val="22"/>
        </w:rPr>
        <w:t xml:space="preserve">. Wyznaczono w tym zakresie następujące kategorie: </w:t>
      </w:r>
    </w:p>
    <w:p w14:paraId="4882D280"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Lasy (uwzględniające stan aktualny lasów, identyfikujące zagrożenia i źródła zanieczyszczeń); </w:t>
      </w:r>
    </w:p>
    <w:p w14:paraId="5DD25F13"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Obszary cenne przyrodniczo (uwzględniające stan aktualny obszarów przyrodniczych, identyfikujące zagrożenia i źródła zanieczyszczeń); </w:t>
      </w:r>
    </w:p>
    <w:p w14:paraId="6A964F4A"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Powierzchnię ziemi i surowce naturalne (uwzględniającą stan aktualny powierzchni ziemi i surowców naturalnych, identyfikującą zagrożenia i źródła zanieczyszczeń); </w:t>
      </w:r>
    </w:p>
    <w:p w14:paraId="236CBF99"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Wody (uwzględniające stan aktualny wód powierzchniowych i podziemnych, identyfikujące zagrożenia i źródła zanieczyszczeń środowiska wodnego); </w:t>
      </w:r>
    </w:p>
    <w:p w14:paraId="1DFF11C6"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powierzchni ziemi (uwzględniające stan aktualny, identyfikujące zagrożenia i źródła zanieczyszczeń środowiska glebowego); </w:t>
      </w:r>
    </w:p>
    <w:p w14:paraId="5D598D74"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powietrza (uwzględniające stan aktualny, identyfikujące zagrożenia </w:t>
      </w:r>
      <w:r w:rsidRPr="00125CF6">
        <w:rPr>
          <w:rFonts w:cstheme="minorHAnsi"/>
          <w:szCs w:val="22"/>
        </w:rPr>
        <w:br/>
        <w:t xml:space="preserve">i źródła zanieczyszczenia powietrza); </w:t>
      </w:r>
    </w:p>
    <w:p w14:paraId="4F9481A4"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przyrody (uwzględniające stan aktualny, identyfikujące zagrożenia dla występujących na terenie gminy form ochrony przyrody); </w:t>
      </w:r>
    </w:p>
    <w:p w14:paraId="0F3E5D01"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przed promieniowaniem elektromagnetycznym (uwzględniające stan aktualny, identyfikujące zagrożenia wynikające z promieniowania elektromagnetycznego); </w:t>
      </w:r>
    </w:p>
    <w:p w14:paraId="66829C78"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przed hałasem (uwzględniające stan aktualny, identyfikujące zagrożenia i źródła zanieczyszczeń środowiska nadmiernym hałasem). </w:t>
      </w:r>
    </w:p>
    <w:p w14:paraId="3BB98EC5" w14:textId="77777777" w:rsidR="003D7D5B" w:rsidRDefault="003D7D5B" w:rsidP="00781021">
      <w:pPr>
        <w:rPr>
          <w:rFonts w:cstheme="minorHAnsi"/>
          <w:i/>
          <w:szCs w:val="22"/>
        </w:rPr>
      </w:pPr>
    </w:p>
    <w:p w14:paraId="00B603C4" w14:textId="77777777" w:rsidR="009128D2" w:rsidRPr="00125CF6" w:rsidRDefault="009128D2" w:rsidP="00781021">
      <w:pPr>
        <w:rPr>
          <w:rFonts w:cstheme="minorHAnsi"/>
          <w:i/>
          <w:szCs w:val="22"/>
        </w:rPr>
      </w:pPr>
    </w:p>
    <w:p w14:paraId="58A6F9FA" w14:textId="77777777" w:rsidR="003D7D5B" w:rsidRPr="00125CF6" w:rsidRDefault="003D7D5B" w:rsidP="00781021">
      <w:pPr>
        <w:rPr>
          <w:rFonts w:cstheme="minorHAnsi"/>
          <w:i/>
          <w:szCs w:val="22"/>
        </w:rPr>
      </w:pPr>
      <w:r w:rsidRPr="00125CF6">
        <w:rPr>
          <w:rFonts w:cstheme="minorHAnsi"/>
          <w:i/>
          <w:szCs w:val="22"/>
        </w:rPr>
        <w:lastRenderedPageBreak/>
        <w:t xml:space="preserve">Cele i strategia ich realizacji </w:t>
      </w:r>
    </w:p>
    <w:p w14:paraId="18D0C091" w14:textId="77777777" w:rsidR="003D7D5B" w:rsidRPr="00125CF6" w:rsidRDefault="003D7D5B" w:rsidP="00781021">
      <w:pPr>
        <w:rPr>
          <w:rFonts w:cstheme="minorHAnsi"/>
          <w:i/>
          <w:szCs w:val="22"/>
        </w:rPr>
      </w:pPr>
    </w:p>
    <w:p w14:paraId="1B783EDD" w14:textId="77777777" w:rsidR="003D7D5B" w:rsidRPr="00125CF6" w:rsidRDefault="003D7D5B" w:rsidP="00781021">
      <w:pPr>
        <w:ind w:firstLine="708"/>
        <w:rPr>
          <w:rFonts w:cstheme="minorHAnsi"/>
          <w:szCs w:val="22"/>
        </w:rPr>
      </w:pPr>
      <w:r w:rsidRPr="00125CF6">
        <w:rPr>
          <w:rFonts w:cstheme="minorHAnsi"/>
          <w:szCs w:val="22"/>
        </w:rPr>
        <w:t xml:space="preserve">W niniejszym Programie zestawiono cele wynikające z dokumentów wyższego szczebla. Na ich podstawie wyznaczono cele i strategię ich realizacji na poziomie gminnym. Narzędziem pomocniczym w realizacji założonych celów są zadania przedstawione w rozdziale 5.2 Cele i zadania wynikające z oceny stanu środowiska. Wyznaczone zadania są spójne z planowanymi inwestycjami gminnymi oraz obowiązującym prawem lokalnym. </w:t>
      </w:r>
    </w:p>
    <w:p w14:paraId="6F1062FF" w14:textId="77777777" w:rsidR="003D7D5B" w:rsidRPr="00125CF6" w:rsidRDefault="003D7D5B" w:rsidP="00781021">
      <w:pPr>
        <w:ind w:firstLine="708"/>
        <w:rPr>
          <w:rFonts w:cstheme="minorHAnsi"/>
          <w:szCs w:val="22"/>
        </w:rPr>
      </w:pPr>
    </w:p>
    <w:p w14:paraId="62B2D21C" w14:textId="77777777" w:rsidR="003D7D5B" w:rsidRPr="00125CF6" w:rsidRDefault="003D7D5B" w:rsidP="00781021">
      <w:pPr>
        <w:rPr>
          <w:rFonts w:cstheme="minorHAnsi"/>
          <w:i/>
          <w:szCs w:val="22"/>
        </w:rPr>
      </w:pPr>
      <w:r w:rsidRPr="00125CF6">
        <w:rPr>
          <w:rFonts w:cstheme="minorHAnsi"/>
          <w:i/>
          <w:szCs w:val="22"/>
        </w:rPr>
        <w:t xml:space="preserve">Analiza uwarunkowań finansowych gminy </w:t>
      </w:r>
    </w:p>
    <w:p w14:paraId="01337795" w14:textId="77777777" w:rsidR="003D7D5B" w:rsidRPr="00125CF6" w:rsidRDefault="003D7D5B" w:rsidP="00781021">
      <w:pPr>
        <w:rPr>
          <w:rFonts w:cstheme="minorHAnsi"/>
          <w:i/>
          <w:szCs w:val="22"/>
        </w:rPr>
      </w:pPr>
    </w:p>
    <w:p w14:paraId="2E7F48D3" w14:textId="77777777" w:rsidR="003D7D5B" w:rsidRPr="00125CF6" w:rsidRDefault="003D7D5B" w:rsidP="00781021">
      <w:pPr>
        <w:ind w:firstLine="708"/>
        <w:rPr>
          <w:rFonts w:cstheme="minorHAnsi"/>
          <w:szCs w:val="22"/>
        </w:rPr>
      </w:pPr>
      <w:r w:rsidRPr="00125CF6">
        <w:rPr>
          <w:rFonts w:cstheme="minorHAnsi"/>
          <w:szCs w:val="22"/>
        </w:rPr>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 rozdziale 6. Uwarunkowania finansowe przedstawiono potencjalne źródła finansowania wyznaczonych zadań.</w:t>
      </w:r>
    </w:p>
    <w:p w14:paraId="64199B3F" w14:textId="77777777" w:rsidR="003D7D5B" w:rsidRPr="00125CF6" w:rsidRDefault="003D7D5B" w:rsidP="00781021">
      <w:pPr>
        <w:rPr>
          <w:rFonts w:cstheme="minorHAnsi"/>
          <w:i/>
          <w:szCs w:val="22"/>
        </w:rPr>
      </w:pPr>
    </w:p>
    <w:p w14:paraId="4565A800" w14:textId="77777777" w:rsidR="003D7D5B" w:rsidRPr="00125CF6" w:rsidRDefault="003D7D5B" w:rsidP="00781021">
      <w:pPr>
        <w:rPr>
          <w:rFonts w:cstheme="minorHAnsi"/>
          <w:i/>
          <w:szCs w:val="22"/>
        </w:rPr>
      </w:pPr>
    </w:p>
    <w:p w14:paraId="67EADD91" w14:textId="77777777" w:rsidR="003D7D5B" w:rsidRPr="00125CF6" w:rsidRDefault="003D7D5B" w:rsidP="00781021">
      <w:pPr>
        <w:rPr>
          <w:rFonts w:cstheme="minorHAnsi"/>
          <w:i/>
          <w:szCs w:val="22"/>
        </w:rPr>
      </w:pPr>
      <w:r w:rsidRPr="00125CF6">
        <w:rPr>
          <w:rFonts w:cstheme="minorHAnsi"/>
          <w:i/>
          <w:szCs w:val="22"/>
        </w:rPr>
        <w:t xml:space="preserve">Wdrażanie i monitoring programu </w:t>
      </w:r>
    </w:p>
    <w:p w14:paraId="3842EE26" w14:textId="77777777" w:rsidR="003D7D5B" w:rsidRPr="00125CF6" w:rsidRDefault="003D7D5B" w:rsidP="00781021">
      <w:pPr>
        <w:rPr>
          <w:rFonts w:cstheme="minorHAnsi"/>
          <w:i/>
          <w:szCs w:val="22"/>
        </w:rPr>
      </w:pPr>
    </w:p>
    <w:p w14:paraId="7AB705E9" w14:textId="77777777" w:rsidR="003D7D5B" w:rsidRPr="00125CF6" w:rsidRDefault="003D7D5B" w:rsidP="00781021">
      <w:pPr>
        <w:ind w:firstLine="708"/>
        <w:rPr>
          <w:rFonts w:cstheme="minorHAnsi"/>
          <w:szCs w:val="22"/>
        </w:rPr>
      </w:pPr>
      <w:r w:rsidRPr="00125CF6">
        <w:rPr>
          <w:rFonts w:cstheme="minorHAnsi"/>
          <w:szCs w:val="22"/>
        </w:rPr>
        <w:t>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Z tego powodu w rozdziale 6.2 Monitoring i analiza SWOT sformułowano zasady zarządzania środowiskiem, które stanowią podstawę sprawnej realizacji i kontroli działań programowych.</w:t>
      </w:r>
    </w:p>
    <w:p w14:paraId="4C843C44" w14:textId="77777777" w:rsidR="003D7D5B" w:rsidRPr="00125CF6" w:rsidRDefault="003D7D5B" w:rsidP="00781021">
      <w:pPr>
        <w:ind w:firstLine="708"/>
        <w:rPr>
          <w:rFonts w:cstheme="minorHAnsi"/>
          <w:szCs w:val="22"/>
        </w:rPr>
      </w:pPr>
    </w:p>
    <w:p w14:paraId="0808E741" w14:textId="77777777" w:rsidR="003D7D5B" w:rsidRPr="00125CF6" w:rsidRDefault="003D7D5B" w:rsidP="00EF6F1B">
      <w:pPr>
        <w:pStyle w:val="Nagwek1"/>
        <w:numPr>
          <w:ilvl w:val="0"/>
          <w:numId w:val="13"/>
        </w:numPr>
        <w:rPr>
          <w:rFonts w:cstheme="minorHAnsi"/>
          <w:sz w:val="22"/>
          <w:szCs w:val="22"/>
        </w:rPr>
      </w:pPr>
      <w:bookmarkStart w:id="76" w:name="_Toc4156536"/>
      <w:bookmarkStart w:id="77" w:name="_Toc4757988"/>
      <w:bookmarkStart w:id="78" w:name="_Toc165640380"/>
      <w:r w:rsidRPr="00125CF6">
        <w:rPr>
          <w:rFonts w:cstheme="minorHAnsi"/>
          <w:sz w:val="22"/>
          <w:szCs w:val="22"/>
        </w:rPr>
        <w:t>Ocena stanu środowiska</w:t>
      </w:r>
      <w:bookmarkEnd w:id="76"/>
      <w:bookmarkEnd w:id="77"/>
      <w:bookmarkEnd w:id="78"/>
    </w:p>
    <w:p w14:paraId="589C6754" w14:textId="77777777" w:rsidR="003D7D5B" w:rsidRPr="00125CF6" w:rsidRDefault="003D7D5B" w:rsidP="00EF6F1B">
      <w:pPr>
        <w:pStyle w:val="Nagwek2"/>
        <w:numPr>
          <w:ilvl w:val="1"/>
          <w:numId w:val="13"/>
        </w:numPr>
        <w:rPr>
          <w:rFonts w:cstheme="minorHAnsi"/>
          <w:sz w:val="22"/>
          <w:szCs w:val="22"/>
        </w:rPr>
      </w:pPr>
      <w:bookmarkStart w:id="79" w:name="_Toc474696440"/>
      <w:bookmarkStart w:id="80" w:name="_Toc514930200"/>
      <w:bookmarkStart w:id="81" w:name="_Toc4156538"/>
      <w:bookmarkStart w:id="82" w:name="_Toc4757989"/>
      <w:bookmarkStart w:id="83" w:name="_Toc165640381"/>
      <w:bookmarkEnd w:id="74"/>
      <w:bookmarkEnd w:id="75"/>
      <w:r w:rsidRPr="00125CF6">
        <w:rPr>
          <w:rFonts w:cstheme="minorHAnsi"/>
          <w:sz w:val="22"/>
          <w:szCs w:val="22"/>
        </w:rPr>
        <w:t>Ochrona przyrody</w:t>
      </w:r>
      <w:bookmarkEnd w:id="79"/>
      <w:bookmarkEnd w:id="80"/>
      <w:bookmarkEnd w:id="81"/>
      <w:bookmarkEnd w:id="82"/>
      <w:bookmarkEnd w:id="83"/>
    </w:p>
    <w:p w14:paraId="0334DCA2" w14:textId="77777777" w:rsidR="003D7D5B" w:rsidRPr="00125CF6" w:rsidRDefault="003D7D5B" w:rsidP="00EF6F1B">
      <w:pPr>
        <w:pStyle w:val="Nagwek3"/>
        <w:numPr>
          <w:ilvl w:val="2"/>
          <w:numId w:val="13"/>
        </w:numPr>
        <w:rPr>
          <w:rFonts w:cstheme="minorHAnsi"/>
          <w:sz w:val="22"/>
          <w:szCs w:val="22"/>
        </w:rPr>
      </w:pPr>
      <w:bookmarkStart w:id="84" w:name="_Toc474696441"/>
      <w:bookmarkStart w:id="85" w:name="_Toc514930201"/>
      <w:bookmarkStart w:id="86" w:name="_Toc4156539"/>
      <w:bookmarkStart w:id="87" w:name="_Toc4757990"/>
      <w:bookmarkStart w:id="88" w:name="_Toc165640382"/>
      <w:r w:rsidRPr="00125CF6">
        <w:rPr>
          <w:rFonts w:cstheme="minorHAnsi"/>
          <w:sz w:val="22"/>
          <w:szCs w:val="22"/>
        </w:rPr>
        <w:t>Stan aktualny</w:t>
      </w:r>
      <w:bookmarkEnd w:id="84"/>
      <w:bookmarkEnd w:id="85"/>
      <w:bookmarkEnd w:id="86"/>
      <w:bookmarkEnd w:id="87"/>
      <w:bookmarkEnd w:id="88"/>
      <w:r w:rsidRPr="00125CF6">
        <w:rPr>
          <w:rFonts w:cstheme="minorHAnsi"/>
          <w:sz w:val="22"/>
          <w:szCs w:val="22"/>
        </w:rPr>
        <w:t xml:space="preserve"> </w:t>
      </w:r>
    </w:p>
    <w:p w14:paraId="1E00E189" w14:textId="77777777" w:rsidR="003D7D5B" w:rsidRPr="00125CF6" w:rsidRDefault="003D7D5B" w:rsidP="00781021">
      <w:pPr>
        <w:outlineLvl w:val="1"/>
        <w:rPr>
          <w:rFonts w:cstheme="minorHAnsi"/>
          <w:b/>
          <w:szCs w:val="22"/>
        </w:rPr>
      </w:pPr>
    </w:p>
    <w:p w14:paraId="22D8FE78" w14:textId="500EFE08" w:rsidR="003D7D5B" w:rsidRPr="00125CF6" w:rsidRDefault="003D7D5B" w:rsidP="00781021">
      <w:pPr>
        <w:ind w:firstLine="709"/>
        <w:rPr>
          <w:rFonts w:cstheme="minorHAnsi"/>
          <w:szCs w:val="22"/>
        </w:rPr>
      </w:pPr>
      <w:r w:rsidRPr="00125CF6">
        <w:rPr>
          <w:rFonts w:cstheme="minorHAnsi"/>
          <w:szCs w:val="22"/>
        </w:rPr>
        <w:t>Na podstawie ustawy o ochronie przyrody (Dz.U. z 202</w:t>
      </w:r>
      <w:r w:rsidR="006E716A" w:rsidRPr="00125CF6">
        <w:rPr>
          <w:rFonts w:cstheme="minorHAnsi"/>
          <w:szCs w:val="22"/>
        </w:rPr>
        <w:t xml:space="preserve">3 </w:t>
      </w:r>
      <w:r w:rsidRPr="00125CF6">
        <w:rPr>
          <w:rFonts w:cstheme="minorHAnsi"/>
          <w:szCs w:val="22"/>
        </w:rPr>
        <w:t xml:space="preserve">r. poz. </w:t>
      </w:r>
      <w:r w:rsidR="00377F00" w:rsidRPr="00125CF6">
        <w:rPr>
          <w:rFonts w:cstheme="minorHAnsi"/>
          <w:szCs w:val="22"/>
        </w:rPr>
        <w:t>1336</w:t>
      </w:r>
      <w:r w:rsidRPr="00125CF6">
        <w:rPr>
          <w:rFonts w:cstheme="minorHAnsi"/>
          <w:szCs w:val="22"/>
        </w:rPr>
        <w:t xml:space="preserve"> ze zm.) do terenów prawnie chronionych zaliczamy parki narodowe, rezerwaty i parki krajobrazowe wraz z ich otulinami oraz obszary chronionego krajobrazu. Formę przestrzenną podlegającą ochronie mogą mieć również niektóre pomniki przyrody, użytki ekologiczne, a zwłaszcza zespoły przyrodniczo-krajobrazowe.</w:t>
      </w:r>
    </w:p>
    <w:p w14:paraId="79A706D3" w14:textId="076B181A" w:rsidR="003D7D5B" w:rsidRPr="00125CF6" w:rsidRDefault="003D7D5B" w:rsidP="00781021">
      <w:pPr>
        <w:ind w:firstLine="709"/>
        <w:rPr>
          <w:rFonts w:cstheme="minorHAnsi"/>
          <w:szCs w:val="22"/>
        </w:rPr>
      </w:pPr>
      <w:r w:rsidRPr="00125CF6">
        <w:rPr>
          <w:rFonts w:cstheme="minorHAnsi"/>
          <w:szCs w:val="22"/>
        </w:rPr>
        <w:t xml:space="preserve">Na terenie gminy </w:t>
      </w:r>
      <w:r w:rsidR="00A03B32">
        <w:rPr>
          <w:rFonts w:cstheme="minorHAnsi"/>
          <w:szCs w:val="22"/>
        </w:rPr>
        <w:t>Świętajno</w:t>
      </w:r>
      <w:r w:rsidRPr="00125CF6">
        <w:rPr>
          <w:rFonts w:cstheme="minorHAnsi"/>
          <w:szCs w:val="22"/>
        </w:rPr>
        <w:t xml:space="preserve"> występują następujące formy ochrony przyrody: </w:t>
      </w:r>
    </w:p>
    <w:p w14:paraId="36D9A517" w14:textId="707142D2" w:rsidR="003F00DB" w:rsidRDefault="003F00DB" w:rsidP="00504965">
      <w:pPr>
        <w:numPr>
          <w:ilvl w:val="0"/>
          <w:numId w:val="62"/>
        </w:numPr>
        <w:rPr>
          <w:rFonts w:cstheme="minorHAnsi"/>
          <w:szCs w:val="22"/>
        </w:rPr>
      </w:pPr>
      <w:r>
        <w:rPr>
          <w:rFonts w:cstheme="minorHAnsi"/>
          <w:szCs w:val="22"/>
        </w:rPr>
        <w:t>obszary chronionego krajobrazu</w:t>
      </w:r>
    </w:p>
    <w:p w14:paraId="441D7603" w14:textId="699C755F" w:rsidR="003F00DB" w:rsidRDefault="003F00DB" w:rsidP="00504965">
      <w:pPr>
        <w:numPr>
          <w:ilvl w:val="0"/>
          <w:numId w:val="62"/>
        </w:numPr>
        <w:rPr>
          <w:rFonts w:cstheme="minorHAnsi"/>
          <w:szCs w:val="22"/>
        </w:rPr>
      </w:pPr>
      <w:r w:rsidRPr="00125CF6">
        <w:rPr>
          <w:rFonts w:cstheme="minorHAnsi"/>
          <w:szCs w:val="22"/>
        </w:rPr>
        <w:t>obszar</w:t>
      </w:r>
      <w:r>
        <w:rPr>
          <w:rFonts w:cstheme="minorHAnsi"/>
          <w:szCs w:val="22"/>
        </w:rPr>
        <w:t>y</w:t>
      </w:r>
      <w:r w:rsidRPr="00125CF6">
        <w:rPr>
          <w:rFonts w:cstheme="minorHAnsi"/>
          <w:szCs w:val="22"/>
        </w:rPr>
        <w:t xml:space="preserve"> Natura 2000</w:t>
      </w:r>
    </w:p>
    <w:p w14:paraId="324FA451" w14:textId="3AC1B3C0" w:rsidR="003F00DB" w:rsidRDefault="003F00DB" w:rsidP="00504965">
      <w:pPr>
        <w:numPr>
          <w:ilvl w:val="0"/>
          <w:numId w:val="62"/>
        </w:numPr>
        <w:rPr>
          <w:rFonts w:cstheme="minorHAnsi"/>
          <w:szCs w:val="22"/>
        </w:rPr>
      </w:pPr>
      <w:r>
        <w:rPr>
          <w:rFonts w:cstheme="minorHAnsi"/>
          <w:szCs w:val="22"/>
        </w:rPr>
        <w:t>pomniki przyrody</w:t>
      </w:r>
    </w:p>
    <w:p w14:paraId="5CA88D9C" w14:textId="6C1ADCEF" w:rsidR="00625AE5" w:rsidRPr="00125CF6" w:rsidRDefault="002F3A3E" w:rsidP="00504965">
      <w:pPr>
        <w:numPr>
          <w:ilvl w:val="0"/>
          <w:numId w:val="62"/>
        </w:numPr>
        <w:rPr>
          <w:rFonts w:cstheme="minorHAnsi"/>
          <w:szCs w:val="22"/>
        </w:rPr>
      </w:pPr>
      <w:r w:rsidRPr="00125CF6">
        <w:rPr>
          <w:rFonts w:cstheme="minorHAnsi"/>
          <w:szCs w:val="22"/>
        </w:rPr>
        <w:t>u</w:t>
      </w:r>
      <w:r w:rsidR="00625AE5" w:rsidRPr="00125CF6">
        <w:rPr>
          <w:rFonts w:cstheme="minorHAnsi"/>
          <w:szCs w:val="22"/>
        </w:rPr>
        <w:t>żytk</w:t>
      </w:r>
      <w:r w:rsidR="003F00DB">
        <w:rPr>
          <w:rFonts w:cstheme="minorHAnsi"/>
          <w:szCs w:val="22"/>
        </w:rPr>
        <w:t>i</w:t>
      </w:r>
      <w:r w:rsidR="00625AE5" w:rsidRPr="00125CF6">
        <w:rPr>
          <w:rFonts w:cstheme="minorHAnsi"/>
          <w:szCs w:val="22"/>
        </w:rPr>
        <w:t xml:space="preserve"> ekologiczn</w:t>
      </w:r>
      <w:r w:rsidR="003F00DB">
        <w:rPr>
          <w:rFonts w:cstheme="minorHAnsi"/>
          <w:szCs w:val="22"/>
        </w:rPr>
        <w:t>e</w:t>
      </w:r>
    </w:p>
    <w:p w14:paraId="577052FA" w14:textId="77777777" w:rsidR="003D7D5B" w:rsidRPr="00125CF6" w:rsidRDefault="003D7D5B" w:rsidP="00781021">
      <w:pPr>
        <w:rPr>
          <w:rFonts w:cstheme="minorHAnsi"/>
          <w:szCs w:val="22"/>
        </w:rPr>
      </w:pPr>
    </w:p>
    <w:p w14:paraId="0B2C2F91" w14:textId="30B814E0" w:rsidR="003D7D5B" w:rsidRPr="00125CF6" w:rsidRDefault="003D7D5B" w:rsidP="00781021">
      <w:pPr>
        <w:pStyle w:val="tabeledospisu"/>
        <w:rPr>
          <w:rFonts w:cstheme="minorHAnsi"/>
          <w:szCs w:val="22"/>
        </w:rPr>
      </w:pPr>
      <w:bookmarkStart w:id="89" w:name="_Toc165900901"/>
      <w:r w:rsidRPr="00125CF6">
        <w:rPr>
          <w:rFonts w:cstheme="minorHAnsi"/>
          <w:szCs w:val="22"/>
        </w:rPr>
        <w:t>Tabela</w:t>
      </w:r>
      <w:r w:rsidRPr="00125CF6">
        <w:rPr>
          <w:rFonts w:cstheme="minorHAnsi"/>
          <w:spacing w:val="-8"/>
          <w:szCs w:val="22"/>
        </w:rPr>
        <w:t xml:space="preserve"> </w:t>
      </w:r>
      <w:r w:rsidRPr="00125CF6">
        <w:rPr>
          <w:rFonts w:cstheme="minorHAnsi"/>
          <w:szCs w:val="22"/>
        </w:rPr>
        <w:t>4.</w:t>
      </w:r>
      <w:r w:rsidRPr="00125CF6">
        <w:rPr>
          <w:rFonts w:cstheme="minorHAnsi"/>
          <w:spacing w:val="-7"/>
          <w:szCs w:val="22"/>
        </w:rPr>
        <w:t xml:space="preserve"> </w:t>
      </w:r>
      <w:r w:rsidRPr="00125CF6">
        <w:rPr>
          <w:rFonts w:cstheme="minorHAnsi"/>
          <w:szCs w:val="22"/>
        </w:rPr>
        <w:t>Powierzchnia</w:t>
      </w:r>
      <w:r w:rsidRPr="00125CF6">
        <w:rPr>
          <w:rFonts w:cstheme="minorHAnsi"/>
          <w:spacing w:val="-8"/>
          <w:szCs w:val="22"/>
        </w:rPr>
        <w:t xml:space="preserve"> </w:t>
      </w:r>
      <w:r w:rsidRPr="00125CF6">
        <w:rPr>
          <w:rFonts w:cstheme="minorHAnsi"/>
          <w:szCs w:val="22"/>
        </w:rPr>
        <w:t>obszarów</w:t>
      </w:r>
      <w:r w:rsidRPr="00125CF6">
        <w:rPr>
          <w:rFonts w:cstheme="minorHAnsi"/>
          <w:spacing w:val="-8"/>
          <w:szCs w:val="22"/>
        </w:rPr>
        <w:t xml:space="preserve"> </w:t>
      </w:r>
      <w:r w:rsidRPr="00125CF6">
        <w:rPr>
          <w:rFonts w:cstheme="minorHAnsi"/>
          <w:szCs w:val="22"/>
        </w:rPr>
        <w:t>chronionych</w:t>
      </w:r>
      <w:r w:rsidRPr="00125CF6">
        <w:rPr>
          <w:rFonts w:cstheme="minorHAnsi"/>
          <w:spacing w:val="-9"/>
          <w:szCs w:val="22"/>
        </w:rPr>
        <w:t xml:space="preserve"> </w:t>
      </w:r>
      <w:r w:rsidRPr="00125CF6">
        <w:rPr>
          <w:rFonts w:cstheme="minorHAnsi"/>
          <w:szCs w:val="22"/>
        </w:rPr>
        <w:t>na</w:t>
      </w:r>
      <w:r w:rsidRPr="00125CF6">
        <w:rPr>
          <w:rFonts w:cstheme="minorHAnsi"/>
          <w:spacing w:val="-9"/>
          <w:szCs w:val="22"/>
        </w:rPr>
        <w:t xml:space="preserve"> </w:t>
      </w:r>
      <w:r w:rsidRPr="00125CF6">
        <w:rPr>
          <w:rFonts w:cstheme="minorHAnsi"/>
          <w:szCs w:val="22"/>
        </w:rPr>
        <w:t>terenie</w:t>
      </w:r>
      <w:r w:rsidRPr="00125CF6">
        <w:rPr>
          <w:rFonts w:cstheme="minorHAnsi"/>
          <w:spacing w:val="-9"/>
          <w:szCs w:val="22"/>
        </w:rPr>
        <w:t xml:space="preserve"> </w:t>
      </w:r>
      <w:r w:rsidRPr="00125CF6">
        <w:rPr>
          <w:rFonts w:cstheme="minorHAnsi"/>
          <w:szCs w:val="22"/>
        </w:rPr>
        <w:t>gminy</w:t>
      </w:r>
      <w:r w:rsidRPr="00125CF6">
        <w:rPr>
          <w:rFonts w:cstheme="minorHAnsi"/>
          <w:spacing w:val="-7"/>
          <w:szCs w:val="22"/>
        </w:rPr>
        <w:t xml:space="preserve"> </w:t>
      </w:r>
      <w:r w:rsidR="00A03B32">
        <w:rPr>
          <w:rFonts w:cstheme="minorHAnsi"/>
          <w:spacing w:val="-2"/>
          <w:szCs w:val="22"/>
        </w:rPr>
        <w:t>Świętajno</w:t>
      </w:r>
      <w:bookmarkEnd w:id="89"/>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8"/>
        <w:gridCol w:w="1570"/>
      </w:tblGrid>
      <w:tr w:rsidR="003D7D5B" w:rsidRPr="00125CF6" w14:paraId="0054317A" w14:textId="77777777" w:rsidTr="005A690A">
        <w:trPr>
          <w:trHeight w:val="282"/>
        </w:trPr>
        <w:tc>
          <w:tcPr>
            <w:tcW w:w="6678" w:type="dxa"/>
            <w:shd w:val="clear" w:color="auto" w:fill="A8D08D"/>
          </w:tcPr>
          <w:p w14:paraId="392992FC" w14:textId="668B8057" w:rsidR="003D7D5B" w:rsidRPr="00125CF6" w:rsidRDefault="003D7D5B" w:rsidP="000C7CB5">
            <w:pPr>
              <w:pStyle w:val="wntrzetabeli"/>
              <w:widowControl w:val="0"/>
              <w:autoSpaceDE w:val="0"/>
              <w:autoSpaceDN w:val="0"/>
              <w:jc w:val="left"/>
              <w:rPr>
                <w:rFonts w:cstheme="minorHAnsi"/>
                <w:b/>
                <w:bCs/>
                <w:lang w:val="en-US"/>
              </w:rPr>
            </w:pPr>
            <w:r w:rsidRPr="00125CF6">
              <w:rPr>
                <w:rFonts w:cstheme="minorHAnsi"/>
                <w:b/>
                <w:bCs/>
                <w:lang w:val="en-US"/>
              </w:rPr>
              <w:t>ogółem (ha)</w:t>
            </w:r>
          </w:p>
        </w:tc>
        <w:tc>
          <w:tcPr>
            <w:tcW w:w="1570" w:type="dxa"/>
            <w:vAlign w:val="center"/>
          </w:tcPr>
          <w:p w14:paraId="0AF8A810" w14:textId="789C838C" w:rsidR="003D7D5B" w:rsidRPr="00125CF6" w:rsidRDefault="00BA61EB" w:rsidP="000C7CB5">
            <w:pPr>
              <w:pStyle w:val="wntrzetabeli"/>
              <w:widowControl w:val="0"/>
              <w:autoSpaceDE w:val="0"/>
              <w:autoSpaceDN w:val="0"/>
              <w:rPr>
                <w:rFonts w:cstheme="minorHAnsi"/>
                <w:lang w:val="en-US"/>
              </w:rPr>
            </w:pPr>
            <w:r>
              <w:rPr>
                <w:rFonts w:cstheme="minorHAnsi"/>
                <w:lang w:val="en-US"/>
              </w:rPr>
              <w:t>13651,97</w:t>
            </w:r>
          </w:p>
        </w:tc>
      </w:tr>
      <w:tr w:rsidR="003D7D5B" w:rsidRPr="00125CF6" w14:paraId="42356C3B" w14:textId="77777777" w:rsidTr="005A690A">
        <w:trPr>
          <w:trHeight w:val="282"/>
        </w:trPr>
        <w:tc>
          <w:tcPr>
            <w:tcW w:w="6678" w:type="dxa"/>
            <w:shd w:val="clear" w:color="auto" w:fill="A8D08D"/>
          </w:tcPr>
          <w:p w14:paraId="38FAC99F" w14:textId="1F89C44E" w:rsidR="003D7D5B" w:rsidRPr="005A690A" w:rsidRDefault="005A690A" w:rsidP="000C7CB5">
            <w:pPr>
              <w:pStyle w:val="wntrzetabeli"/>
              <w:widowControl w:val="0"/>
              <w:autoSpaceDE w:val="0"/>
              <w:autoSpaceDN w:val="0"/>
              <w:jc w:val="left"/>
              <w:rPr>
                <w:rFonts w:cstheme="minorHAnsi"/>
                <w:b/>
                <w:bCs/>
              </w:rPr>
            </w:pPr>
            <w:r w:rsidRPr="005A690A">
              <w:rPr>
                <w:rFonts w:cstheme="minorHAnsi"/>
                <w:b/>
                <w:bCs/>
              </w:rPr>
              <w:t>R</w:t>
            </w:r>
            <w:r w:rsidR="003D7D5B" w:rsidRPr="005A690A">
              <w:rPr>
                <w:rFonts w:cstheme="minorHAnsi"/>
                <w:b/>
                <w:bCs/>
              </w:rPr>
              <w:t>ezerwaty</w:t>
            </w:r>
            <w:r w:rsidRPr="005A690A">
              <w:rPr>
                <w:rFonts w:cstheme="minorHAnsi"/>
                <w:b/>
                <w:bCs/>
              </w:rPr>
              <w:t xml:space="preserve"> I pozostałe formy ochrony</w:t>
            </w:r>
            <w:r w:rsidR="003D7D5B" w:rsidRPr="005A690A">
              <w:rPr>
                <w:rFonts w:cstheme="minorHAnsi"/>
                <w:b/>
                <w:bCs/>
                <w:spacing w:val="-11"/>
              </w:rPr>
              <w:t xml:space="preserve"> </w:t>
            </w:r>
            <w:r w:rsidR="003D7D5B" w:rsidRPr="005A690A">
              <w:rPr>
                <w:rFonts w:cstheme="minorHAnsi"/>
                <w:b/>
                <w:bCs/>
              </w:rPr>
              <w:t>przyrody</w:t>
            </w:r>
            <w:r w:rsidRPr="005A690A">
              <w:rPr>
                <w:rFonts w:cstheme="minorHAnsi"/>
                <w:b/>
                <w:bCs/>
              </w:rPr>
              <w:t xml:space="preserve"> na obszarach chronione</w:t>
            </w:r>
            <w:r>
              <w:rPr>
                <w:rFonts w:cstheme="minorHAnsi"/>
                <w:b/>
                <w:bCs/>
              </w:rPr>
              <w:t>go krajobrazu</w:t>
            </w:r>
            <w:r w:rsidR="003D7D5B" w:rsidRPr="005A690A">
              <w:rPr>
                <w:rFonts w:cstheme="minorHAnsi"/>
                <w:b/>
                <w:bCs/>
              </w:rPr>
              <w:t xml:space="preserve"> (ha)</w:t>
            </w:r>
          </w:p>
        </w:tc>
        <w:tc>
          <w:tcPr>
            <w:tcW w:w="1570" w:type="dxa"/>
            <w:vAlign w:val="center"/>
          </w:tcPr>
          <w:p w14:paraId="0815AA5D" w14:textId="662B2638" w:rsidR="003D7D5B" w:rsidRPr="00125CF6" w:rsidRDefault="005A690A" w:rsidP="000C7CB5">
            <w:pPr>
              <w:pStyle w:val="wntrzetabeli"/>
              <w:widowControl w:val="0"/>
              <w:autoSpaceDE w:val="0"/>
              <w:autoSpaceDN w:val="0"/>
              <w:rPr>
                <w:rFonts w:cstheme="minorHAnsi"/>
                <w:lang w:val="en-US"/>
              </w:rPr>
            </w:pPr>
            <w:r>
              <w:rPr>
                <w:rFonts w:cstheme="minorHAnsi"/>
                <w:lang w:val="en-US"/>
              </w:rPr>
              <w:t>96,36</w:t>
            </w:r>
          </w:p>
        </w:tc>
      </w:tr>
      <w:tr w:rsidR="003D7D5B" w:rsidRPr="00125CF6" w14:paraId="2546B0C5" w14:textId="77777777" w:rsidTr="005A690A">
        <w:trPr>
          <w:trHeight w:val="282"/>
        </w:trPr>
        <w:tc>
          <w:tcPr>
            <w:tcW w:w="6678" w:type="dxa"/>
            <w:shd w:val="clear" w:color="auto" w:fill="A8D08D"/>
          </w:tcPr>
          <w:p w14:paraId="1685E0FD" w14:textId="15446697" w:rsidR="003D7D5B" w:rsidRPr="00125CF6" w:rsidRDefault="001078D3" w:rsidP="000C7CB5">
            <w:pPr>
              <w:pStyle w:val="wntrzetabeli"/>
              <w:widowControl w:val="0"/>
              <w:autoSpaceDE w:val="0"/>
              <w:autoSpaceDN w:val="0"/>
              <w:jc w:val="left"/>
              <w:rPr>
                <w:rFonts w:cstheme="minorHAnsi"/>
                <w:b/>
                <w:bCs/>
                <w:lang w:val="en-US"/>
              </w:rPr>
            </w:pPr>
            <w:r w:rsidRPr="00125CF6">
              <w:rPr>
                <w:rFonts w:cstheme="minorHAnsi"/>
                <w:b/>
                <w:bCs/>
                <w:lang w:val="en-US"/>
              </w:rPr>
              <w:t>Użytki ekologiczne</w:t>
            </w:r>
            <w:r w:rsidR="003D7D5B" w:rsidRPr="00125CF6">
              <w:rPr>
                <w:rFonts w:cstheme="minorHAnsi"/>
                <w:b/>
                <w:bCs/>
                <w:lang w:val="en-US"/>
              </w:rPr>
              <w:t xml:space="preserve"> (ha)</w:t>
            </w:r>
          </w:p>
        </w:tc>
        <w:tc>
          <w:tcPr>
            <w:tcW w:w="1570" w:type="dxa"/>
            <w:vAlign w:val="center"/>
          </w:tcPr>
          <w:p w14:paraId="2914FD50" w14:textId="6A67F207" w:rsidR="003D7D5B" w:rsidRPr="00125CF6" w:rsidRDefault="005A690A" w:rsidP="000C7CB5">
            <w:pPr>
              <w:pStyle w:val="wntrzetabeli"/>
              <w:widowControl w:val="0"/>
              <w:autoSpaceDE w:val="0"/>
              <w:autoSpaceDN w:val="0"/>
              <w:rPr>
                <w:rFonts w:cstheme="minorHAnsi"/>
                <w:lang w:val="en-US"/>
              </w:rPr>
            </w:pPr>
            <w:r>
              <w:rPr>
                <w:rFonts w:cstheme="minorHAnsi"/>
                <w:lang w:val="en-US"/>
              </w:rPr>
              <w:t>96,36</w:t>
            </w:r>
          </w:p>
        </w:tc>
      </w:tr>
    </w:tbl>
    <w:p w14:paraId="2FDA6348" w14:textId="43791B7B" w:rsidR="003D7D5B" w:rsidRPr="00125CF6" w:rsidRDefault="003D7D5B" w:rsidP="00781021">
      <w:pPr>
        <w:pStyle w:val="rdo"/>
        <w:rPr>
          <w:rFonts w:cstheme="minorHAnsi"/>
        </w:rPr>
      </w:pPr>
      <w:r w:rsidRPr="00125CF6">
        <w:rPr>
          <w:rFonts w:cstheme="minorHAnsi"/>
        </w:rPr>
        <w:t>źródło:</w:t>
      </w:r>
      <w:r w:rsidRPr="00125CF6">
        <w:rPr>
          <w:rFonts w:cstheme="minorHAnsi"/>
          <w:spacing w:val="-6"/>
        </w:rPr>
        <w:t xml:space="preserve"> </w:t>
      </w:r>
      <w:r w:rsidRPr="00125CF6">
        <w:rPr>
          <w:rFonts w:cstheme="minorHAnsi"/>
        </w:rPr>
        <w:t>GUS,</w:t>
      </w:r>
      <w:r w:rsidRPr="00125CF6">
        <w:rPr>
          <w:rFonts w:cstheme="minorHAnsi"/>
          <w:spacing w:val="-6"/>
        </w:rPr>
        <w:t xml:space="preserve"> </w:t>
      </w:r>
      <w:r w:rsidRPr="00125CF6">
        <w:rPr>
          <w:rFonts w:cstheme="minorHAnsi"/>
        </w:rPr>
        <w:t>stan</w:t>
      </w:r>
      <w:r w:rsidRPr="00125CF6">
        <w:rPr>
          <w:rFonts w:cstheme="minorHAnsi"/>
          <w:spacing w:val="-6"/>
        </w:rPr>
        <w:t xml:space="preserve"> </w:t>
      </w:r>
      <w:r w:rsidRPr="00125CF6">
        <w:rPr>
          <w:rFonts w:cstheme="minorHAnsi"/>
        </w:rPr>
        <w:t>na</w:t>
      </w:r>
      <w:r w:rsidRPr="00125CF6">
        <w:rPr>
          <w:rFonts w:cstheme="minorHAnsi"/>
          <w:spacing w:val="-6"/>
        </w:rPr>
        <w:t xml:space="preserve"> </w:t>
      </w:r>
      <w:r w:rsidRPr="00125CF6">
        <w:rPr>
          <w:rFonts w:cstheme="minorHAnsi"/>
        </w:rPr>
        <w:t>31.12.202</w:t>
      </w:r>
      <w:r w:rsidR="00D428DF" w:rsidRPr="00125CF6">
        <w:rPr>
          <w:rFonts w:cstheme="minorHAnsi"/>
        </w:rPr>
        <w:t>2</w:t>
      </w:r>
      <w:r w:rsidRPr="00125CF6">
        <w:rPr>
          <w:rFonts w:cstheme="minorHAnsi"/>
          <w:spacing w:val="-5"/>
        </w:rPr>
        <w:t xml:space="preserve"> r.</w:t>
      </w:r>
    </w:p>
    <w:p w14:paraId="681F8650" w14:textId="77777777" w:rsidR="003D7D5B" w:rsidRPr="00125CF6" w:rsidRDefault="003D7D5B" w:rsidP="00781021">
      <w:pPr>
        <w:rPr>
          <w:rFonts w:cstheme="minorHAnsi"/>
          <w:szCs w:val="22"/>
        </w:rPr>
      </w:pPr>
    </w:p>
    <w:p w14:paraId="1C709E01" w14:textId="77777777" w:rsidR="003D7D5B" w:rsidRPr="00125CF6" w:rsidRDefault="003D7D5B" w:rsidP="00781021">
      <w:pPr>
        <w:rPr>
          <w:rFonts w:cstheme="minorHAnsi"/>
          <w:szCs w:val="22"/>
        </w:rPr>
      </w:pPr>
    </w:p>
    <w:p w14:paraId="276A5844" w14:textId="59472123" w:rsidR="003D7D5B" w:rsidRDefault="003D7D5B" w:rsidP="00781021">
      <w:pPr>
        <w:rPr>
          <w:rFonts w:cstheme="minorHAnsi"/>
          <w:b/>
          <w:szCs w:val="22"/>
        </w:rPr>
      </w:pPr>
    </w:p>
    <w:p w14:paraId="4405A97F" w14:textId="77777777" w:rsidR="009128D2" w:rsidRDefault="009128D2" w:rsidP="00781021">
      <w:pPr>
        <w:rPr>
          <w:rFonts w:cstheme="minorHAnsi"/>
          <w:b/>
          <w:szCs w:val="22"/>
        </w:rPr>
      </w:pPr>
    </w:p>
    <w:p w14:paraId="5DA03F49" w14:textId="77777777" w:rsidR="009128D2" w:rsidRPr="00125CF6" w:rsidRDefault="009128D2" w:rsidP="00781021">
      <w:pPr>
        <w:rPr>
          <w:rFonts w:cstheme="minorHAnsi"/>
          <w:b/>
          <w:szCs w:val="22"/>
        </w:rPr>
      </w:pPr>
    </w:p>
    <w:p w14:paraId="2D3DED21" w14:textId="18D0862F" w:rsidR="003D7D5B" w:rsidRPr="00125CF6" w:rsidRDefault="003D7D5B" w:rsidP="00781021">
      <w:pPr>
        <w:rPr>
          <w:rFonts w:cstheme="minorHAnsi"/>
          <w:b/>
          <w:szCs w:val="22"/>
        </w:rPr>
      </w:pPr>
    </w:p>
    <w:p w14:paraId="7EA8AF39" w14:textId="3CA15754" w:rsidR="00E16AD8" w:rsidRPr="00125CF6" w:rsidRDefault="00573DF7" w:rsidP="00E16AD8">
      <w:pPr>
        <w:rPr>
          <w:rFonts w:cstheme="minorHAnsi"/>
          <w:b/>
          <w:szCs w:val="22"/>
        </w:rPr>
      </w:pPr>
      <w:r>
        <w:rPr>
          <w:rFonts w:cstheme="minorHAnsi"/>
          <w:b/>
          <w:szCs w:val="22"/>
        </w:rPr>
        <w:lastRenderedPageBreak/>
        <w:t>Obszary chronionego krajobrazu</w:t>
      </w:r>
    </w:p>
    <w:p w14:paraId="70F5904B" w14:textId="17AD75B3" w:rsidR="000974E4" w:rsidRPr="00125CF6" w:rsidRDefault="000974E4" w:rsidP="00E16AD8">
      <w:pPr>
        <w:rPr>
          <w:rFonts w:cstheme="minorHAnsi"/>
          <w:b/>
          <w:szCs w:val="22"/>
        </w:rPr>
      </w:pPr>
    </w:p>
    <w:p w14:paraId="5F55CC4E" w14:textId="70865470" w:rsidR="00573DF7" w:rsidRPr="00573DF7" w:rsidRDefault="000974E4" w:rsidP="00573DF7">
      <w:pPr>
        <w:pStyle w:val="tabeledospisu"/>
        <w:rPr>
          <w:rFonts w:cstheme="minorHAnsi"/>
          <w:szCs w:val="22"/>
        </w:rPr>
      </w:pPr>
      <w:bookmarkStart w:id="90" w:name="_Toc165900902"/>
      <w:bookmarkStart w:id="91" w:name="_Toc130822466"/>
      <w:r w:rsidRPr="00666427">
        <w:rPr>
          <w:rFonts w:cstheme="minorHAnsi"/>
          <w:szCs w:val="22"/>
        </w:rPr>
        <w:t xml:space="preserve">Tabela </w:t>
      </w:r>
      <w:r w:rsidR="00666427" w:rsidRPr="00666427">
        <w:rPr>
          <w:rFonts w:cstheme="minorHAnsi"/>
          <w:szCs w:val="22"/>
        </w:rPr>
        <w:t>5</w:t>
      </w:r>
      <w:r w:rsidRPr="00666427">
        <w:rPr>
          <w:rFonts w:cstheme="minorHAnsi"/>
          <w:szCs w:val="22"/>
        </w:rPr>
        <w:t>.</w:t>
      </w:r>
      <w:r w:rsidRPr="000974E4">
        <w:rPr>
          <w:rFonts w:cstheme="minorHAnsi"/>
          <w:szCs w:val="22"/>
        </w:rPr>
        <w:t xml:space="preserve"> </w:t>
      </w:r>
      <w:r w:rsidR="00573DF7">
        <w:rPr>
          <w:rFonts w:cstheme="minorHAnsi"/>
          <w:szCs w:val="22"/>
        </w:rPr>
        <w:t xml:space="preserve">Obszar chronionego krajobrazu </w:t>
      </w:r>
      <w:r w:rsidR="00573DF7" w:rsidRPr="00573DF7">
        <w:rPr>
          <w:rFonts w:cstheme="minorHAnsi"/>
          <w:szCs w:val="22"/>
        </w:rPr>
        <w:t>Jezior Oleckich</w:t>
      </w:r>
      <w:bookmarkEnd w:id="90"/>
    </w:p>
    <w:bookmarkEnd w:id="91"/>
    <w:p w14:paraId="50B88C05" w14:textId="77777777" w:rsidR="000974E4" w:rsidRPr="000974E4" w:rsidRDefault="000974E4" w:rsidP="000974E4">
      <w:pPr>
        <w:rPr>
          <w:rFonts w:cstheme="minorHAnsi"/>
          <w:b/>
          <w:szCs w:val="22"/>
        </w:rPr>
      </w:pPr>
    </w:p>
    <w:tbl>
      <w:tblPr>
        <w:tblW w:w="907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5796"/>
      </w:tblGrid>
      <w:tr w:rsidR="000974E4" w:rsidRPr="000974E4" w14:paraId="236028F9" w14:textId="77777777" w:rsidTr="00C34A42">
        <w:trPr>
          <w:trHeight w:val="282"/>
        </w:trPr>
        <w:tc>
          <w:tcPr>
            <w:tcW w:w="3276" w:type="dxa"/>
            <w:shd w:val="clear" w:color="auto" w:fill="A8D08D"/>
          </w:tcPr>
          <w:p w14:paraId="52E078F4" w14:textId="77777777" w:rsidR="000974E4" w:rsidRPr="000974E4" w:rsidRDefault="000974E4" w:rsidP="000974E4">
            <w:pPr>
              <w:pStyle w:val="wntrzetabeli"/>
              <w:widowControl w:val="0"/>
              <w:autoSpaceDE w:val="0"/>
              <w:autoSpaceDN w:val="0"/>
              <w:jc w:val="left"/>
              <w:rPr>
                <w:rFonts w:cstheme="minorHAnsi"/>
                <w:b/>
                <w:bCs/>
                <w:lang w:val="en-US"/>
              </w:rPr>
            </w:pPr>
            <w:r w:rsidRPr="000974E4">
              <w:rPr>
                <w:rFonts w:cstheme="minorHAnsi"/>
                <w:b/>
                <w:bCs/>
                <w:lang w:val="en-US"/>
              </w:rPr>
              <w:t>Nazwa</w:t>
            </w:r>
          </w:p>
        </w:tc>
        <w:tc>
          <w:tcPr>
            <w:tcW w:w="5796" w:type="dxa"/>
          </w:tcPr>
          <w:p w14:paraId="088CFA04" w14:textId="40156586" w:rsidR="000974E4" w:rsidRPr="000974E4" w:rsidRDefault="00C26A60" w:rsidP="000018A7">
            <w:pPr>
              <w:rPr>
                <w:rFonts w:cstheme="minorHAnsi"/>
                <w:sz w:val="18"/>
                <w:szCs w:val="18"/>
              </w:rPr>
            </w:pPr>
            <w:r w:rsidRPr="00C26A60">
              <w:rPr>
                <w:rFonts w:cstheme="minorHAnsi"/>
                <w:sz w:val="18"/>
                <w:szCs w:val="18"/>
              </w:rPr>
              <w:t>Obszar chronionego krajobrazu Jezior Oleckich</w:t>
            </w:r>
          </w:p>
        </w:tc>
      </w:tr>
      <w:tr w:rsidR="000974E4" w:rsidRPr="000974E4" w14:paraId="7F53C16A" w14:textId="77777777" w:rsidTr="00C34A42">
        <w:trPr>
          <w:trHeight w:val="282"/>
        </w:trPr>
        <w:tc>
          <w:tcPr>
            <w:tcW w:w="3276" w:type="dxa"/>
            <w:shd w:val="clear" w:color="auto" w:fill="A8D08D"/>
          </w:tcPr>
          <w:p w14:paraId="3B1090CE" w14:textId="77777777" w:rsidR="000974E4" w:rsidRPr="000974E4" w:rsidRDefault="000974E4" w:rsidP="000974E4">
            <w:pPr>
              <w:pStyle w:val="wntrzetabeli"/>
              <w:widowControl w:val="0"/>
              <w:autoSpaceDE w:val="0"/>
              <w:autoSpaceDN w:val="0"/>
              <w:jc w:val="left"/>
              <w:rPr>
                <w:rFonts w:cstheme="minorHAnsi"/>
                <w:b/>
                <w:bCs/>
                <w:lang w:val="en-US"/>
              </w:rPr>
            </w:pPr>
            <w:r w:rsidRPr="000974E4">
              <w:rPr>
                <w:rFonts w:cstheme="minorHAnsi"/>
                <w:b/>
                <w:bCs/>
                <w:lang w:val="en-US"/>
              </w:rPr>
              <w:t>Kod obszaru</w:t>
            </w:r>
          </w:p>
        </w:tc>
        <w:tc>
          <w:tcPr>
            <w:tcW w:w="5796" w:type="dxa"/>
          </w:tcPr>
          <w:p w14:paraId="058FF918" w14:textId="74963356" w:rsidR="000974E4" w:rsidRPr="000974E4" w:rsidRDefault="00C26A60" w:rsidP="000018A7">
            <w:pPr>
              <w:rPr>
                <w:rFonts w:cstheme="minorHAnsi"/>
                <w:sz w:val="18"/>
                <w:szCs w:val="18"/>
              </w:rPr>
            </w:pPr>
            <w:r w:rsidRPr="00C26A60">
              <w:rPr>
                <w:rFonts w:cstheme="minorHAnsi"/>
                <w:sz w:val="18"/>
                <w:szCs w:val="18"/>
              </w:rPr>
              <w:t>PL.ZIPOP.1393.OCHK.485</w:t>
            </w:r>
          </w:p>
        </w:tc>
      </w:tr>
      <w:tr w:rsidR="000974E4" w:rsidRPr="000974E4" w14:paraId="56D29DF6" w14:textId="77777777" w:rsidTr="00C34A42">
        <w:trPr>
          <w:trHeight w:val="282"/>
        </w:trPr>
        <w:tc>
          <w:tcPr>
            <w:tcW w:w="3276" w:type="dxa"/>
            <w:shd w:val="clear" w:color="auto" w:fill="A8D08D"/>
          </w:tcPr>
          <w:p w14:paraId="37D91684" w14:textId="77777777" w:rsidR="000974E4" w:rsidRPr="000974E4" w:rsidRDefault="000974E4" w:rsidP="000974E4">
            <w:pPr>
              <w:pStyle w:val="wntrzetabeli"/>
              <w:widowControl w:val="0"/>
              <w:autoSpaceDE w:val="0"/>
              <w:autoSpaceDN w:val="0"/>
              <w:jc w:val="left"/>
              <w:rPr>
                <w:rFonts w:cstheme="minorHAnsi"/>
                <w:b/>
                <w:bCs/>
                <w:lang w:val="en-US"/>
              </w:rPr>
            </w:pPr>
            <w:r w:rsidRPr="000974E4">
              <w:rPr>
                <w:rFonts w:cstheme="minorHAnsi"/>
                <w:b/>
                <w:bCs/>
                <w:lang w:val="en-US"/>
              </w:rPr>
              <w:t>Data utworzenia</w:t>
            </w:r>
          </w:p>
        </w:tc>
        <w:tc>
          <w:tcPr>
            <w:tcW w:w="5796" w:type="dxa"/>
          </w:tcPr>
          <w:p w14:paraId="1E41A138" w14:textId="1692C974" w:rsidR="000974E4" w:rsidRPr="000974E4" w:rsidRDefault="00C26A60" w:rsidP="000974E4">
            <w:pPr>
              <w:rPr>
                <w:rFonts w:cstheme="minorHAnsi"/>
                <w:bCs/>
                <w:sz w:val="18"/>
                <w:szCs w:val="18"/>
              </w:rPr>
            </w:pPr>
            <w:r w:rsidRPr="00C26A60">
              <w:rPr>
                <w:rFonts w:cstheme="minorHAnsi"/>
                <w:bCs/>
                <w:sz w:val="18"/>
                <w:szCs w:val="18"/>
              </w:rPr>
              <w:t>1998-01-01</w:t>
            </w:r>
          </w:p>
        </w:tc>
      </w:tr>
      <w:tr w:rsidR="000974E4" w:rsidRPr="000974E4" w14:paraId="20026C71" w14:textId="77777777" w:rsidTr="00C34A42">
        <w:trPr>
          <w:trHeight w:val="282"/>
        </w:trPr>
        <w:tc>
          <w:tcPr>
            <w:tcW w:w="3276" w:type="dxa"/>
            <w:shd w:val="clear" w:color="auto" w:fill="A8D08D"/>
          </w:tcPr>
          <w:p w14:paraId="6902BE2E" w14:textId="77777777" w:rsidR="000974E4" w:rsidRPr="000974E4" w:rsidRDefault="000974E4" w:rsidP="000974E4">
            <w:pPr>
              <w:pStyle w:val="wntrzetabeli"/>
              <w:widowControl w:val="0"/>
              <w:autoSpaceDE w:val="0"/>
              <w:autoSpaceDN w:val="0"/>
              <w:jc w:val="left"/>
              <w:rPr>
                <w:rFonts w:cstheme="minorHAnsi"/>
                <w:b/>
                <w:bCs/>
                <w:lang w:val="en-US"/>
              </w:rPr>
            </w:pPr>
            <w:r w:rsidRPr="000974E4">
              <w:rPr>
                <w:rFonts w:cstheme="minorHAnsi"/>
                <w:b/>
                <w:bCs/>
                <w:lang w:val="en-US"/>
              </w:rPr>
              <w:t>Powierzchnia [ha]</w:t>
            </w:r>
          </w:p>
        </w:tc>
        <w:tc>
          <w:tcPr>
            <w:tcW w:w="5796" w:type="dxa"/>
          </w:tcPr>
          <w:p w14:paraId="2946E66B" w14:textId="3AC96F83" w:rsidR="000974E4" w:rsidRPr="000974E4" w:rsidRDefault="00C26A60" w:rsidP="000974E4">
            <w:pPr>
              <w:rPr>
                <w:rFonts w:cstheme="minorHAnsi"/>
                <w:bCs/>
                <w:sz w:val="18"/>
                <w:szCs w:val="18"/>
              </w:rPr>
            </w:pPr>
            <w:r w:rsidRPr="00C26A60">
              <w:rPr>
                <w:rFonts w:cstheme="minorHAnsi"/>
                <w:bCs/>
                <w:sz w:val="18"/>
                <w:szCs w:val="18"/>
              </w:rPr>
              <w:t>10 521,3</w:t>
            </w:r>
          </w:p>
        </w:tc>
      </w:tr>
      <w:tr w:rsidR="000974E4" w:rsidRPr="000974E4" w14:paraId="2C9FC651" w14:textId="77777777" w:rsidTr="00C34A42">
        <w:trPr>
          <w:trHeight w:val="688"/>
        </w:trPr>
        <w:tc>
          <w:tcPr>
            <w:tcW w:w="3276" w:type="dxa"/>
            <w:shd w:val="clear" w:color="auto" w:fill="A8D08D"/>
          </w:tcPr>
          <w:p w14:paraId="76932136" w14:textId="1C3CA8BD" w:rsidR="000974E4" w:rsidRPr="000974E4" w:rsidRDefault="000974E4" w:rsidP="000974E4">
            <w:pPr>
              <w:pStyle w:val="wntrzetabeli"/>
              <w:widowControl w:val="0"/>
              <w:autoSpaceDE w:val="0"/>
              <w:autoSpaceDN w:val="0"/>
              <w:jc w:val="left"/>
              <w:rPr>
                <w:rFonts w:cstheme="minorHAnsi"/>
                <w:b/>
                <w:bCs/>
              </w:rPr>
            </w:pPr>
            <w:r w:rsidRPr="000974E4">
              <w:rPr>
                <w:rFonts w:cstheme="minorHAnsi"/>
                <w:b/>
                <w:bCs/>
              </w:rPr>
              <w:t xml:space="preserve">Czy </w:t>
            </w:r>
            <w:r w:rsidR="005B562C" w:rsidRPr="00125CF6">
              <w:rPr>
                <w:rFonts w:cstheme="minorHAnsi"/>
                <w:b/>
                <w:bCs/>
              </w:rPr>
              <w:t>obowiązuje ochrona na podstawie prawa międzynarodowego</w:t>
            </w:r>
            <w:r w:rsidRPr="000974E4">
              <w:rPr>
                <w:rFonts w:cstheme="minorHAnsi"/>
                <w:b/>
                <w:bCs/>
              </w:rPr>
              <w:t>?</w:t>
            </w:r>
          </w:p>
        </w:tc>
        <w:tc>
          <w:tcPr>
            <w:tcW w:w="5796" w:type="dxa"/>
          </w:tcPr>
          <w:p w14:paraId="056E15B9" w14:textId="77777777" w:rsidR="000974E4" w:rsidRPr="000974E4" w:rsidRDefault="000974E4" w:rsidP="000974E4">
            <w:pPr>
              <w:rPr>
                <w:rFonts w:cstheme="minorHAnsi"/>
                <w:bCs/>
                <w:sz w:val="18"/>
                <w:szCs w:val="18"/>
              </w:rPr>
            </w:pPr>
          </w:p>
          <w:p w14:paraId="6B440C7B" w14:textId="4628A3B0" w:rsidR="000974E4" w:rsidRPr="000974E4" w:rsidRDefault="00243590" w:rsidP="000974E4">
            <w:pPr>
              <w:rPr>
                <w:rFonts w:cstheme="minorHAnsi"/>
                <w:bCs/>
                <w:sz w:val="18"/>
                <w:szCs w:val="18"/>
              </w:rPr>
            </w:pPr>
            <w:r w:rsidRPr="00125CF6">
              <w:rPr>
                <w:rFonts w:cstheme="minorHAnsi"/>
                <w:bCs/>
                <w:sz w:val="18"/>
                <w:szCs w:val="18"/>
              </w:rPr>
              <w:t>NIE</w:t>
            </w:r>
          </w:p>
        </w:tc>
      </w:tr>
    </w:tbl>
    <w:p w14:paraId="4DFF9F7F" w14:textId="02AF8FBC" w:rsidR="00DD0958" w:rsidRDefault="00DD0958" w:rsidP="00DD0958">
      <w:pPr>
        <w:pStyle w:val="rdo"/>
        <w:rPr>
          <w:rFonts w:cstheme="minorHAnsi"/>
        </w:rPr>
      </w:pPr>
      <w:r w:rsidRPr="00125CF6">
        <w:rPr>
          <w:rFonts w:cstheme="minorHAnsi"/>
        </w:rPr>
        <w:t>źródło:</w:t>
      </w:r>
      <w:r w:rsidRPr="00125CF6">
        <w:rPr>
          <w:rFonts w:cstheme="minorHAnsi"/>
          <w:spacing w:val="-6"/>
        </w:rPr>
        <w:t xml:space="preserve"> </w:t>
      </w:r>
      <w:r w:rsidR="00DB1681" w:rsidRPr="00DB1681">
        <w:rPr>
          <w:rFonts w:cstheme="minorHAnsi"/>
        </w:rPr>
        <w:t>www.cfrop.gdos.gov.pl</w:t>
      </w:r>
    </w:p>
    <w:p w14:paraId="60FA273F" w14:textId="283CDC10" w:rsidR="00DB1681" w:rsidRDefault="00DB1681" w:rsidP="00DD0958">
      <w:pPr>
        <w:pStyle w:val="rdo"/>
        <w:rPr>
          <w:rFonts w:cstheme="minorHAnsi"/>
        </w:rPr>
      </w:pPr>
    </w:p>
    <w:p w14:paraId="41D31818" w14:textId="5A503918" w:rsidR="00DB1681" w:rsidRDefault="00DB1681" w:rsidP="00DD0958">
      <w:pPr>
        <w:pStyle w:val="rdo"/>
        <w:rPr>
          <w:rFonts w:cstheme="minorHAnsi"/>
        </w:rPr>
      </w:pPr>
    </w:p>
    <w:p w14:paraId="06F94356" w14:textId="68840C02" w:rsidR="00DB1681" w:rsidRPr="00573DF7" w:rsidRDefault="00DB1681" w:rsidP="00DB1681">
      <w:pPr>
        <w:pStyle w:val="tabeledospisu"/>
        <w:rPr>
          <w:rFonts w:cstheme="minorHAnsi"/>
          <w:szCs w:val="22"/>
        </w:rPr>
      </w:pPr>
      <w:bookmarkStart w:id="92" w:name="_Toc165900903"/>
      <w:r w:rsidRPr="00666427">
        <w:rPr>
          <w:rFonts w:cstheme="minorHAnsi"/>
          <w:szCs w:val="22"/>
        </w:rPr>
        <w:t xml:space="preserve">Tabela </w:t>
      </w:r>
      <w:r w:rsidR="005A4B45">
        <w:rPr>
          <w:rFonts w:cstheme="minorHAnsi"/>
          <w:szCs w:val="22"/>
        </w:rPr>
        <w:t>6</w:t>
      </w:r>
      <w:r w:rsidRPr="00666427">
        <w:rPr>
          <w:rFonts w:cstheme="minorHAnsi"/>
          <w:szCs w:val="22"/>
        </w:rPr>
        <w:t>.</w:t>
      </w:r>
      <w:r w:rsidRPr="000974E4">
        <w:rPr>
          <w:rFonts w:cstheme="minorHAnsi"/>
          <w:szCs w:val="22"/>
        </w:rPr>
        <w:t xml:space="preserve"> </w:t>
      </w:r>
      <w:r w:rsidR="001E3A6D" w:rsidRPr="001E3A6D">
        <w:rPr>
          <w:rFonts w:cstheme="minorHAnsi"/>
          <w:szCs w:val="22"/>
        </w:rPr>
        <w:t>Obszar Chronionego Krajobrazu Pojezierza Ełckiego</w:t>
      </w:r>
      <w:bookmarkEnd w:id="92"/>
    </w:p>
    <w:p w14:paraId="2398FB0F" w14:textId="77777777" w:rsidR="00DB1681" w:rsidRPr="000974E4" w:rsidRDefault="00DB1681" w:rsidP="00DB1681">
      <w:pPr>
        <w:rPr>
          <w:rFonts w:cstheme="minorHAnsi"/>
          <w:b/>
          <w:szCs w:val="22"/>
        </w:rPr>
      </w:pPr>
    </w:p>
    <w:tbl>
      <w:tblPr>
        <w:tblW w:w="907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5796"/>
      </w:tblGrid>
      <w:tr w:rsidR="00DB1681" w:rsidRPr="000974E4" w14:paraId="5B996449" w14:textId="77777777" w:rsidTr="006822EE">
        <w:trPr>
          <w:trHeight w:val="282"/>
        </w:trPr>
        <w:tc>
          <w:tcPr>
            <w:tcW w:w="3276" w:type="dxa"/>
            <w:shd w:val="clear" w:color="auto" w:fill="A8D08D"/>
          </w:tcPr>
          <w:p w14:paraId="3EE4267F" w14:textId="77777777" w:rsidR="00DB1681" w:rsidRPr="000974E4" w:rsidRDefault="00DB1681" w:rsidP="006822EE">
            <w:pPr>
              <w:pStyle w:val="wntrzetabeli"/>
              <w:widowControl w:val="0"/>
              <w:autoSpaceDE w:val="0"/>
              <w:autoSpaceDN w:val="0"/>
              <w:jc w:val="left"/>
              <w:rPr>
                <w:rFonts w:cstheme="minorHAnsi"/>
                <w:b/>
                <w:bCs/>
                <w:lang w:val="en-US"/>
              </w:rPr>
            </w:pPr>
            <w:r w:rsidRPr="000974E4">
              <w:rPr>
                <w:rFonts w:cstheme="minorHAnsi"/>
                <w:b/>
                <w:bCs/>
                <w:lang w:val="en-US"/>
              </w:rPr>
              <w:t>Nazwa</w:t>
            </w:r>
          </w:p>
        </w:tc>
        <w:tc>
          <w:tcPr>
            <w:tcW w:w="5796" w:type="dxa"/>
          </w:tcPr>
          <w:p w14:paraId="51A5AAE1" w14:textId="3073E652" w:rsidR="00DB1681" w:rsidRPr="000974E4" w:rsidRDefault="001E3A6D" w:rsidP="006822EE">
            <w:pPr>
              <w:rPr>
                <w:rFonts w:cstheme="minorHAnsi"/>
                <w:sz w:val="18"/>
                <w:szCs w:val="18"/>
              </w:rPr>
            </w:pPr>
            <w:r w:rsidRPr="001E3A6D">
              <w:rPr>
                <w:rFonts w:cstheme="minorHAnsi"/>
                <w:sz w:val="18"/>
                <w:szCs w:val="18"/>
              </w:rPr>
              <w:t>Obszar Chronionego Krajobrazu Pojezierza Ełckiego</w:t>
            </w:r>
          </w:p>
        </w:tc>
      </w:tr>
      <w:tr w:rsidR="00DB1681" w:rsidRPr="000974E4" w14:paraId="1BED5AB6" w14:textId="77777777" w:rsidTr="006822EE">
        <w:trPr>
          <w:trHeight w:val="282"/>
        </w:trPr>
        <w:tc>
          <w:tcPr>
            <w:tcW w:w="3276" w:type="dxa"/>
            <w:shd w:val="clear" w:color="auto" w:fill="A8D08D"/>
          </w:tcPr>
          <w:p w14:paraId="26A9299A" w14:textId="77777777" w:rsidR="00DB1681" w:rsidRPr="000974E4" w:rsidRDefault="00DB1681" w:rsidP="006822EE">
            <w:pPr>
              <w:pStyle w:val="wntrzetabeli"/>
              <w:widowControl w:val="0"/>
              <w:autoSpaceDE w:val="0"/>
              <w:autoSpaceDN w:val="0"/>
              <w:jc w:val="left"/>
              <w:rPr>
                <w:rFonts w:cstheme="minorHAnsi"/>
                <w:b/>
                <w:bCs/>
                <w:lang w:val="en-US"/>
              </w:rPr>
            </w:pPr>
            <w:r w:rsidRPr="000974E4">
              <w:rPr>
                <w:rFonts w:cstheme="minorHAnsi"/>
                <w:b/>
                <w:bCs/>
                <w:lang w:val="en-US"/>
              </w:rPr>
              <w:t>Kod obszaru</w:t>
            </w:r>
          </w:p>
        </w:tc>
        <w:tc>
          <w:tcPr>
            <w:tcW w:w="5796" w:type="dxa"/>
          </w:tcPr>
          <w:p w14:paraId="42ADADB2" w14:textId="31731258" w:rsidR="00DB1681" w:rsidRPr="000974E4" w:rsidRDefault="001E3A6D" w:rsidP="006822EE">
            <w:pPr>
              <w:rPr>
                <w:rFonts w:cstheme="minorHAnsi"/>
                <w:sz w:val="18"/>
                <w:szCs w:val="18"/>
              </w:rPr>
            </w:pPr>
            <w:r w:rsidRPr="001E3A6D">
              <w:rPr>
                <w:rFonts w:cstheme="minorHAnsi"/>
                <w:sz w:val="18"/>
                <w:szCs w:val="18"/>
              </w:rPr>
              <w:t>PL.ZIPOP.1393.OCHK.596</w:t>
            </w:r>
          </w:p>
        </w:tc>
      </w:tr>
      <w:tr w:rsidR="00DB1681" w:rsidRPr="000974E4" w14:paraId="44ABD438" w14:textId="77777777" w:rsidTr="006822EE">
        <w:trPr>
          <w:trHeight w:val="282"/>
        </w:trPr>
        <w:tc>
          <w:tcPr>
            <w:tcW w:w="3276" w:type="dxa"/>
            <w:shd w:val="clear" w:color="auto" w:fill="A8D08D"/>
          </w:tcPr>
          <w:p w14:paraId="7BBDB1CF" w14:textId="77777777" w:rsidR="00DB1681" w:rsidRPr="000974E4" w:rsidRDefault="00DB1681" w:rsidP="006822EE">
            <w:pPr>
              <w:pStyle w:val="wntrzetabeli"/>
              <w:widowControl w:val="0"/>
              <w:autoSpaceDE w:val="0"/>
              <w:autoSpaceDN w:val="0"/>
              <w:jc w:val="left"/>
              <w:rPr>
                <w:rFonts w:cstheme="minorHAnsi"/>
                <w:b/>
                <w:bCs/>
                <w:lang w:val="en-US"/>
              </w:rPr>
            </w:pPr>
            <w:r w:rsidRPr="000974E4">
              <w:rPr>
                <w:rFonts w:cstheme="minorHAnsi"/>
                <w:b/>
                <w:bCs/>
                <w:lang w:val="en-US"/>
              </w:rPr>
              <w:t>Data utworzenia</w:t>
            </w:r>
          </w:p>
        </w:tc>
        <w:tc>
          <w:tcPr>
            <w:tcW w:w="5796" w:type="dxa"/>
          </w:tcPr>
          <w:p w14:paraId="375B4D28" w14:textId="77777777" w:rsidR="00DB1681" w:rsidRPr="000974E4" w:rsidRDefault="00DB1681" w:rsidP="006822EE">
            <w:pPr>
              <w:rPr>
                <w:rFonts w:cstheme="minorHAnsi"/>
                <w:bCs/>
                <w:sz w:val="18"/>
                <w:szCs w:val="18"/>
              </w:rPr>
            </w:pPr>
            <w:r w:rsidRPr="00C26A60">
              <w:rPr>
                <w:rFonts w:cstheme="minorHAnsi"/>
                <w:bCs/>
                <w:sz w:val="18"/>
                <w:szCs w:val="18"/>
              </w:rPr>
              <w:t>1998-01-01</w:t>
            </w:r>
          </w:p>
        </w:tc>
      </w:tr>
      <w:tr w:rsidR="00DB1681" w:rsidRPr="000974E4" w14:paraId="6BBB7229" w14:textId="77777777" w:rsidTr="006822EE">
        <w:trPr>
          <w:trHeight w:val="282"/>
        </w:trPr>
        <w:tc>
          <w:tcPr>
            <w:tcW w:w="3276" w:type="dxa"/>
            <w:shd w:val="clear" w:color="auto" w:fill="A8D08D"/>
          </w:tcPr>
          <w:p w14:paraId="0EF93646" w14:textId="77777777" w:rsidR="00DB1681" w:rsidRPr="000974E4" w:rsidRDefault="00DB1681" w:rsidP="006822EE">
            <w:pPr>
              <w:pStyle w:val="wntrzetabeli"/>
              <w:widowControl w:val="0"/>
              <w:autoSpaceDE w:val="0"/>
              <w:autoSpaceDN w:val="0"/>
              <w:jc w:val="left"/>
              <w:rPr>
                <w:rFonts w:cstheme="minorHAnsi"/>
                <w:b/>
                <w:bCs/>
                <w:lang w:val="en-US"/>
              </w:rPr>
            </w:pPr>
            <w:r w:rsidRPr="000974E4">
              <w:rPr>
                <w:rFonts w:cstheme="minorHAnsi"/>
                <w:b/>
                <w:bCs/>
                <w:lang w:val="en-US"/>
              </w:rPr>
              <w:t>Powierzchnia [ha]</w:t>
            </w:r>
          </w:p>
        </w:tc>
        <w:tc>
          <w:tcPr>
            <w:tcW w:w="5796" w:type="dxa"/>
          </w:tcPr>
          <w:p w14:paraId="09A3CB50" w14:textId="48D530E3" w:rsidR="00DB1681" w:rsidRPr="000974E4" w:rsidRDefault="00416E9F" w:rsidP="006822EE">
            <w:pPr>
              <w:rPr>
                <w:rFonts w:cstheme="minorHAnsi"/>
                <w:bCs/>
                <w:sz w:val="18"/>
                <w:szCs w:val="18"/>
              </w:rPr>
            </w:pPr>
            <w:r w:rsidRPr="00416E9F">
              <w:rPr>
                <w:rFonts w:cstheme="minorHAnsi"/>
                <w:bCs/>
                <w:sz w:val="18"/>
                <w:szCs w:val="18"/>
              </w:rPr>
              <w:t>49 297,2</w:t>
            </w:r>
          </w:p>
        </w:tc>
      </w:tr>
      <w:tr w:rsidR="00DB1681" w:rsidRPr="000974E4" w14:paraId="7ABEC02A" w14:textId="77777777" w:rsidTr="006822EE">
        <w:trPr>
          <w:trHeight w:val="688"/>
        </w:trPr>
        <w:tc>
          <w:tcPr>
            <w:tcW w:w="3276" w:type="dxa"/>
            <w:shd w:val="clear" w:color="auto" w:fill="A8D08D"/>
          </w:tcPr>
          <w:p w14:paraId="11176E48" w14:textId="77777777" w:rsidR="00DB1681" w:rsidRPr="000974E4" w:rsidRDefault="00DB1681" w:rsidP="006822EE">
            <w:pPr>
              <w:pStyle w:val="wntrzetabeli"/>
              <w:widowControl w:val="0"/>
              <w:autoSpaceDE w:val="0"/>
              <w:autoSpaceDN w:val="0"/>
              <w:jc w:val="left"/>
              <w:rPr>
                <w:rFonts w:cstheme="minorHAnsi"/>
                <w:b/>
                <w:bCs/>
              </w:rPr>
            </w:pPr>
            <w:r w:rsidRPr="000974E4">
              <w:rPr>
                <w:rFonts w:cstheme="minorHAnsi"/>
                <w:b/>
                <w:bCs/>
              </w:rPr>
              <w:t xml:space="preserve">Czy </w:t>
            </w:r>
            <w:r w:rsidRPr="00125CF6">
              <w:rPr>
                <w:rFonts w:cstheme="minorHAnsi"/>
                <w:b/>
                <w:bCs/>
              </w:rPr>
              <w:t>obowiązuje ochrona na podstawie prawa międzynarodowego</w:t>
            </w:r>
            <w:r w:rsidRPr="000974E4">
              <w:rPr>
                <w:rFonts w:cstheme="minorHAnsi"/>
                <w:b/>
                <w:bCs/>
              </w:rPr>
              <w:t>?</w:t>
            </w:r>
          </w:p>
        </w:tc>
        <w:tc>
          <w:tcPr>
            <w:tcW w:w="5796" w:type="dxa"/>
          </w:tcPr>
          <w:p w14:paraId="4AEE7C79" w14:textId="77777777" w:rsidR="00DB1681" w:rsidRPr="000974E4" w:rsidRDefault="00DB1681" w:rsidP="006822EE">
            <w:pPr>
              <w:rPr>
                <w:rFonts w:cstheme="minorHAnsi"/>
                <w:bCs/>
                <w:sz w:val="18"/>
                <w:szCs w:val="18"/>
              </w:rPr>
            </w:pPr>
          </w:p>
          <w:p w14:paraId="3A2A1043" w14:textId="77777777" w:rsidR="00DB1681" w:rsidRPr="000974E4" w:rsidRDefault="00DB1681" w:rsidP="006822EE">
            <w:pPr>
              <w:rPr>
                <w:rFonts w:cstheme="minorHAnsi"/>
                <w:bCs/>
                <w:sz w:val="18"/>
                <w:szCs w:val="18"/>
              </w:rPr>
            </w:pPr>
            <w:r w:rsidRPr="00125CF6">
              <w:rPr>
                <w:rFonts w:cstheme="minorHAnsi"/>
                <w:bCs/>
                <w:sz w:val="18"/>
                <w:szCs w:val="18"/>
              </w:rPr>
              <w:t>NIE</w:t>
            </w:r>
          </w:p>
        </w:tc>
      </w:tr>
    </w:tbl>
    <w:p w14:paraId="02DF05B2" w14:textId="77777777" w:rsidR="00DB1681" w:rsidRDefault="00DB1681" w:rsidP="00DB1681">
      <w:pPr>
        <w:pStyle w:val="rdo"/>
        <w:rPr>
          <w:rFonts w:cstheme="minorHAnsi"/>
        </w:rPr>
      </w:pPr>
      <w:r w:rsidRPr="00125CF6">
        <w:rPr>
          <w:rFonts w:cstheme="minorHAnsi"/>
        </w:rPr>
        <w:t>źródło:</w:t>
      </w:r>
      <w:r w:rsidRPr="00125CF6">
        <w:rPr>
          <w:rFonts w:cstheme="minorHAnsi"/>
          <w:spacing w:val="-6"/>
        </w:rPr>
        <w:t xml:space="preserve"> </w:t>
      </w:r>
      <w:r w:rsidRPr="00DB1681">
        <w:rPr>
          <w:rFonts w:cstheme="minorHAnsi"/>
        </w:rPr>
        <w:t>www.cfrop.gdos.gov.pl</w:t>
      </w:r>
    </w:p>
    <w:p w14:paraId="40EA29A6" w14:textId="77777777" w:rsidR="00DB1681" w:rsidRDefault="00DB1681" w:rsidP="00DB1681">
      <w:pPr>
        <w:pStyle w:val="rdo"/>
        <w:rPr>
          <w:rFonts w:cstheme="minorHAnsi"/>
        </w:rPr>
      </w:pPr>
    </w:p>
    <w:p w14:paraId="52AB2888" w14:textId="77777777" w:rsidR="00DB1681" w:rsidRPr="00125CF6" w:rsidRDefault="00DB1681" w:rsidP="00DD0958">
      <w:pPr>
        <w:pStyle w:val="rdo"/>
        <w:rPr>
          <w:rFonts w:cstheme="minorHAnsi"/>
        </w:rPr>
      </w:pPr>
    </w:p>
    <w:p w14:paraId="6B3E9AF0" w14:textId="636742BA" w:rsidR="00416E9F" w:rsidRPr="00573DF7" w:rsidRDefault="00416E9F" w:rsidP="00416E9F">
      <w:pPr>
        <w:pStyle w:val="tabeledospisu"/>
        <w:rPr>
          <w:rFonts w:cstheme="minorHAnsi"/>
          <w:szCs w:val="22"/>
        </w:rPr>
      </w:pPr>
      <w:bookmarkStart w:id="93" w:name="_Toc165900904"/>
      <w:r w:rsidRPr="00666427">
        <w:rPr>
          <w:rFonts w:cstheme="minorHAnsi"/>
          <w:szCs w:val="22"/>
        </w:rPr>
        <w:t xml:space="preserve">Tabela </w:t>
      </w:r>
      <w:r w:rsidR="005A4B45">
        <w:rPr>
          <w:rFonts w:cstheme="minorHAnsi"/>
          <w:szCs w:val="22"/>
        </w:rPr>
        <w:t>7</w:t>
      </w:r>
      <w:r w:rsidRPr="00666427">
        <w:rPr>
          <w:rFonts w:cstheme="minorHAnsi"/>
          <w:szCs w:val="22"/>
        </w:rPr>
        <w:t>.</w:t>
      </w:r>
      <w:r w:rsidRPr="000974E4">
        <w:rPr>
          <w:rFonts w:cstheme="minorHAnsi"/>
          <w:szCs w:val="22"/>
        </w:rPr>
        <w:t xml:space="preserve"> </w:t>
      </w:r>
      <w:r w:rsidRPr="001E3A6D">
        <w:rPr>
          <w:rFonts w:cstheme="minorHAnsi"/>
          <w:szCs w:val="22"/>
        </w:rPr>
        <w:t xml:space="preserve">Obszar Chronionego Krajobrazu </w:t>
      </w:r>
      <w:r w:rsidRPr="00416E9F">
        <w:rPr>
          <w:rFonts w:cstheme="minorHAnsi"/>
          <w:szCs w:val="22"/>
        </w:rPr>
        <w:t>Puszczy Boreckiej</w:t>
      </w:r>
      <w:bookmarkEnd w:id="93"/>
    </w:p>
    <w:p w14:paraId="5BCAE7AA" w14:textId="77777777" w:rsidR="00416E9F" w:rsidRPr="000974E4" w:rsidRDefault="00416E9F" w:rsidP="00416E9F">
      <w:pPr>
        <w:rPr>
          <w:rFonts w:cstheme="minorHAnsi"/>
          <w:b/>
          <w:szCs w:val="22"/>
        </w:rPr>
      </w:pPr>
    </w:p>
    <w:tbl>
      <w:tblPr>
        <w:tblW w:w="907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5796"/>
      </w:tblGrid>
      <w:tr w:rsidR="00416E9F" w:rsidRPr="000974E4" w14:paraId="690AB5E3" w14:textId="77777777" w:rsidTr="006822EE">
        <w:trPr>
          <w:trHeight w:val="282"/>
        </w:trPr>
        <w:tc>
          <w:tcPr>
            <w:tcW w:w="3276" w:type="dxa"/>
            <w:shd w:val="clear" w:color="auto" w:fill="A8D08D"/>
          </w:tcPr>
          <w:p w14:paraId="122655FA" w14:textId="77777777" w:rsidR="00416E9F" w:rsidRPr="000974E4" w:rsidRDefault="00416E9F" w:rsidP="006822EE">
            <w:pPr>
              <w:pStyle w:val="wntrzetabeli"/>
              <w:widowControl w:val="0"/>
              <w:autoSpaceDE w:val="0"/>
              <w:autoSpaceDN w:val="0"/>
              <w:jc w:val="left"/>
              <w:rPr>
                <w:rFonts w:cstheme="minorHAnsi"/>
                <w:b/>
                <w:bCs/>
                <w:lang w:val="en-US"/>
              </w:rPr>
            </w:pPr>
            <w:r w:rsidRPr="000974E4">
              <w:rPr>
                <w:rFonts w:cstheme="minorHAnsi"/>
                <w:b/>
                <w:bCs/>
                <w:lang w:val="en-US"/>
              </w:rPr>
              <w:t>Nazwa</w:t>
            </w:r>
          </w:p>
        </w:tc>
        <w:tc>
          <w:tcPr>
            <w:tcW w:w="5796" w:type="dxa"/>
          </w:tcPr>
          <w:p w14:paraId="63BD1CE7" w14:textId="2496F994" w:rsidR="00416E9F" w:rsidRPr="000974E4" w:rsidRDefault="00416E9F" w:rsidP="006822EE">
            <w:pPr>
              <w:rPr>
                <w:rFonts w:cstheme="minorHAnsi"/>
                <w:sz w:val="18"/>
                <w:szCs w:val="18"/>
              </w:rPr>
            </w:pPr>
            <w:r w:rsidRPr="001E3A6D">
              <w:rPr>
                <w:rFonts w:cstheme="minorHAnsi"/>
                <w:sz w:val="18"/>
                <w:szCs w:val="18"/>
              </w:rPr>
              <w:t xml:space="preserve">Obszar Chronionego Krajobrazu </w:t>
            </w:r>
            <w:r w:rsidRPr="00416E9F">
              <w:rPr>
                <w:rFonts w:cstheme="minorHAnsi"/>
                <w:sz w:val="18"/>
                <w:szCs w:val="18"/>
              </w:rPr>
              <w:t>Puszczy Boreckiej</w:t>
            </w:r>
          </w:p>
        </w:tc>
      </w:tr>
      <w:tr w:rsidR="00416E9F" w:rsidRPr="000974E4" w14:paraId="625BCF75" w14:textId="77777777" w:rsidTr="006822EE">
        <w:trPr>
          <w:trHeight w:val="282"/>
        </w:trPr>
        <w:tc>
          <w:tcPr>
            <w:tcW w:w="3276" w:type="dxa"/>
            <w:shd w:val="clear" w:color="auto" w:fill="A8D08D"/>
          </w:tcPr>
          <w:p w14:paraId="5AF0BBDA" w14:textId="77777777" w:rsidR="00416E9F" w:rsidRPr="000974E4" w:rsidRDefault="00416E9F" w:rsidP="006822EE">
            <w:pPr>
              <w:pStyle w:val="wntrzetabeli"/>
              <w:widowControl w:val="0"/>
              <w:autoSpaceDE w:val="0"/>
              <w:autoSpaceDN w:val="0"/>
              <w:jc w:val="left"/>
              <w:rPr>
                <w:rFonts w:cstheme="minorHAnsi"/>
                <w:b/>
                <w:bCs/>
                <w:lang w:val="en-US"/>
              </w:rPr>
            </w:pPr>
            <w:r w:rsidRPr="000974E4">
              <w:rPr>
                <w:rFonts w:cstheme="minorHAnsi"/>
                <w:b/>
                <w:bCs/>
                <w:lang w:val="en-US"/>
              </w:rPr>
              <w:t>Kod obszaru</w:t>
            </w:r>
          </w:p>
        </w:tc>
        <w:tc>
          <w:tcPr>
            <w:tcW w:w="5796" w:type="dxa"/>
          </w:tcPr>
          <w:p w14:paraId="606373BC" w14:textId="405EEFE6" w:rsidR="00416E9F" w:rsidRPr="000974E4" w:rsidRDefault="00416E9F" w:rsidP="006822EE">
            <w:pPr>
              <w:rPr>
                <w:rFonts w:cstheme="minorHAnsi"/>
                <w:sz w:val="18"/>
                <w:szCs w:val="18"/>
              </w:rPr>
            </w:pPr>
            <w:r w:rsidRPr="00416E9F">
              <w:rPr>
                <w:rFonts w:cstheme="minorHAnsi"/>
                <w:sz w:val="18"/>
                <w:szCs w:val="18"/>
              </w:rPr>
              <w:t>PL.ZIPOP.1393.OCHK.608</w:t>
            </w:r>
          </w:p>
        </w:tc>
      </w:tr>
      <w:tr w:rsidR="00416E9F" w:rsidRPr="000974E4" w14:paraId="18524B92" w14:textId="77777777" w:rsidTr="006822EE">
        <w:trPr>
          <w:trHeight w:val="282"/>
        </w:trPr>
        <w:tc>
          <w:tcPr>
            <w:tcW w:w="3276" w:type="dxa"/>
            <w:shd w:val="clear" w:color="auto" w:fill="A8D08D"/>
          </w:tcPr>
          <w:p w14:paraId="7732A560" w14:textId="77777777" w:rsidR="00416E9F" w:rsidRPr="000974E4" w:rsidRDefault="00416E9F" w:rsidP="006822EE">
            <w:pPr>
              <w:pStyle w:val="wntrzetabeli"/>
              <w:widowControl w:val="0"/>
              <w:autoSpaceDE w:val="0"/>
              <w:autoSpaceDN w:val="0"/>
              <w:jc w:val="left"/>
              <w:rPr>
                <w:rFonts w:cstheme="minorHAnsi"/>
                <w:b/>
                <w:bCs/>
                <w:lang w:val="en-US"/>
              </w:rPr>
            </w:pPr>
            <w:r w:rsidRPr="000974E4">
              <w:rPr>
                <w:rFonts w:cstheme="minorHAnsi"/>
                <w:b/>
                <w:bCs/>
                <w:lang w:val="en-US"/>
              </w:rPr>
              <w:t>Data utworzenia</w:t>
            </w:r>
          </w:p>
        </w:tc>
        <w:tc>
          <w:tcPr>
            <w:tcW w:w="5796" w:type="dxa"/>
          </w:tcPr>
          <w:p w14:paraId="6CFF46F6" w14:textId="77777777" w:rsidR="00416E9F" w:rsidRPr="000974E4" w:rsidRDefault="00416E9F" w:rsidP="006822EE">
            <w:pPr>
              <w:rPr>
                <w:rFonts w:cstheme="minorHAnsi"/>
                <w:bCs/>
                <w:sz w:val="18"/>
                <w:szCs w:val="18"/>
              </w:rPr>
            </w:pPr>
            <w:r w:rsidRPr="00C26A60">
              <w:rPr>
                <w:rFonts w:cstheme="minorHAnsi"/>
                <w:bCs/>
                <w:sz w:val="18"/>
                <w:szCs w:val="18"/>
              </w:rPr>
              <w:t>1998-01-01</w:t>
            </w:r>
          </w:p>
        </w:tc>
      </w:tr>
      <w:tr w:rsidR="00416E9F" w:rsidRPr="000974E4" w14:paraId="2A6F2F58" w14:textId="77777777" w:rsidTr="006822EE">
        <w:trPr>
          <w:trHeight w:val="282"/>
        </w:trPr>
        <w:tc>
          <w:tcPr>
            <w:tcW w:w="3276" w:type="dxa"/>
            <w:shd w:val="clear" w:color="auto" w:fill="A8D08D"/>
          </w:tcPr>
          <w:p w14:paraId="2829F1CA" w14:textId="77777777" w:rsidR="00416E9F" w:rsidRPr="000974E4" w:rsidRDefault="00416E9F" w:rsidP="006822EE">
            <w:pPr>
              <w:pStyle w:val="wntrzetabeli"/>
              <w:widowControl w:val="0"/>
              <w:autoSpaceDE w:val="0"/>
              <w:autoSpaceDN w:val="0"/>
              <w:jc w:val="left"/>
              <w:rPr>
                <w:rFonts w:cstheme="minorHAnsi"/>
                <w:b/>
                <w:bCs/>
                <w:lang w:val="en-US"/>
              </w:rPr>
            </w:pPr>
            <w:r w:rsidRPr="000974E4">
              <w:rPr>
                <w:rFonts w:cstheme="minorHAnsi"/>
                <w:b/>
                <w:bCs/>
                <w:lang w:val="en-US"/>
              </w:rPr>
              <w:t>Powierzchnia [ha]</w:t>
            </w:r>
          </w:p>
        </w:tc>
        <w:tc>
          <w:tcPr>
            <w:tcW w:w="5796" w:type="dxa"/>
          </w:tcPr>
          <w:p w14:paraId="6C2D8C60" w14:textId="4375E076" w:rsidR="00416E9F" w:rsidRPr="000974E4" w:rsidRDefault="003B60A7" w:rsidP="006822EE">
            <w:pPr>
              <w:rPr>
                <w:rFonts w:cstheme="minorHAnsi"/>
                <w:bCs/>
                <w:sz w:val="18"/>
                <w:szCs w:val="18"/>
              </w:rPr>
            </w:pPr>
            <w:r w:rsidRPr="003B60A7">
              <w:rPr>
                <w:rFonts w:cstheme="minorHAnsi"/>
                <w:bCs/>
                <w:sz w:val="18"/>
                <w:szCs w:val="18"/>
              </w:rPr>
              <w:t>22 860,9</w:t>
            </w:r>
          </w:p>
        </w:tc>
      </w:tr>
      <w:tr w:rsidR="00416E9F" w:rsidRPr="000974E4" w14:paraId="67637EBD" w14:textId="77777777" w:rsidTr="006822EE">
        <w:trPr>
          <w:trHeight w:val="688"/>
        </w:trPr>
        <w:tc>
          <w:tcPr>
            <w:tcW w:w="3276" w:type="dxa"/>
            <w:shd w:val="clear" w:color="auto" w:fill="A8D08D"/>
          </w:tcPr>
          <w:p w14:paraId="06780F2D" w14:textId="77777777" w:rsidR="00416E9F" w:rsidRPr="000974E4" w:rsidRDefault="00416E9F" w:rsidP="006822EE">
            <w:pPr>
              <w:pStyle w:val="wntrzetabeli"/>
              <w:widowControl w:val="0"/>
              <w:autoSpaceDE w:val="0"/>
              <w:autoSpaceDN w:val="0"/>
              <w:jc w:val="left"/>
              <w:rPr>
                <w:rFonts w:cstheme="minorHAnsi"/>
                <w:b/>
                <w:bCs/>
              </w:rPr>
            </w:pPr>
            <w:r w:rsidRPr="000974E4">
              <w:rPr>
                <w:rFonts w:cstheme="minorHAnsi"/>
                <w:b/>
                <w:bCs/>
              </w:rPr>
              <w:t xml:space="preserve">Czy </w:t>
            </w:r>
            <w:r w:rsidRPr="00125CF6">
              <w:rPr>
                <w:rFonts w:cstheme="minorHAnsi"/>
                <w:b/>
                <w:bCs/>
              </w:rPr>
              <w:t>obowiązuje ochrona na podstawie prawa międzynarodowego</w:t>
            </w:r>
            <w:r w:rsidRPr="000974E4">
              <w:rPr>
                <w:rFonts w:cstheme="minorHAnsi"/>
                <w:b/>
                <w:bCs/>
              </w:rPr>
              <w:t>?</w:t>
            </w:r>
          </w:p>
        </w:tc>
        <w:tc>
          <w:tcPr>
            <w:tcW w:w="5796" w:type="dxa"/>
          </w:tcPr>
          <w:p w14:paraId="46EADA69" w14:textId="77777777" w:rsidR="00416E9F" w:rsidRPr="000974E4" w:rsidRDefault="00416E9F" w:rsidP="006822EE">
            <w:pPr>
              <w:rPr>
                <w:rFonts w:cstheme="minorHAnsi"/>
                <w:bCs/>
                <w:sz w:val="18"/>
                <w:szCs w:val="18"/>
              </w:rPr>
            </w:pPr>
          </w:p>
          <w:p w14:paraId="3AC9B64D" w14:textId="77777777" w:rsidR="00416E9F" w:rsidRPr="000974E4" w:rsidRDefault="00416E9F" w:rsidP="006822EE">
            <w:pPr>
              <w:rPr>
                <w:rFonts w:cstheme="minorHAnsi"/>
                <w:bCs/>
                <w:sz w:val="18"/>
                <w:szCs w:val="18"/>
              </w:rPr>
            </w:pPr>
            <w:r w:rsidRPr="00125CF6">
              <w:rPr>
                <w:rFonts w:cstheme="minorHAnsi"/>
                <w:bCs/>
                <w:sz w:val="18"/>
                <w:szCs w:val="18"/>
              </w:rPr>
              <w:t>NIE</w:t>
            </w:r>
          </w:p>
        </w:tc>
      </w:tr>
    </w:tbl>
    <w:p w14:paraId="6F01FF89" w14:textId="77777777" w:rsidR="00416E9F" w:rsidRDefault="00416E9F" w:rsidP="00416E9F">
      <w:pPr>
        <w:pStyle w:val="rdo"/>
        <w:rPr>
          <w:rFonts w:cstheme="minorHAnsi"/>
        </w:rPr>
      </w:pPr>
      <w:r w:rsidRPr="00125CF6">
        <w:rPr>
          <w:rFonts w:cstheme="minorHAnsi"/>
        </w:rPr>
        <w:t>źródło:</w:t>
      </w:r>
      <w:r w:rsidRPr="00125CF6">
        <w:rPr>
          <w:rFonts w:cstheme="minorHAnsi"/>
          <w:spacing w:val="-6"/>
        </w:rPr>
        <w:t xml:space="preserve"> </w:t>
      </w:r>
      <w:r w:rsidRPr="00DB1681">
        <w:rPr>
          <w:rFonts w:cstheme="minorHAnsi"/>
        </w:rPr>
        <w:t>www.cfrop.gdos.gov.pl</w:t>
      </w:r>
    </w:p>
    <w:p w14:paraId="74890F98" w14:textId="6296A892" w:rsidR="000974E4" w:rsidRPr="00E16AD8" w:rsidRDefault="000974E4" w:rsidP="00E16AD8">
      <w:pPr>
        <w:rPr>
          <w:rFonts w:cstheme="minorHAnsi"/>
          <w:b/>
          <w:szCs w:val="22"/>
        </w:rPr>
      </w:pPr>
    </w:p>
    <w:p w14:paraId="28571525" w14:textId="77777777" w:rsidR="00E16AD8" w:rsidRPr="00E16AD8" w:rsidRDefault="00E16AD8" w:rsidP="00E16AD8">
      <w:pPr>
        <w:rPr>
          <w:rFonts w:cstheme="minorHAnsi"/>
          <w:b/>
          <w:szCs w:val="22"/>
        </w:rPr>
      </w:pPr>
    </w:p>
    <w:p w14:paraId="2FD2F499" w14:textId="3A301333" w:rsidR="00E16AD8" w:rsidRPr="00E16AD8" w:rsidRDefault="00140870" w:rsidP="00E16AD8">
      <w:pPr>
        <w:ind w:firstLine="708"/>
        <w:rPr>
          <w:rFonts w:cstheme="minorHAnsi"/>
          <w:bCs/>
          <w:szCs w:val="22"/>
        </w:rPr>
      </w:pPr>
      <w:r w:rsidRPr="00125CF6">
        <w:rPr>
          <w:rFonts w:cstheme="minorHAnsi"/>
          <w:bCs/>
          <w:szCs w:val="22"/>
        </w:rPr>
        <w:t>Użytek o</w:t>
      </w:r>
      <w:r w:rsidR="00E16AD8" w:rsidRPr="00E16AD8">
        <w:rPr>
          <w:rFonts w:cstheme="minorHAnsi"/>
          <w:bCs/>
          <w:szCs w:val="22"/>
        </w:rPr>
        <w:t>bejmuje stare koryto kanału łączącego młyny wodne znajdujące się w</w:t>
      </w:r>
      <w:r w:rsidR="00E16AD8" w:rsidRPr="00125CF6">
        <w:rPr>
          <w:rFonts w:cstheme="minorHAnsi"/>
          <w:bCs/>
          <w:szCs w:val="22"/>
        </w:rPr>
        <w:t> </w:t>
      </w:r>
      <w:r w:rsidR="00E16AD8" w:rsidRPr="00E16AD8">
        <w:rPr>
          <w:rFonts w:cstheme="minorHAnsi"/>
          <w:bCs/>
          <w:szCs w:val="22"/>
        </w:rPr>
        <w:t>miejscowości Głębocko – Osiek Grodkowski (gmina Grodków) i Michałów, z przyległymi bagnami.</w:t>
      </w:r>
    </w:p>
    <w:p w14:paraId="12B86C2E" w14:textId="2203851B" w:rsidR="00E16AD8" w:rsidRDefault="00E16AD8" w:rsidP="00781021">
      <w:pPr>
        <w:rPr>
          <w:rFonts w:cstheme="minorHAnsi"/>
          <w:b/>
          <w:szCs w:val="22"/>
        </w:rPr>
      </w:pPr>
    </w:p>
    <w:p w14:paraId="749FF355" w14:textId="77777777" w:rsidR="00234A21" w:rsidRDefault="00234A21" w:rsidP="00781021">
      <w:pPr>
        <w:rPr>
          <w:rFonts w:cstheme="minorHAnsi"/>
          <w:b/>
          <w:szCs w:val="22"/>
        </w:rPr>
      </w:pPr>
    </w:p>
    <w:p w14:paraId="363B9C01" w14:textId="77777777" w:rsidR="00234A21" w:rsidRDefault="00234A21" w:rsidP="00781021">
      <w:pPr>
        <w:rPr>
          <w:rFonts w:cstheme="minorHAnsi"/>
          <w:b/>
          <w:szCs w:val="22"/>
        </w:rPr>
      </w:pPr>
    </w:p>
    <w:p w14:paraId="21E88721" w14:textId="77777777" w:rsidR="00234A21" w:rsidRDefault="00234A21" w:rsidP="00781021">
      <w:pPr>
        <w:rPr>
          <w:rFonts w:cstheme="minorHAnsi"/>
          <w:b/>
          <w:szCs w:val="22"/>
        </w:rPr>
      </w:pPr>
    </w:p>
    <w:p w14:paraId="31F9159F" w14:textId="77777777" w:rsidR="00234A21" w:rsidRDefault="00234A21" w:rsidP="00781021">
      <w:pPr>
        <w:rPr>
          <w:rFonts w:cstheme="minorHAnsi"/>
          <w:b/>
          <w:szCs w:val="22"/>
        </w:rPr>
      </w:pPr>
    </w:p>
    <w:p w14:paraId="45F99FCD" w14:textId="77777777" w:rsidR="00234A21" w:rsidRDefault="00234A21" w:rsidP="00781021">
      <w:pPr>
        <w:rPr>
          <w:rFonts w:cstheme="minorHAnsi"/>
          <w:b/>
          <w:szCs w:val="22"/>
        </w:rPr>
      </w:pPr>
    </w:p>
    <w:p w14:paraId="796065A6" w14:textId="77777777" w:rsidR="00234A21" w:rsidRDefault="00234A21" w:rsidP="00781021">
      <w:pPr>
        <w:rPr>
          <w:rFonts w:cstheme="minorHAnsi"/>
          <w:b/>
          <w:szCs w:val="22"/>
        </w:rPr>
      </w:pPr>
    </w:p>
    <w:p w14:paraId="641F5D45" w14:textId="77777777" w:rsidR="00234A21" w:rsidRDefault="00234A21" w:rsidP="00781021">
      <w:pPr>
        <w:rPr>
          <w:rFonts w:cstheme="minorHAnsi"/>
          <w:b/>
          <w:szCs w:val="22"/>
        </w:rPr>
      </w:pPr>
    </w:p>
    <w:p w14:paraId="32217843" w14:textId="77777777" w:rsidR="00234A21" w:rsidRDefault="00234A21" w:rsidP="00781021">
      <w:pPr>
        <w:rPr>
          <w:rFonts w:cstheme="minorHAnsi"/>
          <w:b/>
          <w:szCs w:val="22"/>
        </w:rPr>
      </w:pPr>
    </w:p>
    <w:p w14:paraId="784EFC73" w14:textId="77777777" w:rsidR="00234A21" w:rsidRDefault="00234A21" w:rsidP="00781021">
      <w:pPr>
        <w:rPr>
          <w:rFonts w:cstheme="minorHAnsi"/>
          <w:b/>
          <w:szCs w:val="22"/>
        </w:rPr>
      </w:pPr>
    </w:p>
    <w:p w14:paraId="0BB2A706" w14:textId="77777777" w:rsidR="00234A21" w:rsidRPr="00125CF6" w:rsidRDefault="00234A21" w:rsidP="00781021">
      <w:pPr>
        <w:rPr>
          <w:rFonts w:cstheme="minorHAnsi"/>
          <w:b/>
          <w:szCs w:val="22"/>
        </w:rPr>
      </w:pPr>
    </w:p>
    <w:p w14:paraId="00DAA65E" w14:textId="77777777" w:rsidR="00234A21" w:rsidRDefault="00234A21" w:rsidP="00140870">
      <w:pPr>
        <w:pStyle w:val="rysunkidospisu"/>
        <w:rPr>
          <w:rFonts w:cstheme="minorHAnsi"/>
          <w:szCs w:val="22"/>
        </w:rPr>
      </w:pPr>
      <w:bookmarkStart w:id="94" w:name="_Toc165894719"/>
    </w:p>
    <w:p w14:paraId="788C4EE2" w14:textId="72E978A6" w:rsidR="00140870" w:rsidRPr="00125CF6" w:rsidRDefault="00140870" w:rsidP="00140870">
      <w:pPr>
        <w:pStyle w:val="rysunkidospisu"/>
        <w:rPr>
          <w:rFonts w:cstheme="minorHAnsi"/>
          <w:szCs w:val="22"/>
        </w:rPr>
      </w:pPr>
      <w:r w:rsidRPr="009E0C02">
        <w:rPr>
          <w:rFonts w:cstheme="minorHAnsi"/>
          <w:szCs w:val="22"/>
        </w:rPr>
        <w:lastRenderedPageBreak/>
        <w:t xml:space="preserve">Rysunek </w:t>
      </w:r>
      <w:r w:rsidR="00981BA6">
        <w:rPr>
          <w:rFonts w:cstheme="minorHAnsi"/>
          <w:szCs w:val="22"/>
        </w:rPr>
        <w:t>4</w:t>
      </w:r>
      <w:r w:rsidRPr="00125CF6">
        <w:rPr>
          <w:rFonts w:cstheme="minorHAnsi"/>
          <w:szCs w:val="22"/>
        </w:rPr>
        <w:t xml:space="preserve">. </w:t>
      </w:r>
      <w:r w:rsidR="003B60A7">
        <w:rPr>
          <w:rFonts w:cstheme="minorHAnsi"/>
          <w:szCs w:val="22"/>
        </w:rPr>
        <w:t>Obszary chronionego krajobrazu</w:t>
      </w:r>
      <w:r w:rsidRPr="00125CF6">
        <w:rPr>
          <w:rFonts w:cstheme="minorHAnsi"/>
          <w:szCs w:val="22"/>
        </w:rPr>
        <w:t xml:space="preserve"> na terenie gminy </w:t>
      </w:r>
      <w:r w:rsidR="00A03B32">
        <w:rPr>
          <w:rFonts w:cstheme="minorHAnsi"/>
          <w:szCs w:val="22"/>
        </w:rPr>
        <w:t>Świętajno</w:t>
      </w:r>
      <w:bookmarkEnd w:id="94"/>
    </w:p>
    <w:p w14:paraId="7C1624BD" w14:textId="01C65C30" w:rsidR="00140870" w:rsidRPr="00125CF6" w:rsidRDefault="00234A21" w:rsidP="00234A21">
      <w:pPr>
        <w:jc w:val="center"/>
        <w:rPr>
          <w:rFonts w:cstheme="minorHAnsi"/>
          <w:b/>
          <w:szCs w:val="22"/>
        </w:rPr>
      </w:pPr>
      <w:r>
        <w:rPr>
          <w:rFonts w:cstheme="minorHAnsi"/>
          <w:b/>
          <w:noProof/>
          <w:szCs w:val="22"/>
        </w:rPr>
        <w:drawing>
          <wp:inline distT="0" distB="0" distL="0" distR="0" wp14:anchorId="5D68A43C" wp14:editId="3EED58DE">
            <wp:extent cx="4734089" cy="5057775"/>
            <wp:effectExtent l="0" t="0" r="9525" b="0"/>
            <wp:docPr id="19" name="Obraz 19"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mapa, tekst, atlas&#10;&#10;Opis wygenerowany automatycznie"/>
                    <pic:cNvPicPr/>
                  </pic:nvPicPr>
                  <pic:blipFill>
                    <a:blip r:embed="rId14"/>
                    <a:stretch>
                      <a:fillRect/>
                    </a:stretch>
                  </pic:blipFill>
                  <pic:spPr>
                    <a:xfrm>
                      <a:off x="0" y="0"/>
                      <a:ext cx="4747562" cy="5072170"/>
                    </a:xfrm>
                    <a:prstGeom prst="rect">
                      <a:avLst/>
                    </a:prstGeom>
                  </pic:spPr>
                </pic:pic>
              </a:graphicData>
            </a:graphic>
          </wp:inline>
        </w:drawing>
      </w:r>
    </w:p>
    <w:p w14:paraId="56F71688" w14:textId="13A8D2C5" w:rsidR="008F77B0" w:rsidRPr="00125CF6" w:rsidRDefault="008F77B0" w:rsidP="008F77B0">
      <w:pPr>
        <w:pStyle w:val="rdo"/>
        <w:rPr>
          <w:rFonts w:cstheme="minorHAnsi"/>
        </w:rPr>
      </w:pPr>
      <w:r w:rsidRPr="00125CF6">
        <w:rPr>
          <w:rFonts w:cstheme="minorHAnsi"/>
        </w:rPr>
        <w:t xml:space="preserve">źródło: </w:t>
      </w:r>
      <w:r>
        <w:rPr>
          <w:rFonts w:cstheme="minorHAnsi"/>
        </w:rPr>
        <w:t>geoserwis</w:t>
      </w:r>
      <w:r w:rsidRPr="00125CF6">
        <w:rPr>
          <w:rFonts w:cstheme="minorHAnsi"/>
        </w:rPr>
        <w:t>.</w:t>
      </w:r>
      <w:r>
        <w:rPr>
          <w:rFonts w:cstheme="minorHAnsi"/>
        </w:rPr>
        <w:t>gdos.gov.pl</w:t>
      </w:r>
    </w:p>
    <w:p w14:paraId="2DA36DCD" w14:textId="77777777" w:rsidR="00B0673B" w:rsidRPr="0044160E" w:rsidRDefault="00B0673B" w:rsidP="00E56FCB">
      <w:pPr>
        <w:rPr>
          <w:rFonts w:cstheme="minorHAnsi"/>
          <w:szCs w:val="22"/>
        </w:rPr>
      </w:pPr>
    </w:p>
    <w:p w14:paraId="71B816EE" w14:textId="72769C00" w:rsidR="00B0673B" w:rsidRDefault="00B0673B" w:rsidP="0044160E">
      <w:pPr>
        <w:ind w:firstLine="708"/>
        <w:rPr>
          <w:rFonts w:cstheme="minorHAnsi"/>
          <w:b/>
          <w:bCs/>
          <w:szCs w:val="22"/>
        </w:rPr>
      </w:pPr>
      <w:r w:rsidRPr="0044160E">
        <w:rPr>
          <w:rFonts w:cstheme="minorHAnsi"/>
          <w:b/>
          <w:bCs/>
          <w:szCs w:val="22"/>
        </w:rPr>
        <w:t>Obszar</w:t>
      </w:r>
      <w:r w:rsidR="00E56FCB">
        <w:rPr>
          <w:rFonts w:cstheme="minorHAnsi"/>
          <w:b/>
          <w:bCs/>
          <w:szCs w:val="22"/>
        </w:rPr>
        <w:t>y</w:t>
      </w:r>
      <w:r w:rsidRPr="0044160E">
        <w:rPr>
          <w:rFonts w:cstheme="minorHAnsi"/>
          <w:b/>
          <w:bCs/>
          <w:szCs w:val="22"/>
        </w:rPr>
        <w:t xml:space="preserve"> Natura 2000</w:t>
      </w:r>
    </w:p>
    <w:p w14:paraId="7336F9D0" w14:textId="1F1AA616" w:rsidR="00DD0958" w:rsidRDefault="00DD0958" w:rsidP="0044160E">
      <w:pPr>
        <w:ind w:firstLine="708"/>
        <w:rPr>
          <w:rFonts w:cstheme="minorHAnsi"/>
          <w:b/>
          <w:bCs/>
          <w:szCs w:val="22"/>
        </w:rPr>
      </w:pPr>
    </w:p>
    <w:p w14:paraId="74DEB251" w14:textId="0A0DD61D" w:rsidR="00E952E8" w:rsidRPr="00E952E8" w:rsidRDefault="00DD0958" w:rsidP="00E952E8">
      <w:pPr>
        <w:pStyle w:val="tabeledospisu"/>
        <w:rPr>
          <w:rFonts w:cstheme="minorHAnsi"/>
          <w:szCs w:val="22"/>
        </w:rPr>
      </w:pPr>
      <w:bookmarkStart w:id="95" w:name="_Toc165900905"/>
      <w:r w:rsidRPr="00666427">
        <w:rPr>
          <w:rFonts w:cstheme="minorHAnsi"/>
          <w:szCs w:val="22"/>
        </w:rPr>
        <w:t xml:space="preserve">Tabela </w:t>
      </w:r>
      <w:r w:rsidR="005A4B45">
        <w:rPr>
          <w:rFonts w:cstheme="minorHAnsi"/>
          <w:szCs w:val="22"/>
        </w:rPr>
        <w:t>8</w:t>
      </w:r>
      <w:r w:rsidRPr="00666427">
        <w:rPr>
          <w:rFonts w:cstheme="minorHAnsi"/>
          <w:szCs w:val="22"/>
        </w:rPr>
        <w:t xml:space="preserve">. </w:t>
      </w:r>
      <w:r w:rsidR="00E952E8" w:rsidRPr="00666427">
        <w:rPr>
          <w:rFonts w:cstheme="minorHAnsi"/>
          <w:szCs w:val="22"/>
        </w:rPr>
        <w:t>Obszar</w:t>
      </w:r>
      <w:r w:rsidR="00E952E8" w:rsidRPr="00E952E8">
        <w:rPr>
          <w:rFonts w:cstheme="minorHAnsi"/>
          <w:szCs w:val="22"/>
        </w:rPr>
        <w:t xml:space="preserve"> Natura 2000 </w:t>
      </w:r>
      <w:r w:rsidR="009B0ED4" w:rsidRPr="009B0ED4">
        <w:rPr>
          <w:rFonts w:cstheme="minorHAnsi"/>
          <w:szCs w:val="22"/>
        </w:rPr>
        <w:t>Ostoja Borecka</w:t>
      </w:r>
      <w:bookmarkEnd w:id="95"/>
    </w:p>
    <w:p w14:paraId="378E919B" w14:textId="77777777" w:rsidR="00DD0958" w:rsidRPr="000974E4" w:rsidRDefault="00DD0958" w:rsidP="00DD0958">
      <w:pPr>
        <w:rPr>
          <w:rFonts w:cstheme="minorHAnsi"/>
          <w:b/>
          <w:szCs w:val="22"/>
        </w:rPr>
      </w:pPr>
    </w:p>
    <w:tbl>
      <w:tblPr>
        <w:tblW w:w="907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5796"/>
      </w:tblGrid>
      <w:tr w:rsidR="00DD0958" w:rsidRPr="000974E4" w14:paraId="416DCC3E" w14:textId="77777777" w:rsidTr="007546E7">
        <w:trPr>
          <w:trHeight w:val="282"/>
        </w:trPr>
        <w:tc>
          <w:tcPr>
            <w:tcW w:w="3276" w:type="dxa"/>
            <w:shd w:val="clear" w:color="auto" w:fill="A8D08D"/>
          </w:tcPr>
          <w:p w14:paraId="7374C651" w14:textId="77777777" w:rsidR="00DD0958" w:rsidRPr="000974E4" w:rsidRDefault="00DD0958" w:rsidP="007546E7">
            <w:pPr>
              <w:pStyle w:val="wntrzetabeli"/>
              <w:widowControl w:val="0"/>
              <w:autoSpaceDE w:val="0"/>
              <w:autoSpaceDN w:val="0"/>
              <w:jc w:val="left"/>
              <w:rPr>
                <w:rFonts w:cstheme="minorHAnsi"/>
                <w:b/>
                <w:bCs/>
                <w:lang w:val="en-US"/>
              </w:rPr>
            </w:pPr>
            <w:r w:rsidRPr="000974E4">
              <w:rPr>
                <w:rFonts w:cstheme="minorHAnsi"/>
                <w:b/>
                <w:bCs/>
                <w:lang w:val="en-US"/>
              </w:rPr>
              <w:t>Nazwa</w:t>
            </w:r>
          </w:p>
        </w:tc>
        <w:tc>
          <w:tcPr>
            <w:tcW w:w="5796" w:type="dxa"/>
          </w:tcPr>
          <w:p w14:paraId="61E8F78D" w14:textId="7C5AF9B8" w:rsidR="00DD0958" w:rsidRPr="000974E4" w:rsidRDefault="009B0ED4" w:rsidP="007546E7">
            <w:pPr>
              <w:rPr>
                <w:rFonts w:cstheme="minorHAnsi"/>
                <w:sz w:val="18"/>
                <w:szCs w:val="18"/>
              </w:rPr>
            </w:pPr>
            <w:r w:rsidRPr="009B0ED4">
              <w:rPr>
                <w:rFonts w:cstheme="minorHAnsi"/>
                <w:sz w:val="18"/>
                <w:szCs w:val="18"/>
              </w:rPr>
              <w:t>Obszar Natura 2000 Ostoja Borecka</w:t>
            </w:r>
          </w:p>
        </w:tc>
      </w:tr>
      <w:tr w:rsidR="00DD0958" w:rsidRPr="00773D69" w14:paraId="72FB05EE" w14:textId="77777777" w:rsidTr="007546E7">
        <w:trPr>
          <w:trHeight w:val="282"/>
        </w:trPr>
        <w:tc>
          <w:tcPr>
            <w:tcW w:w="3276" w:type="dxa"/>
            <w:shd w:val="clear" w:color="auto" w:fill="A8D08D"/>
          </w:tcPr>
          <w:p w14:paraId="2C412F35" w14:textId="77777777" w:rsidR="00DD0958" w:rsidRPr="000974E4" w:rsidRDefault="00DD0958" w:rsidP="007546E7">
            <w:pPr>
              <w:pStyle w:val="wntrzetabeli"/>
              <w:widowControl w:val="0"/>
              <w:autoSpaceDE w:val="0"/>
              <w:autoSpaceDN w:val="0"/>
              <w:jc w:val="left"/>
              <w:rPr>
                <w:rFonts w:cstheme="minorHAnsi"/>
                <w:b/>
                <w:bCs/>
                <w:lang w:val="en-US"/>
              </w:rPr>
            </w:pPr>
            <w:r w:rsidRPr="000974E4">
              <w:rPr>
                <w:rFonts w:cstheme="minorHAnsi"/>
                <w:b/>
                <w:bCs/>
                <w:lang w:val="en-US"/>
              </w:rPr>
              <w:t>Kod obszaru</w:t>
            </w:r>
          </w:p>
        </w:tc>
        <w:tc>
          <w:tcPr>
            <w:tcW w:w="5796" w:type="dxa"/>
          </w:tcPr>
          <w:p w14:paraId="5BBCBF12" w14:textId="5E06F73B" w:rsidR="00DD0958" w:rsidRPr="000974E4" w:rsidRDefault="009B0ED4" w:rsidP="007546E7">
            <w:pPr>
              <w:rPr>
                <w:rFonts w:cstheme="minorHAnsi"/>
                <w:sz w:val="18"/>
                <w:szCs w:val="18"/>
                <w:lang w:val="en-US"/>
              </w:rPr>
            </w:pPr>
            <w:r w:rsidRPr="009B0ED4">
              <w:rPr>
                <w:rFonts w:cstheme="minorHAnsi"/>
                <w:sz w:val="18"/>
                <w:szCs w:val="18"/>
                <w:lang w:val="en-US"/>
              </w:rPr>
              <w:t>PL.ZIPOP.1393.N2K.PLH280016.H</w:t>
            </w:r>
          </w:p>
        </w:tc>
      </w:tr>
      <w:tr w:rsidR="00DD0958" w:rsidRPr="000974E4" w14:paraId="59C7DD66" w14:textId="77777777" w:rsidTr="007546E7">
        <w:trPr>
          <w:trHeight w:val="282"/>
        </w:trPr>
        <w:tc>
          <w:tcPr>
            <w:tcW w:w="3276" w:type="dxa"/>
            <w:shd w:val="clear" w:color="auto" w:fill="A8D08D"/>
          </w:tcPr>
          <w:p w14:paraId="231F66FC" w14:textId="77777777" w:rsidR="00DD0958" w:rsidRPr="000974E4" w:rsidRDefault="00DD0958" w:rsidP="007546E7">
            <w:pPr>
              <w:pStyle w:val="wntrzetabeli"/>
              <w:widowControl w:val="0"/>
              <w:autoSpaceDE w:val="0"/>
              <w:autoSpaceDN w:val="0"/>
              <w:jc w:val="left"/>
              <w:rPr>
                <w:rFonts w:cstheme="minorHAnsi"/>
                <w:b/>
                <w:bCs/>
                <w:lang w:val="en-US"/>
              </w:rPr>
            </w:pPr>
            <w:r w:rsidRPr="000974E4">
              <w:rPr>
                <w:rFonts w:cstheme="minorHAnsi"/>
                <w:b/>
                <w:bCs/>
                <w:lang w:val="en-US"/>
              </w:rPr>
              <w:t>Rodzaj</w:t>
            </w:r>
          </w:p>
        </w:tc>
        <w:tc>
          <w:tcPr>
            <w:tcW w:w="5796" w:type="dxa"/>
          </w:tcPr>
          <w:p w14:paraId="06BE9E34" w14:textId="24BE4CBC" w:rsidR="00DD0958" w:rsidRPr="000974E4" w:rsidRDefault="003A0ADB" w:rsidP="007546E7">
            <w:pPr>
              <w:rPr>
                <w:rFonts w:cstheme="minorHAnsi"/>
                <w:bCs/>
                <w:sz w:val="18"/>
                <w:szCs w:val="18"/>
              </w:rPr>
            </w:pPr>
            <w:r w:rsidRPr="003A0ADB">
              <w:rPr>
                <w:rFonts w:cstheme="minorHAnsi"/>
                <w:bCs/>
                <w:sz w:val="18"/>
                <w:szCs w:val="18"/>
              </w:rPr>
              <w:t>Dyrektywa siedliskowa</w:t>
            </w:r>
          </w:p>
        </w:tc>
      </w:tr>
      <w:tr w:rsidR="00DD0958" w:rsidRPr="000974E4" w14:paraId="303EFE95" w14:textId="77777777" w:rsidTr="007546E7">
        <w:trPr>
          <w:trHeight w:val="282"/>
        </w:trPr>
        <w:tc>
          <w:tcPr>
            <w:tcW w:w="3276" w:type="dxa"/>
            <w:shd w:val="clear" w:color="auto" w:fill="A8D08D"/>
          </w:tcPr>
          <w:p w14:paraId="638567D9" w14:textId="39514C62" w:rsidR="00DD0958" w:rsidRPr="000974E4" w:rsidRDefault="00DD0958" w:rsidP="007546E7">
            <w:pPr>
              <w:pStyle w:val="wntrzetabeli"/>
              <w:widowControl w:val="0"/>
              <w:autoSpaceDE w:val="0"/>
              <w:autoSpaceDN w:val="0"/>
              <w:jc w:val="left"/>
              <w:rPr>
                <w:rFonts w:cstheme="minorHAnsi"/>
                <w:b/>
                <w:bCs/>
                <w:lang w:val="en-US"/>
              </w:rPr>
            </w:pPr>
            <w:r w:rsidRPr="000974E4">
              <w:rPr>
                <w:rFonts w:cstheme="minorHAnsi"/>
                <w:b/>
                <w:bCs/>
                <w:lang w:val="en-US"/>
              </w:rPr>
              <w:t xml:space="preserve">Data </w:t>
            </w:r>
            <w:r w:rsidR="009B0ED4">
              <w:rPr>
                <w:rFonts w:cstheme="minorHAnsi"/>
                <w:b/>
                <w:bCs/>
                <w:lang w:val="en-US"/>
              </w:rPr>
              <w:t>wyznaczenia przez KE</w:t>
            </w:r>
          </w:p>
        </w:tc>
        <w:tc>
          <w:tcPr>
            <w:tcW w:w="5796" w:type="dxa"/>
          </w:tcPr>
          <w:p w14:paraId="0FEDC8DA" w14:textId="4AE99384" w:rsidR="00DD0958" w:rsidRPr="000974E4" w:rsidRDefault="00315C25" w:rsidP="007546E7">
            <w:pPr>
              <w:rPr>
                <w:rFonts w:cstheme="minorHAnsi"/>
                <w:bCs/>
                <w:sz w:val="18"/>
                <w:szCs w:val="18"/>
              </w:rPr>
            </w:pPr>
            <w:r w:rsidRPr="00315C25">
              <w:rPr>
                <w:rFonts w:cstheme="minorHAnsi"/>
                <w:bCs/>
                <w:sz w:val="18"/>
                <w:szCs w:val="18"/>
              </w:rPr>
              <w:t>2009-02-13</w:t>
            </w:r>
          </w:p>
        </w:tc>
      </w:tr>
      <w:tr w:rsidR="009B0ED4" w:rsidRPr="000974E4" w14:paraId="612AB6B9" w14:textId="77777777" w:rsidTr="007546E7">
        <w:trPr>
          <w:trHeight w:val="282"/>
        </w:trPr>
        <w:tc>
          <w:tcPr>
            <w:tcW w:w="3276" w:type="dxa"/>
            <w:shd w:val="clear" w:color="auto" w:fill="A8D08D"/>
          </w:tcPr>
          <w:p w14:paraId="06D63222" w14:textId="7CDA2D59" w:rsidR="009B0ED4" w:rsidRPr="000974E4" w:rsidRDefault="009B0ED4" w:rsidP="007546E7">
            <w:pPr>
              <w:pStyle w:val="wntrzetabeli"/>
              <w:widowControl w:val="0"/>
              <w:autoSpaceDE w:val="0"/>
              <w:autoSpaceDN w:val="0"/>
              <w:jc w:val="left"/>
              <w:rPr>
                <w:rFonts w:cstheme="minorHAnsi"/>
                <w:b/>
                <w:bCs/>
                <w:lang w:val="en-US"/>
              </w:rPr>
            </w:pPr>
            <w:r>
              <w:rPr>
                <w:rFonts w:cstheme="minorHAnsi"/>
                <w:b/>
                <w:bCs/>
                <w:lang w:val="en-US"/>
              </w:rPr>
              <w:t>Data wyznaczenia w Polsce</w:t>
            </w:r>
          </w:p>
        </w:tc>
        <w:tc>
          <w:tcPr>
            <w:tcW w:w="5796" w:type="dxa"/>
          </w:tcPr>
          <w:p w14:paraId="624DE3D8" w14:textId="77E387B1" w:rsidR="009B0ED4" w:rsidRPr="003A0ADB" w:rsidRDefault="00315C25" w:rsidP="007546E7">
            <w:pPr>
              <w:rPr>
                <w:rFonts w:cstheme="minorHAnsi"/>
                <w:bCs/>
                <w:sz w:val="18"/>
                <w:szCs w:val="18"/>
              </w:rPr>
            </w:pPr>
            <w:r w:rsidRPr="00315C25">
              <w:rPr>
                <w:rFonts w:cstheme="minorHAnsi"/>
                <w:bCs/>
                <w:sz w:val="18"/>
                <w:szCs w:val="18"/>
              </w:rPr>
              <w:t>2022-02-24</w:t>
            </w:r>
          </w:p>
        </w:tc>
      </w:tr>
      <w:tr w:rsidR="00DD0958" w:rsidRPr="000974E4" w14:paraId="3030E723" w14:textId="77777777" w:rsidTr="007546E7">
        <w:trPr>
          <w:trHeight w:val="282"/>
        </w:trPr>
        <w:tc>
          <w:tcPr>
            <w:tcW w:w="3276" w:type="dxa"/>
            <w:shd w:val="clear" w:color="auto" w:fill="A8D08D"/>
          </w:tcPr>
          <w:p w14:paraId="7BB9541F" w14:textId="77777777" w:rsidR="00DD0958" w:rsidRPr="000974E4" w:rsidRDefault="00DD0958" w:rsidP="007546E7">
            <w:pPr>
              <w:pStyle w:val="wntrzetabeli"/>
              <w:widowControl w:val="0"/>
              <w:autoSpaceDE w:val="0"/>
              <w:autoSpaceDN w:val="0"/>
              <w:jc w:val="left"/>
              <w:rPr>
                <w:rFonts w:cstheme="minorHAnsi"/>
                <w:b/>
                <w:bCs/>
                <w:lang w:val="en-US"/>
              </w:rPr>
            </w:pPr>
            <w:r w:rsidRPr="000974E4">
              <w:rPr>
                <w:rFonts w:cstheme="minorHAnsi"/>
                <w:b/>
                <w:bCs/>
                <w:lang w:val="en-US"/>
              </w:rPr>
              <w:t>Powierzchnia [ha]</w:t>
            </w:r>
          </w:p>
        </w:tc>
        <w:tc>
          <w:tcPr>
            <w:tcW w:w="5796" w:type="dxa"/>
          </w:tcPr>
          <w:p w14:paraId="0FDD19BB" w14:textId="27E5DFEA" w:rsidR="00DD0958" w:rsidRPr="000974E4" w:rsidRDefault="00315C25" w:rsidP="007546E7">
            <w:pPr>
              <w:rPr>
                <w:rFonts w:cstheme="minorHAnsi"/>
                <w:bCs/>
                <w:sz w:val="18"/>
                <w:szCs w:val="18"/>
              </w:rPr>
            </w:pPr>
            <w:r w:rsidRPr="00315C25">
              <w:rPr>
                <w:rFonts w:cstheme="minorHAnsi"/>
                <w:bCs/>
                <w:sz w:val="18"/>
                <w:szCs w:val="18"/>
              </w:rPr>
              <w:t>25 340,14</w:t>
            </w:r>
          </w:p>
        </w:tc>
      </w:tr>
      <w:tr w:rsidR="00DD0958" w:rsidRPr="000974E4" w14:paraId="002EB131" w14:textId="77777777" w:rsidTr="007546E7">
        <w:trPr>
          <w:trHeight w:val="690"/>
        </w:trPr>
        <w:tc>
          <w:tcPr>
            <w:tcW w:w="3276" w:type="dxa"/>
            <w:shd w:val="clear" w:color="auto" w:fill="A8D08D"/>
          </w:tcPr>
          <w:p w14:paraId="5F1FF923" w14:textId="77777777" w:rsidR="00DD0958" w:rsidRPr="000974E4" w:rsidRDefault="00DD0958" w:rsidP="007546E7">
            <w:pPr>
              <w:pStyle w:val="wntrzetabeli"/>
              <w:widowControl w:val="0"/>
              <w:autoSpaceDE w:val="0"/>
              <w:autoSpaceDN w:val="0"/>
              <w:jc w:val="left"/>
              <w:rPr>
                <w:rFonts w:cstheme="minorHAnsi"/>
                <w:b/>
                <w:bCs/>
              </w:rPr>
            </w:pPr>
            <w:r w:rsidRPr="000974E4">
              <w:rPr>
                <w:rFonts w:cstheme="minorHAnsi"/>
                <w:b/>
                <w:bCs/>
              </w:rPr>
              <w:t>Dane aktu prawnego o ustanowieniu</w:t>
            </w:r>
          </w:p>
        </w:tc>
        <w:tc>
          <w:tcPr>
            <w:tcW w:w="5796" w:type="dxa"/>
          </w:tcPr>
          <w:p w14:paraId="440DAD27" w14:textId="77777777" w:rsidR="00542214" w:rsidRPr="00542214" w:rsidRDefault="00542214" w:rsidP="00542214">
            <w:pPr>
              <w:rPr>
                <w:rFonts w:cstheme="minorHAnsi"/>
                <w:bCs/>
                <w:sz w:val="18"/>
                <w:szCs w:val="18"/>
              </w:rPr>
            </w:pPr>
            <w:r w:rsidRPr="00542214">
              <w:rPr>
                <w:rFonts w:cstheme="minorHAnsi"/>
                <w:bCs/>
                <w:sz w:val="18"/>
                <w:szCs w:val="18"/>
              </w:rPr>
              <w:t>Decyzja Komisji z dnia 12 grudnia 2008 r. przyjmująca na mocy</w:t>
            </w:r>
          </w:p>
          <w:p w14:paraId="5BB88BE8" w14:textId="77777777" w:rsidR="00542214" w:rsidRPr="00542214" w:rsidRDefault="00542214" w:rsidP="00542214">
            <w:pPr>
              <w:rPr>
                <w:rFonts w:cstheme="minorHAnsi"/>
                <w:bCs/>
                <w:sz w:val="18"/>
                <w:szCs w:val="18"/>
              </w:rPr>
            </w:pPr>
            <w:r w:rsidRPr="00542214">
              <w:rPr>
                <w:rFonts w:cstheme="minorHAnsi"/>
                <w:bCs/>
                <w:sz w:val="18"/>
                <w:szCs w:val="18"/>
              </w:rPr>
              <w:t>dyrektywy Rady 92/43/EWG drugi zaktualizowany wykaz terenów</w:t>
            </w:r>
          </w:p>
          <w:p w14:paraId="51DC1BD9" w14:textId="77777777" w:rsidR="00542214" w:rsidRPr="00542214" w:rsidRDefault="00542214" w:rsidP="00542214">
            <w:pPr>
              <w:rPr>
                <w:rFonts w:cstheme="minorHAnsi"/>
                <w:bCs/>
                <w:sz w:val="18"/>
                <w:szCs w:val="18"/>
              </w:rPr>
            </w:pPr>
            <w:r w:rsidRPr="00542214">
              <w:rPr>
                <w:rFonts w:cstheme="minorHAnsi"/>
                <w:bCs/>
                <w:sz w:val="18"/>
                <w:szCs w:val="18"/>
              </w:rPr>
              <w:t>mających znaczenie dla Wspólnoty składających się na kontynentalny</w:t>
            </w:r>
          </w:p>
          <w:p w14:paraId="04252223" w14:textId="77777777" w:rsidR="00542214" w:rsidRPr="00542214" w:rsidRDefault="00542214" w:rsidP="00542214">
            <w:pPr>
              <w:rPr>
                <w:rFonts w:cstheme="minorHAnsi"/>
                <w:bCs/>
                <w:sz w:val="18"/>
                <w:szCs w:val="18"/>
              </w:rPr>
            </w:pPr>
            <w:r w:rsidRPr="00542214">
              <w:rPr>
                <w:rFonts w:cstheme="minorHAnsi"/>
                <w:bCs/>
                <w:sz w:val="18"/>
                <w:szCs w:val="18"/>
              </w:rPr>
              <w:t>region biogeograficzny (notyfikowana jako dokument nr C(2008) 8039)</w:t>
            </w:r>
          </w:p>
          <w:p w14:paraId="354DAE91" w14:textId="1F9B4513" w:rsidR="00DD0958" w:rsidRPr="000974E4" w:rsidRDefault="00542214" w:rsidP="00542214">
            <w:pPr>
              <w:rPr>
                <w:rFonts w:cstheme="minorHAnsi"/>
                <w:bCs/>
                <w:sz w:val="18"/>
                <w:szCs w:val="18"/>
              </w:rPr>
            </w:pPr>
            <w:r w:rsidRPr="00542214">
              <w:rPr>
                <w:rFonts w:cstheme="minorHAnsi"/>
                <w:bCs/>
                <w:sz w:val="18"/>
                <w:szCs w:val="18"/>
              </w:rPr>
              <w:t>(2009/93/WE)</w:t>
            </w:r>
          </w:p>
        </w:tc>
      </w:tr>
      <w:tr w:rsidR="00DD0958" w:rsidRPr="000974E4" w14:paraId="4E4D94F2" w14:textId="77777777" w:rsidTr="007546E7">
        <w:trPr>
          <w:trHeight w:val="688"/>
        </w:trPr>
        <w:tc>
          <w:tcPr>
            <w:tcW w:w="3276" w:type="dxa"/>
            <w:shd w:val="clear" w:color="auto" w:fill="A8D08D"/>
          </w:tcPr>
          <w:p w14:paraId="1A506757" w14:textId="77777777" w:rsidR="00DD0958" w:rsidRPr="000974E4" w:rsidRDefault="00DD0958" w:rsidP="007546E7">
            <w:pPr>
              <w:pStyle w:val="wntrzetabeli"/>
              <w:widowControl w:val="0"/>
              <w:autoSpaceDE w:val="0"/>
              <w:autoSpaceDN w:val="0"/>
              <w:jc w:val="left"/>
              <w:rPr>
                <w:rFonts w:cstheme="minorHAnsi"/>
                <w:b/>
                <w:bCs/>
              </w:rPr>
            </w:pPr>
            <w:r w:rsidRPr="000974E4">
              <w:rPr>
                <w:rFonts w:cstheme="minorHAnsi"/>
                <w:b/>
                <w:bCs/>
              </w:rPr>
              <w:t xml:space="preserve">Czy </w:t>
            </w:r>
            <w:r w:rsidRPr="00125CF6">
              <w:rPr>
                <w:rFonts w:cstheme="minorHAnsi"/>
                <w:b/>
                <w:bCs/>
              </w:rPr>
              <w:t>obowiązuje ochrona na podstawie prawa międzynarodowego</w:t>
            </w:r>
            <w:r w:rsidRPr="000974E4">
              <w:rPr>
                <w:rFonts w:cstheme="minorHAnsi"/>
                <w:b/>
                <w:bCs/>
              </w:rPr>
              <w:t>?</w:t>
            </w:r>
          </w:p>
        </w:tc>
        <w:tc>
          <w:tcPr>
            <w:tcW w:w="5796" w:type="dxa"/>
          </w:tcPr>
          <w:p w14:paraId="19993379" w14:textId="77777777" w:rsidR="00DD0958" w:rsidRPr="000974E4" w:rsidRDefault="00DD0958" w:rsidP="007546E7">
            <w:pPr>
              <w:rPr>
                <w:rFonts w:cstheme="minorHAnsi"/>
                <w:bCs/>
                <w:sz w:val="18"/>
                <w:szCs w:val="18"/>
              </w:rPr>
            </w:pPr>
          </w:p>
          <w:p w14:paraId="25587A03" w14:textId="76203CD8" w:rsidR="00DD0958" w:rsidRPr="000974E4" w:rsidRDefault="00DD0958" w:rsidP="007546E7">
            <w:pPr>
              <w:rPr>
                <w:rFonts w:cstheme="minorHAnsi"/>
                <w:bCs/>
                <w:sz w:val="18"/>
                <w:szCs w:val="18"/>
              </w:rPr>
            </w:pPr>
            <w:r w:rsidRPr="00125CF6">
              <w:rPr>
                <w:rFonts w:cstheme="minorHAnsi"/>
                <w:bCs/>
                <w:sz w:val="18"/>
                <w:szCs w:val="18"/>
              </w:rPr>
              <w:t>N</w:t>
            </w:r>
            <w:r w:rsidR="00D54149">
              <w:rPr>
                <w:rFonts w:cstheme="minorHAnsi"/>
                <w:bCs/>
                <w:sz w:val="18"/>
                <w:szCs w:val="18"/>
              </w:rPr>
              <w:t>ie</w:t>
            </w:r>
          </w:p>
        </w:tc>
      </w:tr>
    </w:tbl>
    <w:p w14:paraId="0C3DC7DD" w14:textId="2ABC403F" w:rsidR="00234A21" w:rsidRDefault="00DD0958" w:rsidP="00234A21">
      <w:pPr>
        <w:pStyle w:val="rdo"/>
        <w:rPr>
          <w:rFonts w:cstheme="minorHAnsi"/>
        </w:rPr>
      </w:pPr>
      <w:r w:rsidRPr="00125CF6">
        <w:rPr>
          <w:rFonts w:cstheme="minorHAnsi"/>
        </w:rPr>
        <w:t>źródło:</w:t>
      </w:r>
      <w:r w:rsidRPr="00125CF6">
        <w:rPr>
          <w:rFonts w:cstheme="minorHAnsi"/>
          <w:spacing w:val="-6"/>
        </w:rPr>
        <w:t xml:space="preserve"> </w:t>
      </w:r>
      <w:hyperlink r:id="rId15" w:history="1">
        <w:r w:rsidR="00234A21" w:rsidRPr="006C018D">
          <w:rPr>
            <w:rStyle w:val="Hipercze"/>
            <w:rFonts w:cstheme="minorHAnsi"/>
          </w:rPr>
          <w:t>www.cfrop.gdos.gov.pl</w:t>
        </w:r>
      </w:hyperlink>
      <w:bookmarkStart w:id="96" w:name="_Toc165900906"/>
    </w:p>
    <w:p w14:paraId="561C1226" w14:textId="0185FCBE" w:rsidR="00542214" w:rsidRPr="00234A21" w:rsidRDefault="00542214" w:rsidP="00234A21">
      <w:pPr>
        <w:pStyle w:val="rdo"/>
        <w:rPr>
          <w:rFonts w:cstheme="minorHAnsi"/>
        </w:rPr>
      </w:pPr>
      <w:r w:rsidRPr="00666427">
        <w:rPr>
          <w:rFonts w:cstheme="minorHAnsi"/>
          <w:szCs w:val="22"/>
        </w:rPr>
        <w:lastRenderedPageBreak/>
        <w:t xml:space="preserve">Tabela </w:t>
      </w:r>
      <w:r w:rsidR="005A4B45">
        <w:rPr>
          <w:rFonts w:cstheme="minorHAnsi"/>
          <w:szCs w:val="22"/>
        </w:rPr>
        <w:t>9</w:t>
      </w:r>
      <w:r w:rsidRPr="00666427">
        <w:rPr>
          <w:rFonts w:cstheme="minorHAnsi"/>
          <w:szCs w:val="22"/>
        </w:rPr>
        <w:t>. Obszar</w:t>
      </w:r>
      <w:r w:rsidRPr="00E952E8">
        <w:rPr>
          <w:rFonts w:cstheme="minorHAnsi"/>
          <w:szCs w:val="22"/>
        </w:rPr>
        <w:t xml:space="preserve"> Natura 2000 </w:t>
      </w:r>
      <w:r w:rsidR="009B0630">
        <w:rPr>
          <w:rFonts w:cstheme="minorHAnsi"/>
          <w:szCs w:val="22"/>
        </w:rPr>
        <w:t>Puszcza</w:t>
      </w:r>
      <w:r w:rsidRPr="009B0ED4">
        <w:rPr>
          <w:rFonts w:cstheme="minorHAnsi"/>
          <w:szCs w:val="22"/>
        </w:rPr>
        <w:t xml:space="preserve"> Borecka</w:t>
      </w:r>
      <w:bookmarkEnd w:id="96"/>
    </w:p>
    <w:tbl>
      <w:tblPr>
        <w:tblW w:w="907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5796"/>
      </w:tblGrid>
      <w:tr w:rsidR="00542214" w:rsidRPr="000974E4" w14:paraId="1C79AF11" w14:textId="77777777" w:rsidTr="006822EE">
        <w:trPr>
          <w:trHeight w:val="282"/>
        </w:trPr>
        <w:tc>
          <w:tcPr>
            <w:tcW w:w="3276" w:type="dxa"/>
            <w:shd w:val="clear" w:color="auto" w:fill="A8D08D"/>
          </w:tcPr>
          <w:p w14:paraId="0DF10FBA" w14:textId="77777777" w:rsidR="00542214" w:rsidRPr="000974E4" w:rsidRDefault="00542214" w:rsidP="006822EE">
            <w:pPr>
              <w:pStyle w:val="wntrzetabeli"/>
              <w:widowControl w:val="0"/>
              <w:autoSpaceDE w:val="0"/>
              <w:autoSpaceDN w:val="0"/>
              <w:jc w:val="left"/>
              <w:rPr>
                <w:rFonts w:cstheme="minorHAnsi"/>
                <w:b/>
                <w:bCs/>
                <w:lang w:val="en-US"/>
              </w:rPr>
            </w:pPr>
            <w:r w:rsidRPr="000974E4">
              <w:rPr>
                <w:rFonts w:cstheme="minorHAnsi"/>
                <w:b/>
                <w:bCs/>
                <w:lang w:val="en-US"/>
              </w:rPr>
              <w:t>Nazwa</w:t>
            </w:r>
          </w:p>
        </w:tc>
        <w:tc>
          <w:tcPr>
            <w:tcW w:w="5796" w:type="dxa"/>
          </w:tcPr>
          <w:p w14:paraId="73F516D4" w14:textId="7356D242" w:rsidR="00542214" w:rsidRPr="000974E4" w:rsidRDefault="00542214" w:rsidP="006822EE">
            <w:pPr>
              <w:rPr>
                <w:rFonts w:cstheme="minorHAnsi"/>
                <w:sz w:val="18"/>
                <w:szCs w:val="18"/>
              </w:rPr>
            </w:pPr>
            <w:r w:rsidRPr="009B0ED4">
              <w:rPr>
                <w:rFonts w:cstheme="minorHAnsi"/>
                <w:sz w:val="18"/>
                <w:szCs w:val="18"/>
              </w:rPr>
              <w:t xml:space="preserve">Obszar Natura 2000 </w:t>
            </w:r>
            <w:r w:rsidR="0068697F" w:rsidRPr="0068697F">
              <w:rPr>
                <w:rFonts w:cstheme="minorHAnsi"/>
                <w:sz w:val="18"/>
                <w:szCs w:val="18"/>
              </w:rPr>
              <w:t>Puszcza Borecka</w:t>
            </w:r>
          </w:p>
        </w:tc>
      </w:tr>
      <w:tr w:rsidR="00542214" w:rsidRPr="00773D69" w14:paraId="719658EE" w14:textId="77777777" w:rsidTr="006822EE">
        <w:trPr>
          <w:trHeight w:val="282"/>
        </w:trPr>
        <w:tc>
          <w:tcPr>
            <w:tcW w:w="3276" w:type="dxa"/>
            <w:shd w:val="clear" w:color="auto" w:fill="A8D08D"/>
          </w:tcPr>
          <w:p w14:paraId="033DCFF5" w14:textId="77777777" w:rsidR="00542214" w:rsidRPr="000974E4" w:rsidRDefault="00542214" w:rsidP="006822EE">
            <w:pPr>
              <w:pStyle w:val="wntrzetabeli"/>
              <w:widowControl w:val="0"/>
              <w:autoSpaceDE w:val="0"/>
              <w:autoSpaceDN w:val="0"/>
              <w:jc w:val="left"/>
              <w:rPr>
                <w:rFonts w:cstheme="minorHAnsi"/>
                <w:b/>
                <w:bCs/>
                <w:lang w:val="en-US"/>
              </w:rPr>
            </w:pPr>
            <w:r w:rsidRPr="000974E4">
              <w:rPr>
                <w:rFonts w:cstheme="minorHAnsi"/>
                <w:b/>
                <w:bCs/>
                <w:lang w:val="en-US"/>
              </w:rPr>
              <w:t>Kod obszaru</w:t>
            </w:r>
          </w:p>
        </w:tc>
        <w:tc>
          <w:tcPr>
            <w:tcW w:w="5796" w:type="dxa"/>
          </w:tcPr>
          <w:p w14:paraId="755FA6FE" w14:textId="3482AB65" w:rsidR="00542214" w:rsidRPr="000974E4" w:rsidRDefault="0068697F" w:rsidP="006822EE">
            <w:pPr>
              <w:rPr>
                <w:rFonts w:cstheme="minorHAnsi"/>
                <w:sz w:val="18"/>
                <w:szCs w:val="18"/>
                <w:lang w:val="en-US"/>
              </w:rPr>
            </w:pPr>
            <w:r w:rsidRPr="0068697F">
              <w:rPr>
                <w:rFonts w:cstheme="minorHAnsi"/>
                <w:sz w:val="18"/>
                <w:szCs w:val="18"/>
                <w:lang w:val="en-US"/>
              </w:rPr>
              <w:t>PL.ZIPOP.1393.N2K.PLB280006.B</w:t>
            </w:r>
          </w:p>
        </w:tc>
      </w:tr>
      <w:tr w:rsidR="00542214" w:rsidRPr="000974E4" w14:paraId="68DF1148" w14:textId="77777777" w:rsidTr="006822EE">
        <w:trPr>
          <w:trHeight w:val="282"/>
        </w:trPr>
        <w:tc>
          <w:tcPr>
            <w:tcW w:w="3276" w:type="dxa"/>
            <w:shd w:val="clear" w:color="auto" w:fill="A8D08D"/>
          </w:tcPr>
          <w:p w14:paraId="2FDEA091" w14:textId="77777777" w:rsidR="00542214" w:rsidRPr="000974E4" w:rsidRDefault="00542214" w:rsidP="006822EE">
            <w:pPr>
              <w:pStyle w:val="wntrzetabeli"/>
              <w:widowControl w:val="0"/>
              <w:autoSpaceDE w:val="0"/>
              <w:autoSpaceDN w:val="0"/>
              <w:jc w:val="left"/>
              <w:rPr>
                <w:rFonts w:cstheme="minorHAnsi"/>
                <w:b/>
                <w:bCs/>
                <w:lang w:val="en-US"/>
              </w:rPr>
            </w:pPr>
            <w:r w:rsidRPr="000974E4">
              <w:rPr>
                <w:rFonts w:cstheme="minorHAnsi"/>
                <w:b/>
                <w:bCs/>
                <w:lang w:val="en-US"/>
              </w:rPr>
              <w:t>Rodzaj</w:t>
            </w:r>
          </w:p>
        </w:tc>
        <w:tc>
          <w:tcPr>
            <w:tcW w:w="5796" w:type="dxa"/>
          </w:tcPr>
          <w:p w14:paraId="0AC2A921" w14:textId="12A1E5A5" w:rsidR="00542214" w:rsidRPr="000974E4" w:rsidRDefault="0068697F" w:rsidP="006822EE">
            <w:pPr>
              <w:rPr>
                <w:rFonts w:cstheme="minorHAnsi"/>
                <w:bCs/>
                <w:sz w:val="18"/>
                <w:szCs w:val="18"/>
              </w:rPr>
            </w:pPr>
            <w:r w:rsidRPr="0068697F">
              <w:rPr>
                <w:rFonts w:cstheme="minorHAnsi"/>
                <w:bCs/>
                <w:sz w:val="18"/>
                <w:szCs w:val="18"/>
              </w:rPr>
              <w:t>Dyrektywa ptasia</w:t>
            </w:r>
          </w:p>
        </w:tc>
      </w:tr>
      <w:tr w:rsidR="00542214" w:rsidRPr="000974E4" w14:paraId="264F22EB" w14:textId="77777777" w:rsidTr="006822EE">
        <w:trPr>
          <w:trHeight w:val="282"/>
        </w:trPr>
        <w:tc>
          <w:tcPr>
            <w:tcW w:w="3276" w:type="dxa"/>
            <w:shd w:val="clear" w:color="auto" w:fill="A8D08D"/>
          </w:tcPr>
          <w:p w14:paraId="092E496F" w14:textId="77777777" w:rsidR="00542214" w:rsidRPr="000974E4" w:rsidRDefault="00542214" w:rsidP="006822EE">
            <w:pPr>
              <w:pStyle w:val="wntrzetabeli"/>
              <w:widowControl w:val="0"/>
              <w:autoSpaceDE w:val="0"/>
              <w:autoSpaceDN w:val="0"/>
              <w:jc w:val="left"/>
              <w:rPr>
                <w:rFonts w:cstheme="minorHAnsi"/>
                <w:b/>
                <w:bCs/>
                <w:lang w:val="en-US"/>
              </w:rPr>
            </w:pPr>
            <w:r>
              <w:rPr>
                <w:rFonts w:cstheme="minorHAnsi"/>
                <w:b/>
                <w:bCs/>
                <w:lang w:val="en-US"/>
              </w:rPr>
              <w:t>Data wyznaczenia w Polsce</w:t>
            </w:r>
          </w:p>
        </w:tc>
        <w:tc>
          <w:tcPr>
            <w:tcW w:w="5796" w:type="dxa"/>
          </w:tcPr>
          <w:p w14:paraId="4FC3D1A9" w14:textId="4154EAA2" w:rsidR="00542214" w:rsidRPr="003A0ADB" w:rsidRDefault="00A87C15" w:rsidP="006822EE">
            <w:pPr>
              <w:rPr>
                <w:rFonts w:cstheme="minorHAnsi"/>
                <w:bCs/>
                <w:sz w:val="18"/>
                <w:szCs w:val="18"/>
              </w:rPr>
            </w:pPr>
            <w:r w:rsidRPr="00A87C15">
              <w:rPr>
                <w:rFonts w:cstheme="minorHAnsi"/>
                <w:bCs/>
                <w:sz w:val="18"/>
                <w:szCs w:val="18"/>
              </w:rPr>
              <w:t>2004-11-05</w:t>
            </w:r>
          </w:p>
        </w:tc>
      </w:tr>
      <w:tr w:rsidR="00542214" w:rsidRPr="000974E4" w14:paraId="567C048F" w14:textId="77777777" w:rsidTr="006822EE">
        <w:trPr>
          <w:trHeight w:val="282"/>
        </w:trPr>
        <w:tc>
          <w:tcPr>
            <w:tcW w:w="3276" w:type="dxa"/>
            <w:shd w:val="clear" w:color="auto" w:fill="A8D08D"/>
          </w:tcPr>
          <w:p w14:paraId="44FB5674" w14:textId="77777777" w:rsidR="00542214" w:rsidRPr="000974E4" w:rsidRDefault="00542214" w:rsidP="006822EE">
            <w:pPr>
              <w:pStyle w:val="wntrzetabeli"/>
              <w:widowControl w:val="0"/>
              <w:autoSpaceDE w:val="0"/>
              <w:autoSpaceDN w:val="0"/>
              <w:jc w:val="left"/>
              <w:rPr>
                <w:rFonts w:cstheme="minorHAnsi"/>
                <w:b/>
                <w:bCs/>
                <w:lang w:val="en-US"/>
              </w:rPr>
            </w:pPr>
            <w:r w:rsidRPr="000974E4">
              <w:rPr>
                <w:rFonts w:cstheme="minorHAnsi"/>
                <w:b/>
                <w:bCs/>
                <w:lang w:val="en-US"/>
              </w:rPr>
              <w:t>Powierzchnia [ha]</w:t>
            </w:r>
          </w:p>
        </w:tc>
        <w:tc>
          <w:tcPr>
            <w:tcW w:w="5796" w:type="dxa"/>
          </w:tcPr>
          <w:p w14:paraId="79308C1C" w14:textId="4E918242" w:rsidR="00542214" w:rsidRPr="000974E4" w:rsidRDefault="005E208D" w:rsidP="006822EE">
            <w:pPr>
              <w:rPr>
                <w:rFonts w:cstheme="minorHAnsi"/>
                <w:bCs/>
                <w:sz w:val="18"/>
                <w:szCs w:val="18"/>
              </w:rPr>
            </w:pPr>
            <w:r w:rsidRPr="005E208D">
              <w:rPr>
                <w:rFonts w:cstheme="minorHAnsi"/>
                <w:bCs/>
                <w:sz w:val="18"/>
                <w:szCs w:val="18"/>
              </w:rPr>
              <w:t>18 962,76</w:t>
            </w:r>
          </w:p>
        </w:tc>
      </w:tr>
      <w:tr w:rsidR="00542214" w:rsidRPr="000974E4" w14:paraId="72157D5E" w14:textId="77777777" w:rsidTr="006822EE">
        <w:trPr>
          <w:trHeight w:val="690"/>
        </w:trPr>
        <w:tc>
          <w:tcPr>
            <w:tcW w:w="3276" w:type="dxa"/>
            <w:shd w:val="clear" w:color="auto" w:fill="A8D08D"/>
          </w:tcPr>
          <w:p w14:paraId="6EC7BB7C" w14:textId="77777777" w:rsidR="00542214" w:rsidRPr="000974E4" w:rsidRDefault="00542214" w:rsidP="006822EE">
            <w:pPr>
              <w:pStyle w:val="wntrzetabeli"/>
              <w:widowControl w:val="0"/>
              <w:autoSpaceDE w:val="0"/>
              <w:autoSpaceDN w:val="0"/>
              <w:jc w:val="left"/>
              <w:rPr>
                <w:rFonts w:cstheme="minorHAnsi"/>
                <w:b/>
                <w:bCs/>
              </w:rPr>
            </w:pPr>
            <w:r w:rsidRPr="000974E4">
              <w:rPr>
                <w:rFonts w:cstheme="minorHAnsi"/>
                <w:b/>
                <w:bCs/>
              </w:rPr>
              <w:t>Dane aktu prawnego o ustanowieniu</w:t>
            </w:r>
          </w:p>
        </w:tc>
        <w:tc>
          <w:tcPr>
            <w:tcW w:w="5796" w:type="dxa"/>
          </w:tcPr>
          <w:p w14:paraId="191E712F" w14:textId="77777777" w:rsidR="005E208D" w:rsidRPr="005E208D" w:rsidRDefault="005E208D" w:rsidP="005E208D">
            <w:pPr>
              <w:rPr>
                <w:rFonts w:cstheme="minorHAnsi"/>
                <w:bCs/>
                <w:sz w:val="18"/>
                <w:szCs w:val="18"/>
              </w:rPr>
            </w:pPr>
            <w:r w:rsidRPr="005E208D">
              <w:rPr>
                <w:rFonts w:cstheme="minorHAnsi"/>
                <w:bCs/>
                <w:sz w:val="18"/>
                <w:szCs w:val="18"/>
              </w:rPr>
              <w:t>Rozporządzenie Ministra Środowiska z dnia 21 lipca 2004 r. w sprawie</w:t>
            </w:r>
          </w:p>
          <w:p w14:paraId="5ABF25AE" w14:textId="3FE8E720" w:rsidR="00542214" w:rsidRPr="000974E4" w:rsidRDefault="005E208D" w:rsidP="005E208D">
            <w:pPr>
              <w:rPr>
                <w:rFonts w:cstheme="minorHAnsi"/>
                <w:bCs/>
                <w:sz w:val="18"/>
                <w:szCs w:val="18"/>
              </w:rPr>
            </w:pPr>
            <w:r w:rsidRPr="005E208D">
              <w:rPr>
                <w:rFonts w:cstheme="minorHAnsi"/>
                <w:bCs/>
                <w:sz w:val="18"/>
                <w:szCs w:val="18"/>
              </w:rPr>
              <w:t>obszarów specjalnej ochrony ptaków Natura 2000</w:t>
            </w:r>
          </w:p>
        </w:tc>
      </w:tr>
      <w:tr w:rsidR="00542214" w:rsidRPr="000974E4" w14:paraId="2F5CFA8D" w14:textId="77777777" w:rsidTr="006822EE">
        <w:trPr>
          <w:trHeight w:val="688"/>
        </w:trPr>
        <w:tc>
          <w:tcPr>
            <w:tcW w:w="3276" w:type="dxa"/>
            <w:shd w:val="clear" w:color="auto" w:fill="A8D08D"/>
          </w:tcPr>
          <w:p w14:paraId="3D777456" w14:textId="77777777" w:rsidR="00542214" w:rsidRPr="000974E4" w:rsidRDefault="00542214" w:rsidP="006822EE">
            <w:pPr>
              <w:pStyle w:val="wntrzetabeli"/>
              <w:widowControl w:val="0"/>
              <w:autoSpaceDE w:val="0"/>
              <w:autoSpaceDN w:val="0"/>
              <w:jc w:val="left"/>
              <w:rPr>
                <w:rFonts w:cstheme="minorHAnsi"/>
                <w:b/>
                <w:bCs/>
              </w:rPr>
            </w:pPr>
            <w:r w:rsidRPr="000974E4">
              <w:rPr>
                <w:rFonts w:cstheme="minorHAnsi"/>
                <w:b/>
                <w:bCs/>
              </w:rPr>
              <w:t xml:space="preserve">Czy </w:t>
            </w:r>
            <w:r w:rsidRPr="00125CF6">
              <w:rPr>
                <w:rFonts w:cstheme="minorHAnsi"/>
                <w:b/>
                <w:bCs/>
              </w:rPr>
              <w:t>obowiązuje ochrona na podstawie prawa międzynarodowego</w:t>
            </w:r>
            <w:r w:rsidRPr="000974E4">
              <w:rPr>
                <w:rFonts w:cstheme="minorHAnsi"/>
                <w:b/>
                <w:bCs/>
              </w:rPr>
              <w:t>?</w:t>
            </w:r>
          </w:p>
        </w:tc>
        <w:tc>
          <w:tcPr>
            <w:tcW w:w="5796" w:type="dxa"/>
          </w:tcPr>
          <w:p w14:paraId="2AB6E461" w14:textId="77777777" w:rsidR="00542214" w:rsidRPr="000974E4" w:rsidRDefault="00542214" w:rsidP="006822EE">
            <w:pPr>
              <w:rPr>
                <w:rFonts w:cstheme="minorHAnsi"/>
                <w:bCs/>
                <w:sz w:val="18"/>
                <w:szCs w:val="18"/>
              </w:rPr>
            </w:pPr>
          </w:p>
          <w:p w14:paraId="45642E9C" w14:textId="77777777" w:rsidR="00542214" w:rsidRPr="000974E4" w:rsidRDefault="00542214" w:rsidP="006822EE">
            <w:pPr>
              <w:rPr>
                <w:rFonts w:cstheme="minorHAnsi"/>
                <w:bCs/>
                <w:sz w:val="18"/>
                <w:szCs w:val="18"/>
              </w:rPr>
            </w:pPr>
            <w:r w:rsidRPr="00125CF6">
              <w:rPr>
                <w:rFonts w:cstheme="minorHAnsi"/>
                <w:bCs/>
                <w:sz w:val="18"/>
                <w:szCs w:val="18"/>
              </w:rPr>
              <w:t>N</w:t>
            </w:r>
            <w:r>
              <w:rPr>
                <w:rFonts w:cstheme="minorHAnsi"/>
                <w:bCs/>
                <w:sz w:val="18"/>
                <w:szCs w:val="18"/>
              </w:rPr>
              <w:t>ie</w:t>
            </w:r>
          </w:p>
        </w:tc>
      </w:tr>
    </w:tbl>
    <w:p w14:paraId="1D04D1EF" w14:textId="77777777" w:rsidR="00542214" w:rsidRPr="00125CF6" w:rsidRDefault="00542214" w:rsidP="00542214">
      <w:pPr>
        <w:pStyle w:val="rdo"/>
        <w:rPr>
          <w:rFonts w:cstheme="minorHAnsi"/>
        </w:rPr>
      </w:pPr>
      <w:r w:rsidRPr="00125CF6">
        <w:rPr>
          <w:rFonts w:cstheme="minorHAnsi"/>
        </w:rPr>
        <w:t>źródło:</w:t>
      </w:r>
      <w:r w:rsidRPr="00125CF6">
        <w:rPr>
          <w:rFonts w:cstheme="minorHAnsi"/>
          <w:spacing w:val="-6"/>
        </w:rPr>
        <w:t xml:space="preserve"> </w:t>
      </w:r>
      <w:r>
        <w:rPr>
          <w:rFonts w:cstheme="minorHAnsi"/>
        </w:rPr>
        <w:t>www.cfrop.gdos.gov.pl</w:t>
      </w:r>
    </w:p>
    <w:p w14:paraId="6E1395C1" w14:textId="77777777" w:rsidR="00234A21" w:rsidRDefault="00234A21" w:rsidP="00047D62">
      <w:pPr>
        <w:pStyle w:val="rysunkidospisu"/>
        <w:rPr>
          <w:rFonts w:cstheme="minorHAnsi"/>
          <w:szCs w:val="22"/>
        </w:rPr>
      </w:pPr>
      <w:bookmarkStart w:id="97" w:name="_Toc165894720"/>
    </w:p>
    <w:p w14:paraId="694410A2" w14:textId="3106D484" w:rsidR="00047D62" w:rsidRPr="00125CF6" w:rsidRDefault="00FB5283" w:rsidP="00047D62">
      <w:pPr>
        <w:pStyle w:val="rysunkidospisu"/>
        <w:rPr>
          <w:rFonts w:cstheme="minorHAnsi"/>
          <w:szCs w:val="22"/>
        </w:rPr>
      </w:pPr>
      <w:r w:rsidRPr="009E0C02">
        <w:rPr>
          <w:rFonts w:cstheme="minorHAnsi"/>
          <w:szCs w:val="22"/>
        </w:rPr>
        <w:t xml:space="preserve">Rysunek </w:t>
      </w:r>
      <w:r w:rsidR="00981BA6">
        <w:rPr>
          <w:rFonts w:cstheme="minorHAnsi"/>
          <w:szCs w:val="22"/>
        </w:rPr>
        <w:t>5</w:t>
      </w:r>
      <w:r w:rsidRPr="009E0C02">
        <w:rPr>
          <w:rFonts w:cstheme="minorHAnsi"/>
          <w:szCs w:val="22"/>
        </w:rPr>
        <w:t xml:space="preserve">. </w:t>
      </w:r>
      <w:r w:rsidR="00E952E8" w:rsidRPr="009E0C02">
        <w:rPr>
          <w:rFonts w:cstheme="minorHAnsi"/>
          <w:szCs w:val="22"/>
        </w:rPr>
        <w:t>Obszar</w:t>
      </w:r>
      <w:r w:rsidR="00047D62">
        <w:rPr>
          <w:rFonts w:cstheme="minorHAnsi"/>
          <w:szCs w:val="22"/>
        </w:rPr>
        <w:t>y</w:t>
      </w:r>
      <w:r w:rsidR="00E952E8" w:rsidRPr="009E0C02">
        <w:rPr>
          <w:rFonts w:cstheme="minorHAnsi"/>
          <w:szCs w:val="22"/>
        </w:rPr>
        <w:t xml:space="preserve"> Natura 2000 </w:t>
      </w:r>
      <w:r w:rsidR="00047D62" w:rsidRPr="00125CF6">
        <w:rPr>
          <w:rFonts w:cstheme="minorHAnsi"/>
          <w:szCs w:val="22"/>
        </w:rPr>
        <w:t xml:space="preserve">na terenie gminy </w:t>
      </w:r>
      <w:r w:rsidR="00047D62">
        <w:rPr>
          <w:rFonts w:cstheme="minorHAnsi"/>
          <w:szCs w:val="22"/>
        </w:rPr>
        <w:t>Świętajno</w:t>
      </w:r>
      <w:bookmarkEnd w:id="97"/>
    </w:p>
    <w:p w14:paraId="73109037" w14:textId="640B28FC" w:rsidR="00FB5283" w:rsidRPr="00B56E9F" w:rsidRDefault="00047D62" w:rsidP="00981BA6">
      <w:r>
        <w:rPr>
          <w:noProof/>
        </w:rPr>
        <w:drawing>
          <wp:inline distT="0" distB="0" distL="0" distR="0" wp14:anchorId="11F370DE" wp14:editId="32450F63">
            <wp:extent cx="5419725" cy="5627590"/>
            <wp:effectExtent l="0" t="0" r="0" b="0"/>
            <wp:docPr id="22" name="Obraz 22"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mapa, tekst, atlas&#10;&#10;Opis wygenerowany automatycznie"/>
                    <pic:cNvPicPr/>
                  </pic:nvPicPr>
                  <pic:blipFill>
                    <a:blip r:embed="rId16"/>
                    <a:stretch>
                      <a:fillRect/>
                    </a:stretch>
                  </pic:blipFill>
                  <pic:spPr>
                    <a:xfrm>
                      <a:off x="0" y="0"/>
                      <a:ext cx="5437889" cy="5646451"/>
                    </a:xfrm>
                    <a:prstGeom prst="rect">
                      <a:avLst/>
                    </a:prstGeom>
                  </pic:spPr>
                </pic:pic>
              </a:graphicData>
            </a:graphic>
          </wp:inline>
        </w:drawing>
      </w:r>
    </w:p>
    <w:p w14:paraId="5D7990E1" w14:textId="77777777" w:rsidR="00FB5283" w:rsidRPr="00125CF6" w:rsidRDefault="00FB5283" w:rsidP="00FB5283">
      <w:pPr>
        <w:pStyle w:val="rdo"/>
        <w:rPr>
          <w:rFonts w:cstheme="minorHAnsi"/>
        </w:rPr>
      </w:pPr>
      <w:r w:rsidRPr="00125CF6">
        <w:rPr>
          <w:rFonts w:cstheme="minorHAnsi"/>
        </w:rPr>
        <w:t xml:space="preserve">źródło: </w:t>
      </w:r>
      <w:r>
        <w:rPr>
          <w:rFonts w:cstheme="minorHAnsi"/>
        </w:rPr>
        <w:t>geoserwis</w:t>
      </w:r>
      <w:r w:rsidRPr="00125CF6">
        <w:rPr>
          <w:rFonts w:cstheme="minorHAnsi"/>
        </w:rPr>
        <w:t>.</w:t>
      </w:r>
      <w:r>
        <w:rPr>
          <w:rFonts w:cstheme="minorHAnsi"/>
        </w:rPr>
        <w:t>gdos.gov.pl</w:t>
      </w:r>
    </w:p>
    <w:p w14:paraId="15E75BCE" w14:textId="67B9BADD" w:rsidR="00FB5283" w:rsidRDefault="00FB5283" w:rsidP="0044160E">
      <w:pPr>
        <w:ind w:firstLine="708"/>
        <w:rPr>
          <w:rFonts w:cstheme="minorHAnsi"/>
          <w:szCs w:val="22"/>
        </w:rPr>
      </w:pPr>
    </w:p>
    <w:p w14:paraId="504A0ECD" w14:textId="77777777" w:rsidR="005027C3" w:rsidRDefault="005027C3" w:rsidP="00880BF5">
      <w:pPr>
        <w:pStyle w:val="tabeledospisu"/>
        <w:rPr>
          <w:szCs w:val="22"/>
        </w:rPr>
        <w:sectPr w:rsidR="005027C3" w:rsidSect="005A79C9">
          <w:footerReference w:type="default" r:id="rId17"/>
          <w:pgSz w:w="11900" w:h="16840"/>
          <w:pgMar w:top="1320" w:right="740" w:bottom="960" w:left="1200" w:header="707" w:footer="765" w:gutter="0"/>
          <w:pgBorders w:offsetFrom="page">
            <w:top w:val="single" w:sz="4" w:space="24" w:color="auto"/>
            <w:left w:val="single" w:sz="4" w:space="24" w:color="auto"/>
            <w:bottom w:val="single" w:sz="4" w:space="24" w:color="auto"/>
            <w:right w:val="single" w:sz="4" w:space="24" w:color="auto"/>
          </w:pgBorders>
          <w:cols w:space="708"/>
        </w:sectPr>
      </w:pPr>
      <w:bookmarkStart w:id="98" w:name="_Toc129688938"/>
    </w:p>
    <w:p w14:paraId="4A233EAD" w14:textId="1F065BF5" w:rsidR="00880BF5" w:rsidRDefault="00880BF5" w:rsidP="00880BF5">
      <w:pPr>
        <w:pStyle w:val="tabeledospisu"/>
        <w:rPr>
          <w:szCs w:val="22"/>
        </w:rPr>
      </w:pPr>
      <w:bookmarkStart w:id="99" w:name="_Toc165900907"/>
      <w:r w:rsidRPr="000D5837">
        <w:rPr>
          <w:szCs w:val="22"/>
        </w:rPr>
        <w:lastRenderedPageBreak/>
        <w:t xml:space="preserve">Tabela </w:t>
      </w:r>
      <w:r w:rsidR="005A4B45">
        <w:rPr>
          <w:szCs w:val="22"/>
        </w:rPr>
        <w:t>10</w:t>
      </w:r>
      <w:r w:rsidRPr="000D5837">
        <w:rPr>
          <w:szCs w:val="22"/>
        </w:rPr>
        <w:t xml:space="preserve">. Pomniki przyrody na terenie gminy </w:t>
      </w:r>
      <w:bookmarkEnd w:id="98"/>
      <w:r w:rsidR="00993628">
        <w:rPr>
          <w:szCs w:val="22"/>
        </w:rPr>
        <w:t>Świętajno</w:t>
      </w:r>
      <w:bookmarkEnd w:id="99"/>
    </w:p>
    <w:p w14:paraId="7C36E3DF" w14:textId="695CBAA4" w:rsidR="00A7647B" w:rsidRDefault="00A7647B" w:rsidP="00880BF5">
      <w:pPr>
        <w:pStyle w:val="tabeledospisu"/>
        <w:rPr>
          <w:szCs w:val="22"/>
        </w:rPr>
      </w:pPr>
    </w:p>
    <w:tbl>
      <w:tblPr>
        <w:tblW w:w="14312" w:type="dxa"/>
        <w:tblCellMar>
          <w:left w:w="70" w:type="dxa"/>
          <w:right w:w="70" w:type="dxa"/>
        </w:tblCellMar>
        <w:tblLook w:val="04A0" w:firstRow="1" w:lastRow="0" w:firstColumn="1" w:lastColumn="0" w:noHBand="0" w:noVBand="1"/>
      </w:tblPr>
      <w:tblGrid>
        <w:gridCol w:w="846"/>
        <w:gridCol w:w="2835"/>
        <w:gridCol w:w="2551"/>
        <w:gridCol w:w="1560"/>
        <w:gridCol w:w="6520"/>
      </w:tblGrid>
      <w:tr w:rsidR="00A7647B" w:rsidRPr="00A7647B" w14:paraId="61E4627D" w14:textId="77777777" w:rsidTr="00A7647B">
        <w:trPr>
          <w:trHeight w:val="320"/>
        </w:trPr>
        <w:tc>
          <w:tcPr>
            <w:tcW w:w="846"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058B4DE"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fop id</w:t>
            </w:r>
          </w:p>
        </w:tc>
        <w:tc>
          <w:tcPr>
            <w:tcW w:w="2835" w:type="dxa"/>
            <w:tcBorders>
              <w:top w:val="single" w:sz="4" w:space="0" w:color="auto"/>
              <w:left w:val="nil"/>
              <w:bottom w:val="single" w:sz="4" w:space="0" w:color="auto"/>
              <w:right w:val="single" w:sz="4" w:space="0" w:color="auto"/>
            </w:tcBorders>
            <w:shd w:val="clear" w:color="auto" w:fill="92D050"/>
            <w:noWrap/>
            <w:vAlign w:val="bottom"/>
            <w:hideMark/>
          </w:tcPr>
          <w:p w14:paraId="161F91A0"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inspire id</w:t>
            </w:r>
          </w:p>
        </w:tc>
        <w:tc>
          <w:tcPr>
            <w:tcW w:w="2551" w:type="dxa"/>
            <w:tcBorders>
              <w:top w:val="single" w:sz="4" w:space="0" w:color="auto"/>
              <w:left w:val="nil"/>
              <w:bottom w:val="single" w:sz="4" w:space="0" w:color="auto"/>
              <w:right w:val="single" w:sz="4" w:space="0" w:color="auto"/>
            </w:tcBorders>
            <w:shd w:val="clear" w:color="auto" w:fill="92D050"/>
            <w:noWrap/>
            <w:vAlign w:val="bottom"/>
            <w:hideMark/>
          </w:tcPr>
          <w:p w14:paraId="54226D08"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gatunek drzewa</w:t>
            </w:r>
          </w:p>
        </w:tc>
        <w:tc>
          <w:tcPr>
            <w:tcW w:w="1560" w:type="dxa"/>
            <w:tcBorders>
              <w:top w:val="single" w:sz="4" w:space="0" w:color="auto"/>
              <w:left w:val="nil"/>
              <w:bottom w:val="single" w:sz="4" w:space="0" w:color="auto"/>
              <w:right w:val="single" w:sz="4" w:space="0" w:color="auto"/>
            </w:tcBorders>
            <w:shd w:val="clear" w:color="auto" w:fill="92D050"/>
            <w:noWrap/>
            <w:vAlign w:val="bottom"/>
            <w:hideMark/>
          </w:tcPr>
          <w:p w14:paraId="47BDB7CE"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data utworzenia</w:t>
            </w:r>
          </w:p>
        </w:tc>
        <w:tc>
          <w:tcPr>
            <w:tcW w:w="6520" w:type="dxa"/>
            <w:tcBorders>
              <w:top w:val="single" w:sz="4" w:space="0" w:color="auto"/>
              <w:left w:val="nil"/>
              <w:bottom w:val="single" w:sz="4" w:space="0" w:color="auto"/>
              <w:right w:val="single" w:sz="4" w:space="0" w:color="auto"/>
            </w:tcBorders>
            <w:shd w:val="clear" w:color="auto" w:fill="92D050"/>
            <w:vAlign w:val="bottom"/>
            <w:hideMark/>
          </w:tcPr>
          <w:p w14:paraId="544122E4"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opis granicy</w:t>
            </w:r>
          </w:p>
        </w:tc>
      </w:tr>
      <w:tr w:rsidR="00A7647B" w:rsidRPr="00A7647B" w14:paraId="40047EE6" w14:textId="77777777" w:rsidTr="00A7647B">
        <w:trPr>
          <w:trHeight w:val="3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1A33133"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100283</w:t>
            </w:r>
          </w:p>
        </w:tc>
        <w:tc>
          <w:tcPr>
            <w:tcW w:w="2835" w:type="dxa"/>
            <w:tcBorders>
              <w:top w:val="nil"/>
              <w:left w:val="nil"/>
              <w:bottom w:val="single" w:sz="4" w:space="0" w:color="auto"/>
              <w:right w:val="single" w:sz="4" w:space="0" w:color="auto"/>
            </w:tcBorders>
            <w:shd w:val="clear" w:color="auto" w:fill="auto"/>
            <w:noWrap/>
            <w:vAlign w:val="bottom"/>
            <w:hideMark/>
          </w:tcPr>
          <w:p w14:paraId="3CA3388F"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PL.ZIPOP.1393.PP.2813052.1922</w:t>
            </w:r>
          </w:p>
        </w:tc>
        <w:tc>
          <w:tcPr>
            <w:tcW w:w="2551" w:type="dxa"/>
            <w:tcBorders>
              <w:top w:val="nil"/>
              <w:left w:val="nil"/>
              <w:bottom w:val="single" w:sz="4" w:space="0" w:color="auto"/>
              <w:right w:val="single" w:sz="4" w:space="0" w:color="auto"/>
            </w:tcBorders>
            <w:shd w:val="clear" w:color="auto" w:fill="auto"/>
            <w:noWrap/>
            <w:vAlign w:val="bottom"/>
            <w:hideMark/>
          </w:tcPr>
          <w:p w14:paraId="5CBDA748"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 xml:space="preserve">Lipa drobnolistna - Tilia cordata </w:t>
            </w:r>
          </w:p>
        </w:tc>
        <w:tc>
          <w:tcPr>
            <w:tcW w:w="1560" w:type="dxa"/>
            <w:tcBorders>
              <w:top w:val="nil"/>
              <w:left w:val="nil"/>
              <w:bottom w:val="single" w:sz="4" w:space="0" w:color="auto"/>
              <w:right w:val="single" w:sz="4" w:space="0" w:color="auto"/>
            </w:tcBorders>
            <w:shd w:val="clear" w:color="auto" w:fill="auto"/>
            <w:noWrap/>
            <w:vAlign w:val="bottom"/>
            <w:hideMark/>
          </w:tcPr>
          <w:p w14:paraId="72C74D1F"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1980-03-12</w:t>
            </w:r>
          </w:p>
        </w:tc>
        <w:tc>
          <w:tcPr>
            <w:tcW w:w="6520" w:type="dxa"/>
            <w:tcBorders>
              <w:top w:val="nil"/>
              <w:left w:val="nil"/>
              <w:bottom w:val="single" w:sz="4" w:space="0" w:color="auto"/>
              <w:right w:val="single" w:sz="4" w:space="0" w:color="auto"/>
            </w:tcBorders>
            <w:shd w:val="clear" w:color="auto" w:fill="auto"/>
            <w:vAlign w:val="bottom"/>
            <w:hideMark/>
          </w:tcPr>
          <w:p w14:paraId="62E6818A"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200 m od przystanku PKS</w:t>
            </w:r>
          </w:p>
        </w:tc>
      </w:tr>
      <w:tr w:rsidR="00A7647B" w:rsidRPr="00A7647B" w14:paraId="39B3EA01" w14:textId="77777777" w:rsidTr="00A7647B">
        <w:trPr>
          <w:trHeight w:val="64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7850963"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100284</w:t>
            </w:r>
          </w:p>
        </w:tc>
        <w:tc>
          <w:tcPr>
            <w:tcW w:w="2835" w:type="dxa"/>
            <w:tcBorders>
              <w:top w:val="nil"/>
              <w:left w:val="nil"/>
              <w:bottom w:val="single" w:sz="4" w:space="0" w:color="auto"/>
              <w:right w:val="single" w:sz="4" w:space="0" w:color="auto"/>
            </w:tcBorders>
            <w:shd w:val="clear" w:color="auto" w:fill="auto"/>
            <w:noWrap/>
            <w:vAlign w:val="bottom"/>
            <w:hideMark/>
          </w:tcPr>
          <w:p w14:paraId="15C5C78D"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PL.ZIPOP.1393.PP.2813052.1923</w:t>
            </w:r>
          </w:p>
        </w:tc>
        <w:tc>
          <w:tcPr>
            <w:tcW w:w="2551" w:type="dxa"/>
            <w:tcBorders>
              <w:top w:val="nil"/>
              <w:left w:val="nil"/>
              <w:bottom w:val="single" w:sz="4" w:space="0" w:color="auto"/>
              <w:right w:val="single" w:sz="4" w:space="0" w:color="auto"/>
            </w:tcBorders>
            <w:shd w:val="clear" w:color="auto" w:fill="auto"/>
            <w:noWrap/>
            <w:vAlign w:val="bottom"/>
            <w:hideMark/>
          </w:tcPr>
          <w:p w14:paraId="5F85229E"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 xml:space="preserve">Modrzew europejski - Larix decidua </w:t>
            </w:r>
          </w:p>
        </w:tc>
        <w:tc>
          <w:tcPr>
            <w:tcW w:w="1560" w:type="dxa"/>
            <w:tcBorders>
              <w:top w:val="nil"/>
              <w:left w:val="nil"/>
              <w:bottom w:val="single" w:sz="4" w:space="0" w:color="auto"/>
              <w:right w:val="single" w:sz="4" w:space="0" w:color="auto"/>
            </w:tcBorders>
            <w:shd w:val="clear" w:color="auto" w:fill="auto"/>
            <w:noWrap/>
            <w:vAlign w:val="bottom"/>
            <w:hideMark/>
          </w:tcPr>
          <w:p w14:paraId="118E02A9"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2002-01-11</w:t>
            </w:r>
          </w:p>
        </w:tc>
        <w:tc>
          <w:tcPr>
            <w:tcW w:w="6520" w:type="dxa"/>
            <w:tcBorders>
              <w:top w:val="nil"/>
              <w:left w:val="nil"/>
              <w:bottom w:val="single" w:sz="4" w:space="0" w:color="auto"/>
              <w:right w:val="single" w:sz="4" w:space="0" w:color="auto"/>
            </w:tcBorders>
            <w:shd w:val="clear" w:color="auto" w:fill="auto"/>
            <w:vAlign w:val="bottom"/>
            <w:hideMark/>
          </w:tcPr>
          <w:p w14:paraId="1008B928"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przy drodze do gajówki; N-ctwo Olecko, L-ctwo Krzywy Róg, oddz. 37 g, obecnie 37 k, 37 h</w:t>
            </w:r>
          </w:p>
        </w:tc>
      </w:tr>
      <w:tr w:rsidR="00A7647B" w:rsidRPr="00A7647B" w14:paraId="515E3D9E" w14:textId="77777777" w:rsidTr="00A7647B">
        <w:trPr>
          <w:trHeight w:val="3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4625043A"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100285</w:t>
            </w:r>
          </w:p>
        </w:tc>
        <w:tc>
          <w:tcPr>
            <w:tcW w:w="2835" w:type="dxa"/>
            <w:tcBorders>
              <w:top w:val="nil"/>
              <w:left w:val="nil"/>
              <w:bottom w:val="single" w:sz="4" w:space="0" w:color="auto"/>
              <w:right w:val="single" w:sz="4" w:space="0" w:color="auto"/>
            </w:tcBorders>
            <w:shd w:val="clear" w:color="auto" w:fill="auto"/>
            <w:noWrap/>
            <w:vAlign w:val="bottom"/>
            <w:hideMark/>
          </w:tcPr>
          <w:p w14:paraId="151FF313"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PL.ZIPOP.1393.PP.2813052.1924</w:t>
            </w:r>
          </w:p>
        </w:tc>
        <w:tc>
          <w:tcPr>
            <w:tcW w:w="2551" w:type="dxa"/>
            <w:tcBorders>
              <w:top w:val="nil"/>
              <w:left w:val="nil"/>
              <w:bottom w:val="single" w:sz="4" w:space="0" w:color="auto"/>
              <w:right w:val="single" w:sz="4" w:space="0" w:color="auto"/>
            </w:tcBorders>
            <w:shd w:val="clear" w:color="auto" w:fill="auto"/>
            <w:noWrap/>
            <w:vAlign w:val="bottom"/>
            <w:hideMark/>
          </w:tcPr>
          <w:p w14:paraId="05BCD6C1"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Klon pospolity (Klon zwyczajny) - Acer platanoides</w:t>
            </w:r>
          </w:p>
        </w:tc>
        <w:tc>
          <w:tcPr>
            <w:tcW w:w="1560" w:type="dxa"/>
            <w:tcBorders>
              <w:top w:val="nil"/>
              <w:left w:val="nil"/>
              <w:bottom w:val="single" w:sz="4" w:space="0" w:color="auto"/>
              <w:right w:val="single" w:sz="4" w:space="0" w:color="auto"/>
            </w:tcBorders>
            <w:shd w:val="clear" w:color="auto" w:fill="auto"/>
            <w:noWrap/>
            <w:vAlign w:val="bottom"/>
            <w:hideMark/>
          </w:tcPr>
          <w:p w14:paraId="38875C17"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2002-01-11</w:t>
            </w:r>
          </w:p>
        </w:tc>
        <w:tc>
          <w:tcPr>
            <w:tcW w:w="6520" w:type="dxa"/>
            <w:tcBorders>
              <w:top w:val="nil"/>
              <w:left w:val="nil"/>
              <w:bottom w:val="single" w:sz="4" w:space="0" w:color="auto"/>
              <w:right w:val="single" w:sz="4" w:space="0" w:color="auto"/>
            </w:tcBorders>
            <w:shd w:val="clear" w:color="auto" w:fill="auto"/>
            <w:vAlign w:val="bottom"/>
            <w:hideMark/>
          </w:tcPr>
          <w:p w14:paraId="3BE4BE1D"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N-ctwo Olecko, L-ctwo Krzywy Róg, oddz. 21 j, obecnie 21 h</w:t>
            </w:r>
          </w:p>
        </w:tc>
      </w:tr>
      <w:tr w:rsidR="00A7647B" w:rsidRPr="00A7647B" w14:paraId="1D611470" w14:textId="77777777" w:rsidTr="00A7647B">
        <w:trPr>
          <w:trHeight w:val="3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76EC37F"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100286</w:t>
            </w:r>
          </w:p>
        </w:tc>
        <w:tc>
          <w:tcPr>
            <w:tcW w:w="2835" w:type="dxa"/>
            <w:tcBorders>
              <w:top w:val="nil"/>
              <w:left w:val="nil"/>
              <w:bottom w:val="single" w:sz="4" w:space="0" w:color="auto"/>
              <w:right w:val="single" w:sz="4" w:space="0" w:color="auto"/>
            </w:tcBorders>
            <w:shd w:val="clear" w:color="auto" w:fill="auto"/>
            <w:noWrap/>
            <w:vAlign w:val="bottom"/>
            <w:hideMark/>
          </w:tcPr>
          <w:p w14:paraId="5F4EA498"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PL.ZIPOP.1393.PP.2813052.1925</w:t>
            </w:r>
          </w:p>
        </w:tc>
        <w:tc>
          <w:tcPr>
            <w:tcW w:w="2551" w:type="dxa"/>
            <w:tcBorders>
              <w:top w:val="nil"/>
              <w:left w:val="nil"/>
              <w:bottom w:val="single" w:sz="4" w:space="0" w:color="auto"/>
              <w:right w:val="single" w:sz="4" w:space="0" w:color="auto"/>
            </w:tcBorders>
            <w:shd w:val="clear" w:color="auto" w:fill="auto"/>
            <w:noWrap/>
            <w:vAlign w:val="bottom"/>
            <w:hideMark/>
          </w:tcPr>
          <w:p w14:paraId="670D43AB"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Dąb szypułkowy - Quercus robur</w:t>
            </w:r>
          </w:p>
        </w:tc>
        <w:tc>
          <w:tcPr>
            <w:tcW w:w="1560" w:type="dxa"/>
            <w:tcBorders>
              <w:top w:val="nil"/>
              <w:left w:val="nil"/>
              <w:bottom w:val="single" w:sz="4" w:space="0" w:color="auto"/>
              <w:right w:val="single" w:sz="4" w:space="0" w:color="auto"/>
            </w:tcBorders>
            <w:shd w:val="clear" w:color="auto" w:fill="auto"/>
            <w:noWrap/>
            <w:vAlign w:val="bottom"/>
            <w:hideMark/>
          </w:tcPr>
          <w:p w14:paraId="02E9D8E8"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2002-01-11</w:t>
            </w:r>
          </w:p>
        </w:tc>
        <w:tc>
          <w:tcPr>
            <w:tcW w:w="6520" w:type="dxa"/>
            <w:tcBorders>
              <w:top w:val="nil"/>
              <w:left w:val="nil"/>
              <w:bottom w:val="single" w:sz="4" w:space="0" w:color="auto"/>
              <w:right w:val="single" w:sz="4" w:space="0" w:color="auto"/>
            </w:tcBorders>
            <w:shd w:val="clear" w:color="auto" w:fill="auto"/>
            <w:vAlign w:val="bottom"/>
            <w:hideMark/>
          </w:tcPr>
          <w:p w14:paraId="6032F154"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N-ctwo Olecko, L-ctwo Krzywy Róg, oddz. 35 a, obecnie 36 a</w:t>
            </w:r>
          </w:p>
        </w:tc>
      </w:tr>
      <w:tr w:rsidR="00A7647B" w:rsidRPr="00A7647B" w14:paraId="66170A42" w14:textId="77777777" w:rsidTr="00A7647B">
        <w:trPr>
          <w:trHeight w:val="64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059CCE7"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100287</w:t>
            </w:r>
          </w:p>
        </w:tc>
        <w:tc>
          <w:tcPr>
            <w:tcW w:w="2835" w:type="dxa"/>
            <w:tcBorders>
              <w:top w:val="nil"/>
              <w:left w:val="nil"/>
              <w:bottom w:val="single" w:sz="4" w:space="0" w:color="auto"/>
              <w:right w:val="single" w:sz="4" w:space="0" w:color="auto"/>
            </w:tcBorders>
            <w:shd w:val="clear" w:color="auto" w:fill="auto"/>
            <w:noWrap/>
            <w:vAlign w:val="bottom"/>
            <w:hideMark/>
          </w:tcPr>
          <w:p w14:paraId="001686F3"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PL.ZIPOP.1393.PP.2813052.1926</w:t>
            </w:r>
          </w:p>
        </w:tc>
        <w:tc>
          <w:tcPr>
            <w:tcW w:w="2551" w:type="dxa"/>
            <w:tcBorders>
              <w:top w:val="nil"/>
              <w:left w:val="nil"/>
              <w:bottom w:val="single" w:sz="4" w:space="0" w:color="auto"/>
              <w:right w:val="single" w:sz="4" w:space="0" w:color="auto"/>
            </w:tcBorders>
            <w:shd w:val="clear" w:color="auto" w:fill="auto"/>
            <w:noWrap/>
            <w:vAlign w:val="bottom"/>
            <w:hideMark/>
          </w:tcPr>
          <w:p w14:paraId="7B43C143"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Sosna zwyczajna (Sosna pospolita) - Pinus sylvestris</w:t>
            </w:r>
          </w:p>
        </w:tc>
        <w:tc>
          <w:tcPr>
            <w:tcW w:w="1560" w:type="dxa"/>
            <w:tcBorders>
              <w:top w:val="nil"/>
              <w:left w:val="nil"/>
              <w:bottom w:val="single" w:sz="4" w:space="0" w:color="auto"/>
              <w:right w:val="single" w:sz="4" w:space="0" w:color="auto"/>
            </w:tcBorders>
            <w:shd w:val="clear" w:color="auto" w:fill="auto"/>
            <w:noWrap/>
            <w:vAlign w:val="bottom"/>
            <w:hideMark/>
          </w:tcPr>
          <w:p w14:paraId="715A0EE4"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2002-01-11</w:t>
            </w:r>
          </w:p>
        </w:tc>
        <w:tc>
          <w:tcPr>
            <w:tcW w:w="6520" w:type="dxa"/>
            <w:tcBorders>
              <w:top w:val="nil"/>
              <w:left w:val="nil"/>
              <w:bottom w:val="single" w:sz="4" w:space="0" w:color="auto"/>
              <w:right w:val="single" w:sz="4" w:space="0" w:color="auto"/>
            </w:tcBorders>
            <w:shd w:val="clear" w:color="auto" w:fill="auto"/>
            <w:vAlign w:val="bottom"/>
            <w:hideMark/>
          </w:tcPr>
          <w:p w14:paraId="26FA2981"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szpaler rosnący w odl. ok. 80m od rzeki Ełk; N-ctwo Olecko, L-ctwo Wilczewo, oddz. 124 f, obecnie 124 b</w:t>
            </w:r>
          </w:p>
        </w:tc>
      </w:tr>
      <w:tr w:rsidR="00A7647B" w:rsidRPr="00A7647B" w14:paraId="58F07524" w14:textId="77777777" w:rsidTr="00A7647B">
        <w:trPr>
          <w:trHeight w:val="3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CF1825C"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100288</w:t>
            </w:r>
          </w:p>
        </w:tc>
        <w:tc>
          <w:tcPr>
            <w:tcW w:w="2835" w:type="dxa"/>
            <w:tcBorders>
              <w:top w:val="nil"/>
              <w:left w:val="nil"/>
              <w:bottom w:val="single" w:sz="4" w:space="0" w:color="auto"/>
              <w:right w:val="single" w:sz="4" w:space="0" w:color="auto"/>
            </w:tcBorders>
            <w:shd w:val="clear" w:color="auto" w:fill="auto"/>
            <w:noWrap/>
            <w:vAlign w:val="bottom"/>
            <w:hideMark/>
          </w:tcPr>
          <w:p w14:paraId="7822CAFA"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PL.ZIPOP.1393.PP.2813052.1927</w:t>
            </w:r>
          </w:p>
        </w:tc>
        <w:tc>
          <w:tcPr>
            <w:tcW w:w="2551" w:type="dxa"/>
            <w:tcBorders>
              <w:top w:val="nil"/>
              <w:left w:val="nil"/>
              <w:bottom w:val="single" w:sz="4" w:space="0" w:color="auto"/>
              <w:right w:val="single" w:sz="4" w:space="0" w:color="auto"/>
            </w:tcBorders>
            <w:shd w:val="clear" w:color="auto" w:fill="auto"/>
            <w:noWrap/>
            <w:vAlign w:val="bottom"/>
            <w:hideMark/>
          </w:tcPr>
          <w:p w14:paraId="69D1C491"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 xml:space="preserve">Lipa drobnolistna - Tilia cordata </w:t>
            </w:r>
          </w:p>
        </w:tc>
        <w:tc>
          <w:tcPr>
            <w:tcW w:w="1560" w:type="dxa"/>
            <w:tcBorders>
              <w:top w:val="nil"/>
              <w:left w:val="nil"/>
              <w:bottom w:val="single" w:sz="4" w:space="0" w:color="auto"/>
              <w:right w:val="single" w:sz="4" w:space="0" w:color="auto"/>
            </w:tcBorders>
            <w:shd w:val="clear" w:color="auto" w:fill="auto"/>
            <w:noWrap/>
            <w:vAlign w:val="bottom"/>
            <w:hideMark/>
          </w:tcPr>
          <w:p w14:paraId="2F6ED04F"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2004-10-14</w:t>
            </w:r>
          </w:p>
        </w:tc>
        <w:tc>
          <w:tcPr>
            <w:tcW w:w="6520" w:type="dxa"/>
            <w:tcBorders>
              <w:top w:val="nil"/>
              <w:left w:val="nil"/>
              <w:bottom w:val="single" w:sz="4" w:space="0" w:color="auto"/>
              <w:right w:val="single" w:sz="4" w:space="0" w:color="auto"/>
            </w:tcBorders>
            <w:shd w:val="clear" w:color="auto" w:fill="auto"/>
            <w:vAlign w:val="bottom"/>
            <w:hideMark/>
          </w:tcPr>
          <w:p w14:paraId="493A342D"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przy drodze Dybowo-Mazury; N-ctwo Świętajno</w:t>
            </w:r>
          </w:p>
        </w:tc>
      </w:tr>
      <w:tr w:rsidR="00A7647B" w:rsidRPr="00A7647B" w14:paraId="53879A6A" w14:textId="77777777" w:rsidTr="00A7647B">
        <w:trPr>
          <w:trHeight w:val="64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BCADB45"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100289</w:t>
            </w:r>
          </w:p>
        </w:tc>
        <w:tc>
          <w:tcPr>
            <w:tcW w:w="2835" w:type="dxa"/>
            <w:tcBorders>
              <w:top w:val="nil"/>
              <w:left w:val="nil"/>
              <w:bottom w:val="single" w:sz="4" w:space="0" w:color="auto"/>
              <w:right w:val="single" w:sz="4" w:space="0" w:color="auto"/>
            </w:tcBorders>
            <w:shd w:val="clear" w:color="auto" w:fill="auto"/>
            <w:noWrap/>
            <w:vAlign w:val="bottom"/>
            <w:hideMark/>
          </w:tcPr>
          <w:p w14:paraId="504A9CD7"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PL.ZIPOP.1393.PP.2813052.1928</w:t>
            </w:r>
          </w:p>
        </w:tc>
        <w:tc>
          <w:tcPr>
            <w:tcW w:w="2551" w:type="dxa"/>
            <w:tcBorders>
              <w:top w:val="nil"/>
              <w:left w:val="nil"/>
              <w:bottom w:val="single" w:sz="4" w:space="0" w:color="auto"/>
              <w:right w:val="single" w:sz="4" w:space="0" w:color="auto"/>
            </w:tcBorders>
            <w:shd w:val="clear" w:color="auto" w:fill="auto"/>
            <w:noWrap/>
            <w:vAlign w:val="bottom"/>
            <w:hideMark/>
          </w:tcPr>
          <w:p w14:paraId="596FB57A"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Dąb czerwony - Quercus rubra</w:t>
            </w:r>
          </w:p>
        </w:tc>
        <w:tc>
          <w:tcPr>
            <w:tcW w:w="1560" w:type="dxa"/>
            <w:tcBorders>
              <w:top w:val="nil"/>
              <w:left w:val="nil"/>
              <w:bottom w:val="single" w:sz="4" w:space="0" w:color="auto"/>
              <w:right w:val="single" w:sz="4" w:space="0" w:color="auto"/>
            </w:tcBorders>
            <w:shd w:val="clear" w:color="auto" w:fill="auto"/>
            <w:noWrap/>
            <w:vAlign w:val="bottom"/>
            <w:hideMark/>
          </w:tcPr>
          <w:p w14:paraId="2D91ED34"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2004-10-14</w:t>
            </w:r>
          </w:p>
        </w:tc>
        <w:tc>
          <w:tcPr>
            <w:tcW w:w="6520" w:type="dxa"/>
            <w:tcBorders>
              <w:top w:val="nil"/>
              <w:left w:val="nil"/>
              <w:bottom w:val="single" w:sz="4" w:space="0" w:color="auto"/>
              <w:right w:val="single" w:sz="4" w:space="0" w:color="auto"/>
            </w:tcBorders>
            <w:shd w:val="clear" w:color="auto" w:fill="auto"/>
            <w:vAlign w:val="bottom"/>
            <w:hideMark/>
          </w:tcPr>
          <w:p w14:paraId="52459C3C"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b. torowisko kolejowe, 1km w kierunku Orłowo; N-ctwo Olecko, L-ctwo Wronki, oddz. 13 b</w:t>
            </w:r>
          </w:p>
        </w:tc>
      </w:tr>
      <w:tr w:rsidR="00A7647B" w:rsidRPr="00A7647B" w14:paraId="5F56821E" w14:textId="77777777" w:rsidTr="00A7647B">
        <w:trPr>
          <w:trHeight w:val="64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43BAE93"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100290</w:t>
            </w:r>
          </w:p>
        </w:tc>
        <w:tc>
          <w:tcPr>
            <w:tcW w:w="2835" w:type="dxa"/>
            <w:tcBorders>
              <w:top w:val="nil"/>
              <w:left w:val="nil"/>
              <w:bottom w:val="single" w:sz="4" w:space="0" w:color="auto"/>
              <w:right w:val="single" w:sz="4" w:space="0" w:color="auto"/>
            </w:tcBorders>
            <w:shd w:val="clear" w:color="auto" w:fill="auto"/>
            <w:noWrap/>
            <w:vAlign w:val="bottom"/>
            <w:hideMark/>
          </w:tcPr>
          <w:p w14:paraId="50A4FD9D"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PL.ZIPOP.1393.PP.2813052.1929</w:t>
            </w:r>
          </w:p>
        </w:tc>
        <w:tc>
          <w:tcPr>
            <w:tcW w:w="2551" w:type="dxa"/>
            <w:tcBorders>
              <w:top w:val="nil"/>
              <w:left w:val="nil"/>
              <w:bottom w:val="single" w:sz="4" w:space="0" w:color="auto"/>
              <w:right w:val="single" w:sz="4" w:space="0" w:color="auto"/>
            </w:tcBorders>
            <w:shd w:val="clear" w:color="auto" w:fill="auto"/>
            <w:noWrap/>
            <w:vAlign w:val="bottom"/>
            <w:hideMark/>
          </w:tcPr>
          <w:p w14:paraId="64A2636C"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Jesion wyniosły - Fraxinus excelsior</w:t>
            </w:r>
          </w:p>
        </w:tc>
        <w:tc>
          <w:tcPr>
            <w:tcW w:w="1560" w:type="dxa"/>
            <w:tcBorders>
              <w:top w:val="nil"/>
              <w:left w:val="nil"/>
              <w:bottom w:val="single" w:sz="4" w:space="0" w:color="auto"/>
              <w:right w:val="single" w:sz="4" w:space="0" w:color="auto"/>
            </w:tcBorders>
            <w:shd w:val="clear" w:color="auto" w:fill="auto"/>
            <w:noWrap/>
            <w:vAlign w:val="bottom"/>
            <w:hideMark/>
          </w:tcPr>
          <w:p w14:paraId="44CD1BF2"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2004-10-14</w:t>
            </w:r>
          </w:p>
        </w:tc>
        <w:tc>
          <w:tcPr>
            <w:tcW w:w="6520" w:type="dxa"/>
            <w:tcBorders>
              <w:top w:val="nil"/>
              <w:left w:val="nil"/>
              <w:bottom w:val="single" w:sz="4" w:space="0" w:color="auto"/>
              <w:right w:val="single" w:sz="4" w:space="0" w:color="auto"/>
            </w:tcBorders>
            <w:shd w:val="clear" w:color="auto" w:fill="auto"/>
            <w:vAlign w:val="bottom"/>
            <w:hideMark/>
          </w:tcPr>
          <w:p w14:paraId="0BB5FA78"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park przy byłym dworku pruskim; N-ctwo Olecko, L-ctwo Wronki, oddz. 10 j, obecnie 10 k</w:t>
            </w:r>
          </w:p>
        </w:tc>
      </w:tr>
      <w:tr w:rsidR="00A7647B" w:rsidRPr="00A7647B" w14:paraId="65A0C52A" w14:textId="77777777" w:rsidTr="00A7647B">
        <w:trPr>
          <w:trHeight w:val="3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4CA9F67"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100291</w:t>
            </w:r>
          </w:p>
        </w:tc>
        <w:tc>
          <w:tcPr>
            <w:tcW w:w="2835" w:type="dxa"/>
            <w:tcBorders>
              <w:top w:val="nil"/>
              <w:left w:val="nil"/>
              <w:bottom w:val="single" w:sz="4" w:space="0" w:color="auto"/>
              <w:right w:val="single" w:sz="4" w:space="0" w:color="auto"/>
            </w:tcBorders>
            <w:shd w:val="clear" w:color="auto" w:fill="auto"/>
            <w:noWrap/>
            <w:vAlign w:val="bottom"/>
            <w:hideMark/>
          </w:tcPr>
          <w:p w14:paraId="3C51F87A"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PL.ZIPOP.1393.PP.2813052.1930</w:t>
            </w:r>
          </w:p>
        </w:tc>
        <w:tc>
          <w:tcPr>
            <w:tcW w:w="2551" w:type="dxa"/>
            <w:tcBorders>
              <w:top w:val="nil"/>
              <w:left w:val="nil"/>
              <w:bottom w:val="single" w:sz="4" w:space="0" w:color="auto"/>
              <w:right w:val="single" w:sz="4" w:space="0" w:color="auto"/>
            </w:tcBorders>
            <w:shd w:val="clear" w:color="auto" w:fill="auto"/>
            <w:noWrap/>
            <w:vAlign w:val="bottom"/>
            <w:hideMark/>
          </w:tcPr>
          <w:p w14:paraId="2FB633CB"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Daglezja zielona (Jedlica Douglasa) - Pseudotsuga menziesii</w:t>
            </w:r>
          </w:p>
        </w:tc>
        <w:tc>
          <w:tcPr>
            <w:tcW w:w="1560" w:type="dxa"/>
            <w:tcBorders>
              <w:top w:val="nil"/>
              <w:left w:val="nil"/>
              <w:bottom w:val="single" w:sz="4" w:space="0" w:color="auto"/>
              <w:right w:val="single" w:sz="4" w:space="0" w:color="auto"/>
            </w:tcBorders>
            <w:shd w:val="clear" w:color="auto" w:fill="auto"/>
            <w:noWrap/>
            <w:vAlign w:val="bottom"/>
            <w:hideMark/>
          </w:tcPr>
          <w:p w14:paraId="7BEDB38E"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2004-10-14</w:t>
            </w:r>
          </w:p>
        </w:tc>
        <w:tc>
          <w:tcPr>
            <w:tcW w:w="6520" w:type="dxa"/>
            <w:tcBorders>
              <w:top w:val="nil"/>
              <w:left w:val="nil"/>
              <w:bottom w:val="single" w:sz="4" w:space="0" w:color="auto"/>
              <w:right w:val="single" w:sz="4" w:space="0" w:color="auto"/>
            </w:tcBorders>
            <w:shd w:val="clear" w:color="auto" w:fill="auto"/>
            <w:vAlign w:val="bottom"/>
            <w:hideMark/>
          </w:tcPr>
          <w:p w14:paraId="690E535B"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teren byłego torowiska Olecko-Giżycko 700m na E od wsi; N-ctwo Olecko</w:t>
            </w:r>
          </w:p>
        </w:tc>
      </w:tr>
      <w:tr w:rsidR="00A7647B" w:rsidRPr="00A7647B" w14:paraId="04292E4A" w14:textId="77777777" w:rsidTr="00A7647B">
        <w:trPr>
          <w:trHeight w:val="3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63B8C6CE"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100292</w:t>
            </w:r>
          </w:p>
        </w:tc>
        <w:tc>
          <w:tcPr>
            <w:tcW w:w="2835" w:type="dxa"/>
            <w:tcBorders>
              <w:top w:val="nil"/>
              <w:left w:val="nil"/>
              <w:bottom w:val="single" w:sz="4" w:space="0" w:color="auto"/>
              <w:right w:val="single" w:sz="4" w:space="0" w:color="auto"/>
            </w:tcBorders>
            <w:shd w:val="clear" w:color="auto" w:fill="auto"/>
            <w:noWrap/>
            <w:vAlign w:val="bottom"/>
            <w:hideMark/>
          </w:tcPr>
          <w:p w14:paraId="42AFB1EA"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PL.ZIPOP.1393.PP.2813052.1931</w:t>
            </w:r>
          </w:p>
        </w:tc>
        <w:tc>
          <w:tcPr>
            <w:tcW w:w="2551" w:type="dxa"/>
            <w:tcBorders>
              <w:top w:val="nil"/>
              <w:left w:val="nil"/>
              <w:bottom w:val="single" w:sz="4" w:space="0" w:color="auto"/>
              <w:right w:val="single" w:sz="4" w:space="0" w:color="auto"/>
            </w:tcBorders>
            <w:shd w:val="clear" w:color="auto" w:fill="auto"/>
            <w:noWrap/>
            <w:vAlign w:val="bottom"/>
            <w:hideMark/>
          </w:tcPr>
          <w:p w14:paraId="6949391E"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Sosna zwyczajna (Sosna pospolita) - Pinus sylvestris</w:t>
            </w:r>
          </w:p>
        </w:tc>
        <w:tc>
          <w:tcPr>
            <w:tcW w:w="1560" w:type="dxa"/>
            <w:tcBorders>
              <w:top w:val="nil"/>
              <w:left w:val="nil"/>
              <w:bottom w:val="single" w:sz="4" w:space="0" w:color="auto"/>
              <w:right w:val="single" w:sz="4" w:space="0" w:color="auto"/>
            </w:tcBorders>
            <w:shd w:val="clear" w:color="auto" w:fill="auto"/>
            <w:noWrap/>
            <w:vAlign w:val="bottom"/>
            <w:hideMark/>
          </w:tcPr>
          <w:p w14:paraId="39212F4E"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2004-10-14</w:t>
            </w:r>
          </w:p>
        </w:tc>
        <w:tc>
          <w:tcPr>
            <w:tcW w:w="6520" w:type="dxa"/>
            <w:tcBorders>
              <w:top w:val="nil"/>
              <w:left w:val="nil"/>
              <w:bottom w:val="single" w:sz="4" w:space="0" w:color="auto"/>
              <w:right w:val="single" w:sz="4" w:space="0" w:color="auto"/>
            </w:tcBorders>
            <w:shd w:val="clear" w:color="auto" w:fill="auto"/>
            <w:vAlign w:val="bottom"/>
            <w:hideMark/>
          </w:tcPr>
          <w:p w14:paraId="4920A365"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1km na S od budynku; N-ctwo Olecko</w:t>
            </w:r>
          </w:p>
        </w:tc>
      </w:tr>
      <w:tr w:rsidR="00A7647B" w:rsidRPr="00A7647B" w14:paraId="683FD97E" w14:textId="77777777" w:rsidTr="00A7647B">
        <w:trPr>
          <w:trHeight w:val="3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3AE18322"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100293</w:t>
            </w:r>
          </w:p>
        </w:tc>
        <w:tc>
          <w:tcPr>
            <w:tcW w:w="2835" w:type="dxa"/>
            <w:tcBorders>
              <w:top w:val="nil"/>
              <w:left w:val="nil"/>
              <w:bottom w:val="single" w:sz="4" w:space="0" w:color="auto"/>
              <w:right w:val="single" w:sz="4" w:space="0" w:color="auto"/>
            </w:tcBorders>
            <w:shd w:val="clear" w:color="auto" w:fill="auto"/>
            <w:noWrap/>
            <w:vAlign w:val="bottom"/>
            <w:hideMark/>
          </w:tcPr>
          <w:p w14:paraId="7870764E"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PL.ZIPOP.1393.PP.2813052.1932</w:t>
            </w:r>
          </w:p>
        </w:tc>
        <w:tc>
          <w:tcPr>
            <w:tcW w:w="2551" w:type="dxa"/>
            <w:tcBorders>
              <w:top w:val="nil"/>
              <w:left w:val="nil"/>
              <w:bottom w:val="single" w:sz="4" w:space="0" w:color="auto"/>
              <w:right w:val="single" w:sz="4" w:space="0" w:color="auto"/>
            </w:tcBorders>
            <w:shd w:val="clear" w:color="auto" w:fill="auto"/>
            <w:noWrap/>
            <w:vAlign w:val="bottom"/>
            <w:hideMark/>
          </w:tcPr>
          <w:p w14:paraId="0D778F11"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Grusza pospolita - Pyrus communis</w:t>
            </w:r>
          </w:p>
        </w:tc>
        <w:tc>
          <w:tcPr>
            <w:tcW w:w="1560" w:type="dxa"/>
            <w:tcBorders>
              <w:top w:val="nil"/>
              <w:left w:val="nil"/>
              <w:bottom w:val="single" w:sz="4" w:space="0" w:color="auto"/>
              <w:right w:val="single" w:sz="4" w:space="0" w:color="auto"/>
            </w:tcBorders>
            <w:shd w:val="clear" w:color="auto" w:fill="auto"/>
            <w:noWrap/>
            <w:vAlign w:val="bottom"/>
            <w:hideMark/>
          </w:tcPr>
          <w:p w14:paraId="3EB8350D"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2004-10-14</w:t>
            </w:r>
          </w:p>
        </w:tc>
        <w:tc>
          <w:tcPr>
            <w:tcW w:w="6520" w:type="dxa"/>
            <w:tcBorders>
              <w:top w:val="nil"/>
              <w:left w:val="nil"/>
              <w:bottom w:val="single" w:sz="4" w:space="0" w:color="auto"/>
              <w:right w:val="single" w:sz="4" w:space="0" w:color="auto"/>
            </w:tcBorders>
            <w:shd w:val="clear" w:color="auto" w:fill="auto"/>
            <w:vAlign w:val="bottom"/>
            <w:hideMark/>
          </w:tcPr>
          <w:p w14:paraId="3BD7FE34"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Krzywe 16, 30m od domu; N-ctwo Olecko</w:t>
            </w:r>
          </w:p>
        </w:tc>
      </w:tr>
      <w:tr w:rsidR="00A7647B" w:rsidRPr="00A7647B" w14:paraId="2E979130" w14:textId="77777777" w:rsidTr="00A7647B">
        <w:trPr>
          <w:trHeight w:val="3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487B759"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100294</w:t>
            </w:r>
          </w:p>
        </w:tc>
        <w:tc>
          <w:tcPr>
            <w:tcW w:w="2835" w:type="dxa"/>
            <w:tcBorders>
              <w:top w:val="nil"/>
              <w:left w:val="nil"/>
              <w:bottom w:val="single" w:sz="4" w:space="0" w:color="auto"/>
              <w:right w:val="single" w:sz="4" w:space="0" w:color="auto"/>
            </w:tcBorders>
            <w:shd w:val="clear" w:color="auto" w:fill="auto"/>
            <w:noWrap/>
            <w:vAlign w:val="bottom"/>
            <w:hideMark/>
          </w:tcPr>
          <w:p w14:paraId="1591C5D9"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PL.ZIPOP.1393.PP.2813052.1933</w:t>
            </w:r>
          </w:p>
        </w:tc>
        <w:tc>
          <w:tcPr>
            <w:tcW w:w="2551" w:type="dxa"/>
            <w:tcBorders>
              <w:top w:val="nil"/>
              <w:left w:val="nil"/>
              <w:bottom w:val="single" w:sz="4" w:space="0" w:color="auto"/>
              <w:right w:val="single" w:sz="4" w:space="0" w:color="auto"/>
            </w:tcBorders>
            <w:shd w:val="clear" w:color="auto" w:fill="auto"/>
            <w:noWrap/>
            <w:vAlign w:val="bottom"/>
            <w:hideMark/>
          </w:tcPr>
          <w:p w14:paraId="145FDAB2"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Dąb szypułkowy - Quercus robur</w:t>
            </w:r>
          </w:p>
        </w:tc>
        <w:tc>
          <w:tcPr>
            <w:tcW w:w="1560" w:type="dxa"/>
            <w:tcBorders>
              <w:top w:val="nil"/>
              <w:left w:val="nil"/>
              <w:bottom w:val="single" w:sz="4" w:space="0" w:color="auto"/>
              <w:right w:val="single" w:sz="4" w:space="0" w:color="auto"/>
            </w:tcBorders>
            <w:shd w:val="clear" w:color="auto" w:fill="auto"/>
            <w:noWrap/>
            <w:vAlign w:val="bottom"/>
            <w:hideMark/>
          </w:tcPr>
          <w:p w14:paraId="3C558F5E"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2004-10-14</w:t>
            </w:r>
          </w:p>
        </w:tc>
        <w:tc>
          <w:tcPr>
            <w:tcW w:w="6520" w:type="dxa"/>
            <w:tcBorders>
              <w:top w:val="nil"/>
              <w:left w:val="nil"/>
              <w:bottom w:val="single" w:sz="4" w:space="0" w:color="auto"/>
              <w:right w:val="single" w:sz="4" w:space="0" w:color="auto"/>
            </w:tcBorders>
            <w:shd w:val="clear" w:color="auto" w:fill="auto"/>
            <w:vAlign w:val="bottom"/>
            <w:hideMark/>
          </w:tcPr>
          <w:p w14:paraId="3969E589"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Krzywe 14; N-ctwo Olecko</w:t>
            </w:r>
          </w:p>
        </w:tc>
      </w:tr>
      <w:tr w:rsidR="00A7647B" w:rsidRPr="00A7647B" w14:paraId="3840D68C" w14:textId="77777777" w:rsidTr="00A7647B">
        <w:trPr>
          <w:trHeight w:val="3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7A99ECE"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100295</w:t>
            </w:r>
          </w:p>
        </w:tc>
        <w:tc>
          <w:tcPr>
            <w:tcW w:w="2835" w:type="dxa"/>
            <w:tcBorders>
              <w:top w:val="nil"/>
              <w:left w:val="nil"/>
              <w:bottom w:val="single" w:sz="4" w:space="0" w:color="auto"/>
              <w:right w:val="single" w:sz="4" w:space="0" w:color="auto"/>
            </w:tcBorders>
            <w:shd w:val="clear" w:color="auto" w:fill="auto"/>
            <w:noWrap/>
            <w:vAlign w:val="bottom"/>
            <w:hideMark/>
          </w:tcPr>
          <w:p w14:paraId="113DF970"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PL.ZIPOP.1393.PP.2813052.1934</w:t>
            </w:r>
          </w:p>
        </w:tc>
        <w:tc>
          <w:tcPr>
            <w:tcW w:w="2551" w:type="dxa"/>
            <w:tcBorders>
              <w:top w:val="nil"/>
              <w:left w:val="nil"/>
              <w:bottom w:val="single" w:sz="4" w:space="0" w:color="auto"/>
              <w:right w:val="single" w:sz="4" w:space="0" w:color="auto"/>
            </w:tcBorders>
            <w:shd w:val="clear" w:color="auto" w:fill="auto"/>
            <w:noWrap/>
            <w:vAlign w:val="bottom"/>
            <w:hideMark/>
          </w:tcPr>
          <w:p w14:paraId="119704CC"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Dąb szypułkowy - Quercus robur</w:t>
            </w:r>
          </w:p>
        </w:tc>
        <w:tc>
          <w:tcPr>
            <w:tcW w:w="1560" w:type="dxa"/>
            <w:tcBorders>
              <w:top w:val="nil"/>
              <w:left w:val="nil"/>
              <w:bottom w:val="single" w:sz="4" w:space="0" w:color="auto"/>
              <w:right w:val="single" w:sz="4" w:space="0" w:color="auto"/>
            </w:tcBorders>
            <w:shd w:val="clear" w:color="auto" w:fill="auto"/>
            <w:noWrap/>
            <w:vAlign w:val="bottom"/>
            <w:hideMark/>
          </w:tcPr>
          <w:p w14:paraId="699FC80B"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2004-10-14</w:t>
            </w:r>
          </w:p>
        </w:tc>
        <w:tc>
          <w:tcPr>
            <w:tcW w:w="6520" w:type="dxa"/>
            <w:tcBorders>
              <w:top w:val="nil"/>
              <w:left w:val="nil"/>
              <w:bottom w:val="single" w:sz="4" w:space="0" w:color="auto"/>
              <w:right w:val="single" w:sz="4" w:space="0" w:color="auto"/>
            </w:tcBorders>
            <w:shd w:val="clear" w:color="auto" w:fill="auto"/>
            <w:vAlign w:val="bottom"/>
            <w:hideMark/>
          </w:tcPr>
          <w:p w14:paraId="31CA4835"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posesja prywatna; N-ctwo Olecko</w:t>
            </w:r>
          </w:p>
        </w:tc>
      </w:tr>
      <w:tr w:rsidR="00A7647B" w:rsidRPr="00A7647B" w14:paraId="2D444ABE" w14:textId="77777777" w:rsidTr="00A7647B">
        <w:trPr>
          <w:trHeight w:val="320"/>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2A7382AA"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100296</w:t>
            </w:r>
          </w:p>
        </w:tc>
        <w:tc>
          <w:tcPr>
            <w:tcW w:w="2835" w:type="dxa"/>
            <w:tcBorders>
              <w:top w:val="nil"/>
              <w:left w:val="nil"/>
              <w:bottom w:val="single" w:sz="4" w:space="0" w:color="auto"/>
              <w:right w:val="single" w:sz="4" w:space="0" w:color="auto"/>
            </w:tcBorders>
            <w:shd w:val="clear" w:color="auto" w:fill="auto"/>
            <w:noWrap/>
            <w:vAlign w:val="bottom"/>
            <w:hideMark/>
          </w:tcPr>
          <w:p w14:paraId="2C688A60"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PL.ZIPOP.1393.PP.2813052.1935</w:t>
            </w:r>
          </w:p>
        </w:tc>
        <w:tc>
          <w:tcPr>
            <w:tcW w:w="2551" w:type="dxa"/>
            <w:tcBorders>
              <w:top w:val="nil"/>
              <w:left w:val="nil"/>
              <w:bottom w:val="single" w:sz="4" w:space="0" w:color="auto"/>
              <w:right w:val="single" w:sz="4" w:space="0" w:color="auto"/>
            </w:tcBorders>
            <w:shd w:val="clear" w:color="auto" w:fill="auto"/>
            <w:noWrap/>
            <w:vAlign w:val="bottom"/>
            <w:hideMark/>
          </w:tcPr>
          <w:p w14:paraId="41915DD1"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Klon pospolity (Klon zwyczajny) - Acer platanoides</w:t>
            </w:r>
          </w:p>
        </w:tc>
        <w:tc>
          <w:tcPr>
            <w:tcW w:w="1560" w:type="dxa"/>
            <w:tcBorders>
              <w:top w:val="nil"/>
              <w:left w:val="nil"/>
              <w:bottom w:val="single" w:sz="4" w:space="0" w:color="auto"/>
              <w:right w:val="single" w:sz="4" w:space="0" w:color="auto"/>
            </w:tcBorders>
            <w:shd w:val="clear" w:color="auto" w:fill="auto"/>
            <w:noWrap/>
            <w:vAlign w:val="bottom"/>
            <w:hideMark/>
          </w:tcPr>
          <w:p w14:paraId="00C8E5B5"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2004-10-14</w:t>
            </w:r>
          </w:p>
        </w:tc>
        <w:tc>
          <w:tcPr>
            <w:tcW w:w="6520" w:type="dxa"/>
            <w:tcBorders>
              <w:top w:val="nil"/>
              <w:left w:val="nil"/>
              <w:bottom w:val="single" w:sz="4" w:space="0" w:color="auto"/>
              <w:right w:val="single" w:sz="4" w:space="0" w:color="auto"/>
            </w:tcBorders>
            <w:shd w:val="clear" w:color="auto" w:fill="auto"/>
            <w:vAlign w:val="bottom"/>
            <w:hideMark/>
          </w:tcPr>
          <w:p w14:paraId="36210EDF" w14:textId="77777777" w:rsidR="00A7647B" w:rsidRPr="00A7647B" w:rsidRDefault="00A7647B" w:rsidP="00A7647B">
            <w:pPr>
              <w:rPr>
                <w:rFonts w:ascii="Calibri" w:hAnsi="Calibri" w:cs="Calibri"/>
                <w:color w:val="000000"/>
                <w:sz w:val="18"/>
                <w:szCs w:val="18"/>
              </w:rPr>
            </w:pPr>
            <w:r w:rsidRPr="00A7647B">
              <w:rPr>
                <w:rFonts w:ascii="Calibri" w:hAnsi="Calibri" w:cs="Calibri"/>
                <w:color w:val="000000"/>
                <w:sz w:val="18"/>
                <w:szCs w:val="18"/>
              </w:rPr>
              <w:t>przy drodze do Olecka; N-ctwo Olecko</w:t>
            </w:r>
          </w:p>
        </w:tc>
      </w:tr>
    </w:tbl>
    <w:p w14:paraId="257105F0" w14:textId="77777777" w:rsidR="00A7647B" w:rsidRDefault="00A7647B" w:rsidP="00880BF5">
      <w:pPr>
        <w:pStyle w:val="tabeledospisu"/>
        <w:rPr>
          <w:szCs w:val="22"/>
        </w:rPr>
      </w:pPr>
    </w:p>
    <w:p w14:paraId="489A28B1" w14:textId="77777777" w:rsidR="00A7647B" w:rsidRDefault="00A7647B" w:rsidP="00880BF5">
      <w:pPr>
        <w:pStyle w:val="tabeledospisu"/>
        <w:rPr>
          <w:szCs w:val="22"/>
        </w:rPr>
      </w:pPr>
    </w:p>
    <w:p w14:paraId="1D2D330B" w14:textId="77777777" w:rsidR="005027C3" w:rsidRDefault="005027C3" w:rsidP="0044160E">
      <w:pPr>
        <w:ind w:firstLine="708"/>
        <w:rPr>
          <w:rFonts w:cstheme="minorHAnsi"/>
          <w:szCs w:val="22"/>
        </w:rPr>
        <w:sectPr w:rsidR="005027C3" w:rsidSect="005A79C9">
          <w:pgSz w:w="16820" w:h="11900" w:orient="landscape"/>
          <w:pgMar w:top="740" w:right="960" w:bottom="1200" w:left="1320" w:header="707" w:footer="765" w:gutter="0"/>
          <w:pgBorders w:offsetFrom="page">
            <w:top w:val="single" w:sz="4" w:space="24" w:color="auto"/>
            <w:left w:val="single" w:sz="4" w:space="24" w:color="auto"/>
            <w:bottom w:val="single" w:sz="4" w:space="24" w:color="auto"/>
            <w:right w:val="single" w:sz="4" w:space="24" w:color="auto"/>
          </w:pgBorders>
          <w:cols w:space="708"/>
          <w:docGrid w:linePitch="299"/>
        </w:sectPr>
      </w:pPr>
    </w:p>
    <w:p w14:paraId="28ACA9FE" w14:textId="6CE3B2B2" w:rsidR="003A79B6" w:rsidRDefault="003A79B6" w:rsidP="003A79B6">
      <w:pPr>
        <w:rPr>
          <w:rFonts w:cstheme="minorHAnsi"/>
          <w:b/>
          <w:szCs w:val="22"/>
        </w:rPr>
      </w:pPr>
      <w:r>
        <w:rPr>
          <w:rFonts w:cstheme="minorHAnsi"/>
          <w:b/>
          <w:szCs w:val="22"/>
        </w:rPr>
        <w:lastRenderedPageBreak/>
        <w:t>Użytki ekologiczne krajobrazu</w:t>
      </w:r>
    </w:p>
    <w:p w14:paraId="764B4315" w14:textId="4059768A" w:rsidR="00A6022F" w:rsidRDefault="00A6022F" w:rsidP="003A79B6">
      <w:pPr>
        <w:rPr>
          <w:rFonts w:cstheme="minorHAnsi"/>
          <w:b/>
          <w:szCs w:val="22"/>
        </w:rPr>
      </w:pPr>
    </w:p>
    <w:p w14:paraId="0A13F22C" w14:textId="18C44A32" w:rsidR="00A6022F" w:rsidRPr="00E952E8" w:rsidRDefault="00A6022F" w:rsidP="00A6022F">
      <w:pPr>
        <w:pStyle w:val="tabeledospisu"/>
        <w:rPr>
          <w:rFonts w:cstheme="minorHAnsi"/>
          <w:szCs w:val="22"/>
        </w:rPr>
      </w:pPr>
      <w:bookmarkStart w:id="100" w:name="_Toc165900908"/>
      <w:r w:rsidRPr="00666427">
        <w:rPr>
          <w:rFonts w:cstheme="minorHAnsi"/>
          <w:szCs w:val="22"/>
        </w:rPr>
        <w:t xml:space="preserve">Tabela </w:t>
      </w:r>
      <w:r w:rsidR="005A4B45">
        <w:rPr>
          <w:rFonts w:cstheme="minorHAnsi"/>
          <w:szCs w:val="22"/>
        </w:rPr>
        <w:t>11</w:t>
      </w:r>
      <w:r w:rsidRPr="00666427">
        <w:rPr>
          <w:rFonts w:cstheme="minorHAnsi"/>
          <w:szCs w:val="22"/>
        </w:rPr>
        <w:t xml:space="preserve">. </w:t>
      </w:r>
      <w:r w:rsidR="00BD166E">
        <w:rPr>
          <w:rFonts w:cstheme="minorHAnsi"/>
          <w:szCs w:val="22"/>
        </w:rPr>
        <w:t xml:space="preserve">Użytek ekologiczny </w:t>
      </w:r>
      <w:r w:rsidRPr="00A6022F">
        <w:rPr>
          <w:rFonts w:cstheme="minorHAnsi"/>
          <w:szCs w:val="22"/>
        </w:rPr>
        <w:t>Wyspa Dunajek</w:t>
      </w:r>
      <w:bookmarkEnd w:id="100"/>
    </w:p>
    <w:p w14:paraId="3A3E2C9F" w14:textId="77777777" w:rsidR="00A6022F" w:rsidRPr="000974E4" w:rsidRDefault="00A6022F" w:rsidP="00A6022F">
      <w:pPr>
        <w:rPr>
          <w:rFonts w:cstheme="minorHAnsi"/>
          <w:b/>
          <w:szCs w:val="22"/>
        </w:rPr>
      </w:pPr>
    </w:p>
    <w:tbl>
      <w:tblPr>
        <w:tblW w:w="907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5796"/>
      </w:tblGrid>
      <w:tr w:rsidR="00A6022F" w:rsidRPr="000974E4" w14:paraId="263D7F0E" w14:textId="77777777" w:rsidTr="006822EE">
        <w:trPr>
          <w:trHeight w:val="282"/>
        </w:trPr>
        <w:tc>
          <w:tcPr>
            <w:tcW w:w="3276" w:type="dxa"/>
            <w:shd w:val="clear" w:color="auto" w:fill="A8D08D"/>
          </w:tcPr>
          <w:p w14:paraId="7E4290CC" w14:textId="77777777" w:rsidR="00A6022F" w:rsidRPr="000974E4" w:rsidRDefault="00A6022F" w:rsidP="006822EE">
            <w:pPr>
              <w:pStyle w:val="wntrzetabeli"/>
              <w:widowControl w:val="0"/>
              <w:autoSpaceDE w:val="0"/>
              <w:autoSpaceDN w:val="0"/>
              <w:jc w:val="left"/>
              <w:rPr>
                <w:rFonts w:cstheme="minorHAnsi"/>
                <w:b/>
                <w:bCs/>
                <w:lang w:val="en-US"/>
              </w:rPr>
            </w:pPr>
            <w:r w:rsidRPr="000974E4">
              <w:rPr>
                <w:rFonts w:cstheme="minorHAnsi"/>
                <w:b/>
                <w:bCs/>
                <w:lang w:val="en-US"/>
              </w:rPr>
              <w:t>Nazwa</w:t>
            </w:r>
          </w:p>
        </w:tc>
        <w:tc>
          <w:tcPr>
            <w:tcW w:w="5796" w:type="dxa"/>
          </w:tcPr>
          <w:p w14:paraId="5AB9D56C" w14:textId="17B19A74" w:rsidR="00A6022F" w:rsidRPr="000974E4" w:rsidRDefault="00A6022F" w:rsidP="006822EE">
            <w:pPr>
              <w:rPr>
                <w:rFonts w:cstheme="minorHAnsi"/>
                <w:sz w:val="18"/>
                <w:szCs w:val="18"/>
              </w:rPr>
            </w:pPr>
            <w:r w:rsidRPr="00A6022F">
              <w:rPr>
                <w:rFonts w:cstheme="minorHAnsi"/>
                <w:sz w:val="18"/>
                <w:szCs w:val="18"/>
              </w:rPr>
              <w:t>Wyspa Dunajek</w:t>
            </w:r>
          </w:p>
        </w:tc>
      </w:tr>
      <w:tr w:rsidR="00A6022F" w:rsidRPr="00C26A60" w14:paraId="7D5FDEBE" w14:textId="77777777" w:rsidTr="006822EE">
        <w:trPr>
          <w:trHeight w:val="282"/>
        </w:trPr>
        <w:tc>
          <w:tcPr>
            <w:tcW w:w="3276" w:type="dxa"/>
            <w:shd w:val="clear" w:color="auto" w:fill="A8D08D"/>
          </w:tcPr>
          <w:p w14:paraId="2040085D" w14:textId="77777777" w:rsidR="00A6022F" w:rsidRPr="000974E4" w:rsidRDefault="00A6022F" w:rsidP="006822EE">
            <w:pPr>
              <w:pStyle w:val="wntrzetabeli"/>
              <w:widowControl w:val="0"/>
              <w:autoSpaceDE w:val="0"/>
              <w:autoSpaceDN w:val="0"/>
              <w:jc w:val="left"/>
              <w:rPr>
                <w:rFonts w:cstheme="minorHAnsi"/>
                <w:b/>
                <w:bCs/>
                <w:lang w:val="en-US"/>
              </w:rPr>
            </w:pPr>
            <w:r w:rsidRPr="000974E4">
              <w:rPr>
                <w:rFonts w:cstheme="minorHAnsi"/>
                <w:b/>
                <w:bCs/>
                <w:lang w:val="en-US"/>
              </w:rPr>
              <w:t>Kod obszaru</w:t>
            </w:r>
          </w:p>
        </w:tc>
        <w:tc>
          <w:tcPr>
            <w:tcW w:w="5796" w:type="dxa"/>
          </w:tcPr>
          <w:p w14:paraId="538DAE2D" w14:textId="51F4D5B4" w:rsidR="00A6022F" w:rsidRPr="000974E4" w:rsidRDefault="00BD166E" w:rsidP="006822EE">
            <w:pPr>
              <w:rPr>
                <w:rFonts w:cstheme="minorHAnsi"/>
                <w:sz w:val="18"/>
                <w:szCs w:val="18"/>
                <w:lang w:val="en-US"/>
              </w:rPr>
            </w:pPr>
            <w:r w:rsidRPr="00BD166E">
              <w:rPr>
                <w:rFonts w:cstheme="minorHAnsi"/>
                <w:sz w:val="18"/>
                <w:szCs w:val="18"/>
                <w:lang w:val="en-US"/>
              </w:rPr>
              <w:t>PL.ZIPOP.1393.UE.2813052.101</w:t>
            </w:r>
          </w:p>
        </w:tc>
      </w:tr>
      <w:tr w:rsidR="00D62847" w:rsidRPr="00C26A60" w14:paraId="3AD29FCA" w14:textId="77777777" w:rsidTr="006822EE">
        <w:trPr>
          <w:trHeight w:val="282"/>
        </w:trPr>
        <w:tc>
          <w:tcPr>
            <w:tcW w:w="3276" w:type="dxa"/>
            <w:shd w:val="clear" w:color="auto" w:fill="A8D08D"/>
          </w:tcPr>
          <w:p w14:paraId="74AE7255" w14:textId="781A1FBE" w:rsidR="00D62847" w:rsidRPr="000974E4" w:rsidRDefault="00D62847" w:rsidP="006822EE">
            <w:pPr>
              <w:pStyle w:val="wntrzetabeli"/>
              <w:widowControl w:val="0"/>
              <w:autoSpaceDE w:val="0"/>
              <w:autoSpaceDN w:val="0"/>
              <w:jc w:val="left"/>
              <w:rPr>
                <w:rFonts w:cstheme="minorHAnsi"/>
                <w:b/>
                <w:bCs/>
                <w:lang w:val="en-US"/>
              </w:rPr>
            </w:pPr>
            <w:r>
              <w:rPr>
                <w:rFonts w:cstheme="minorHAnsi"/>
                <w:b/>
                <w:bCs/>
                <w:lang w:val="en-US"/>
              </w:rPr>
              <w:t>Rodzaj</w:t>
            </w:r>
          </w:p>
        </w:tc>
        <w:tc>
          <w:tcPr>
            <w:tcW w:w="5796" w:type="dxa"/>
          </w:tcPr>
          <w:p w14:paraId="63652894" w14:textId="12B7E938" w:rsidR="00D62847" w:rsidRPr="00BD166E" w:rsidRDefault="00D62847" w:rsidP="006822EE">
            <w:pPr>
              <w:rPr>
                <w:rFonts w:cstheme="minorHAnsi"/>
                <w:sz w:val="18"/>
                <w:szCs w:val="18"/>
                <w:lang w:val="en-US"/>
              </w:rPr>
            </w:pPr>
            <w:r w:rsidRPr="00D62847">
              <w:rPr>
                <w:rFonts w:cstheme="minorHAnsi"/>
                <w:sz w:val="18"/>
                <w:szCs w:val="18"/>
                <w:lang w:val="en-US"/>
              </w:rPr>
              <w:t>kępa drzew i krzewów</w:t>
            </w:r>
          </w:p>
        </w:tc>
      </w:tr>
      <w:tr w:rsidR="00A6022F" w:rsidRPr="000974E4" w14:paraId="2C95DF39" w14:textId="77777777" w:rsidTr="006822EE">
        <w:trPr>
          <w:trHeight w:val="282"/>
        </w:trPr>
        <w:tc>
          <w:tcPr>
            <w:tcW w:w="3276" w:type="dxa"/>
            <w:shd w:val="clear" w:color="auto" w:fill="A8D08D"/>
          </w:tcPr>
          <w:p w14:paraId="61F11C87" w14:textId="5150952C" w:rsidR="00A6022F" w:rsidRPr="000974E4" w:rsidRDefault="00BD166E" w:rsidP="006822EE">
            <w:pPr>
              <w:pStyle w:val="wntrzetabeli"/>
              <w:widowControl w:val="0"/>
              <w:autoSpaceDE w:val="0"/>
              <w:autoSpaceDN w:val="0"/>
              <w:jc w:val="left"/>
              <w:rPr>
                <w:rFonts w:cstheme="minorHAnsi"/>
                <w:b/>
                <w:bCs/>
                <w:lang w:val="en-US"/>
              </w:rPr>
            </w:pPr>
            <w:r>
              <w:rPr>
                <w:rFonts w:cstheme="minorHAnsi"/>
                <w:b/>
                <w:bCs/>
                <w:lang w:val="en-US"/>
              </w:rPr>
              <w:t>Opis wartości przyrodniczej</w:t>
            </w:r>
          </w:p>
        </w:tc>
        <w:tc>
          <w:tcPr>
            <w:tcW w:w="5796" w:type="dxa"/>
          </w:tcPr>
          <w:p w14:paraId="6B742786" w14:textId="77777777" w:rsidR="00BD166E" w:rsidRPr="00BD166E" w:rsidRDefault="00BD166E" w:rsidP="00BD166E">
            <w:pPr>
              <w:rPr>
                <w:rFonts w:cstheme="minorHAnsi"/>
                <w:bCs/>
                <w:sz w:val="18"/>
                <w:szCs w:val="18"/>
              </w:rPr>
            </w:pPr>
            <w:r w:rsidRPr="00BD166E">
              <w:rPr>
                <w:rFonts w:cstheme="minorHAnsi"/>
                <w:bCs/>
                <w:sz w:val="18"/>
                <w:szCs w:val="18"/>
              </w:rPr>
              <w:t>starodrzew drzew liściastych obejmujący obszar półwyspu o nazwie Wyspa nad Jeziorem Mulistym na</w:t>
            </w:r>
          </w:p>
          <w:p w14:paraId="79E04A78" w14:textId="62CDDFE3" w:rsidR="00A6022F" w:rsidRPr="000974E4" w:rsidRDefault="00BD166E" w:rsidP="00BD166E">
            <w:pPr>
              <w:rPr>
                <w:rFonts w:cstheme="minorHAnsi"/>
                <w:bCs/>
                <w:sz w:val="18"/>
                <w:szCs w:val="18"/>
              </w:rPr>
            </w:pPr>
            <w:r w:rsidRPr="00BD166E">
              <w:rPr>
                <w:rFonts w:cstheme="minorHAnsi"/>
                <w:bCs/>
                <w:sz w:val="18"/>
                <w:szCs w:val="18"/>
              </w:rPr>
              <w:t>terenie o urozmaiconej rzeźbie i bioróżnorodnośc</w:t>
            </w:r>
            <w:r w:rsidR="00D62847">
              <w:rPr>
                <w:rFonts w:cstheme="minorHAnsi"/>
                <w:bCs/>
                <w:sz w:val="18"/>
                <w:szCs w:val="18"/>
              </w:rPr>
              <w:t>i</w:t>
            </w:r>
          </w:p>
        </w:tc>
      </w:tr>
      <w:tr w:rsidR="00A6022F" w:rsidRPr="000974E4" w14:paraId="44BCB838" w14:textId="77777777" w:rsidTr="006822EE">
        <w:trPr>
          <w:trHeight w:val="282"/>
        </w:trPr>
        <w:tc>
          <w:tcPr>
            <w:tcW w:w="3276" w:type="dxa"/>
            <w:shd w:val="clear" w:color="auto" w:fill="A8D08D"/>
          </w:tcPr>
          <w:p w14:paraId="0CA14A7A" w14:textId="22977C80" w:rsidR="00A6022F" w:rsidRPr="000974E4" w:rsidRDefault="00A6022F" w:rsidP="006822EE">
            <w:pPr>
              <w:pStyle w:val="wntrzetabeli"/>
              <w:widowControl w:val="0"/>
              <w:autoSpaceDE w:val="0"/>
              <w:autoSpaceDN w:val="0"/>
              <w:jc w:val="left"/>
              <w:rPr>
                <w:rFonts w:cstheme="minorHAnsi"/>
                <w:b/>
                <w:bCs/>
                <w:lang w:val="en-US"/>
              </w:rPr>
            </w:pPr>
            <w:r>
              <w:rPr>
                <w:rFonts w:cstheme="minorHAnsi"/>
                <w:b/>
                <w:bCs/>
                <w:lang w:val="en-US"/>
              </w:rPr>
              <w:t>Data</w:t>
            </w:r>
            <w:r w:rsidR="00D62847">
              <w:rPr>
                <w:rFonts w:cstheme="minorHAnsi"/>
                <w:b/>
                <w:bCs/>
                <w:lang w:val="en-US"/>
              </w:rPr>
              <w:t xml:space="preserve"> ustanowienia</w:t>
            </w:r>
          </w:p>
        </w:tc>
        <w:tc>
          <w:tcPr>
            <w:tcW w:w="5796" w:type="dxa"/>
          </w:tcPr>
          <w:p w14:paraId="22B2E9B6" w14:textId="5531335C" w:rsidR="00A6022F" w:rsidRPr="003A0ADB" w:rsidRDefault="00D62847" w:rsidP="006822EE">
            <w:pPr>
              <w:rPr>
                <w:rFonts w:cstheme="minorHAnsi"/>
                <w:bCs/>
                <w:sz w:val="18"/>
                <w:szCs w:val="18"/>
              </w:rPr>
            </w:pPr>
            <w:r w:rsidRPr="00D62847">
              <w:rPr>
                <w:rFonts w:cstheme="minorHAnsi"/>
                <w:bCs/>
                <w:sz w:val="18"/>
                <w:szCs w:val="18"/>
              </w:rPr>
              <w:t>1993-04-26</w:t>
            </w:r>
          </w:p>
        </w:tc>
      </w:tr>
      <w:tr w:rsidR="00A6022F" w:rsidRPr="000974E4" w14:paraId="48FE39EA" w14:textId="77777777" w:rsidTr="006822EE">
        <w:trPr>
          <w:trHeight w:val="282"/>
        </w:trPr>
        <w:tc>
          <w:tcPr>
            <w:tcW w:w="3276" w:type="dxa"/>
            <w:shd w:val="clear" w:color="auto" w:fill="A8D08D"/>
          </w:tcPr>
          <w:p w14:paraId="16F412AA" w14:textId="77777777" w:rsidR="00A6022F" w:rsidRPr="000974E4" w:rsidRDefault="00A6022F" w:rsidP="006822EE">
            <w:pPr>
              <w:pStyle w:val="wntrzetabeli"/>
              <w:widowControl w:val="0"/>
              <w:autoSpaceDE w:val="0"/>
              <w:autoSpaceDN w:val="0"/>
              <w:jc w:val="left"/>
              <w:rPr>
                <w:rFonts w:cstheme="minorHAnsi"/>
                <w:b/>
                <w:bCs/>
                <w:lang w:val="en-US"/>
              </w:rPr>
            </w:pPr>
            <w:r w:rsidRPr="000974E4">
              <w:rPr>
                <w:rFonts w:cstheme="minorHAnsi"/>
                <w:b/>
                <w:bCs/>
                <w:lang w:val="en-US"/>
              </w:rPr>
              <w:t>Powierzchnia [ha]</w:t>
            </w:r>
          </w:p>
        </w:tc>
        <w:tc>
          <w:tcPr>
            <w:tcW w:w="5796" w:type="dxa"/>
          </w:tcPr>
          <w:p w14:paraId="2C7CC0D3" w14:textId="6F5E2F90" w:rsidR="00A6022F" w:rsidRPr="000974E4" w:rsidRDefault="00D37001" w:rsidP="006822EE">
            <w:pPr>
              <w:rPr>
                <w:rFonts w:cstheme="minorHAnsi"/>
                <w:bCs/>
                <w:sz w:val="18"/>
                <w:szCs w:val="18"/>
              </w:rPr>
            </w:pPr>
            <w:r w:rsidRPr="00D37001">
              <w:rPr>
                <w:rFonts w:cstheme="minorHAnsi"/>
                <w:bCs/>
                <w:sz w:val="18"/>
                <w:szCs w:val="18"/>
              </w:rPr>
              <w:t>24,250</w:t>
            </w:r>
          </w:p>
        </w:tc>
      </w:tr>
      <w:tr w:rsidR="00A6022F" w:rsidRPr="000974E4" w14:paraId="1D4B1B94" w14:textId="77777777" w:rsidTr="006822EE">
        <w:trPr>
          <w:trHeight w:val="690"/>
        </w:trPr>
        <w:tc>
          <w:tcPr>
            <w:tcW w:w="3276" w:type="dxa"/>
            <w:shd w:val="clear" w:color="auto" w:fill="A8D08D"/>
          </w:tcPr>
          <w:p w14:paraId="5C00A8FD" w14:textId="77777777" w:rsidR="00A6022F" w:rsidRPr="000974E4" w:rsidRDefault="00A6022F" w:rsidP="006822EE">
            <w:pPr>
              <w:pStyle w:val="wntrzetabeli"/>
              <w:widowControl w:val="0"/>
              <w:autoSpaceDE w:val="0"/>
              <w:autoSpaceDN w:val="0"/>
              <w:jc w:val="left"/>
              <w:rPr>
                <w:rFonts w:cstheme="minorHAnsi"/>
                <w:b/>
                <w:bCs/>
              </w:rPr>
            </w:pPr>
            <w:r w:rsidRPr="000974E4">
              <w:rPr>
                <w:rFonts w:cstheme="minorHAnsi"/>
                <w:b/>
                <w:bCs/>
              </w:rPr>
              <w:t>Dane aktu prawnego o ustanowieniu</w:t>
            </w:r>
          </w:p>
        </w:tc>
        <w:tc>
          <w:tcPr>
            <w:tcW w:w="5796" w:type="dxa"/>
          </w:tcPr>
          <w:p w14:paraId="323CA067" w14:textId="77777777" w:rsidR="00D37001" w:rsidRPr="00D37001" w:rsidRDefault="00D37001" w:rsidP="00D37001">
            <w:pPr>
              <w:rPr>
                <w:rFonts w:cstheme="minorHAnsi"/>
                <w:bCs/>
                <w:sz w:val="18"/>
                <w:szCs w:val="18"/>
              </w:rPr>
            </w:pPr>
            <w:r w:rsidRPr="00D37001">
              <w:rPr>
                <w:rFonts w:cstheme="minorHAnsi"/>
                <w:bCs/>
                <w:sz w:val="18"/>
                <w:szCs w:val="18"/>
              </w:rPr>
              <w:t>Rozporządzenie Nr 27/93 Wojewody Suwalskiego z dnia 26 kwietnia</w:t>
            </w:r>
          </w:p>
          <w:p w14:paraId="5AE25F4A" w14:textId="77777777" w:rsidR="00D37001" w:rsidRPr="00D37001" w:rsidRDefault="00D37001" w:rsidP="00D37001">
            <w:pPr>
              <w:rPr>
                <w:rFonts w:cstheme="minorHAnsi"/>
                <w:bCs/>
                <w:sz w:val="18"/>
                <w:szCs w:val="18"/>
              </w:rPr>
            </w:pPr>
            <w:r w:rsidRPr="00D37001">
              <w:rPr>
                <w:rFonts w:cstheme="minorHAnsi"/>
                <w:bCs/>
                <w:sz w:val="18"/>
                <w:szCs w:val="18"/>
              </w:rPr>
              <w:t>1993 w sprawie uznania za użytki ekologiczne pozostałości</w:t>
            </w:r>
          </w:p>
          <w:p w14:paraId="15CAB9EB" w14:textId="396E8BD9" w:rsidR="00A6022F" w:rsidRPr="000974E4" w:rsidRDefault="00D37001" w:rsidP="00D37001">
            <w:pPr>
              <w:rPr>
                <w:rFonts w:cstheme="minorHAnsi"/>
                <w:bCs/>
                <w:sz w:val="18"/>
                <w:szCs w:val="18"/>
              </w:rPr>
            </w:pPr>
            <w:r w:rsidRPr="00D37001">
              <w:rPr>
                <w:rFonts w:cstheme="minorHAnsi"/>
                <w:bCs/>
                <w:sz w:val="18"/>
                <w:szCs w:val="18"/>
              </w:rPr>
              <w:t>ekosystemów</w:t>
            </w:r>
          </w:p>
        </w:tc>
      </w:tr>
      <w:tr w:rsidR="00A6022F" w:rsidRPr="000974E4" w14:paraId="0A49A9D4" w14:textId="77777777" w:rsidTr="006822EE">
        <w:trPr>
          <w:trHeight w:val="688"/>
        </w:trPr>
        <w:tc>
          <w:tcPr>
            <w:tcW w:w="3276" w:type="dxa"/>
            <w:shd w:val="clear" w:color="auto" w:fill="A8D08D"/>
          </w:tcPr>
          <w:p w14:paraId="656DC0E0" w14:textId="77777777" w:rsidR="00A6022F" w:rsidRPr="000974E4" w:rsidRDefault="00A6022F" w:rsidP="006822EE">
            <w:pPr>
              <w:pStyle w:val="wntrzetabeli"/>
              <w:widowControl w:val="0"/>
              <w:autoSpaceDE w:val="0"/>
              <w:autoSpaceDN w:val="0"/>
              <w:jc w:val="left"/>
              <w:rPr>
                <w:rFonts w:cstheme="minorHAnsi"/>
                <w:b/>
                <w:bCs/>
              </w:rPr>
            </w:pPr>
            <w:r w:rsidRPr="000974E4">
              <w:rPr>
                <w:rFonts w:cstheme="minorHAnsi"/>
                <w:b/>
                <w:bCs/>
              </w:rPr>
              <w:t xml:space="preserve">Czy </w:t>
            </w:r>
            <w:r w:rsidRPr="00125CF6">
              <w:rPr>
                <w:rFonts w:cstheme="minorHAnsi"/>
                <w:b/>
                <w:bCs/>
              </w:rPr>
              <w:t>obowiązuje ochrona na podstawie prawa międzynarodowego</w:t>
            </w:r>
            <w:r w:rsidRPr="000974E4">
              <w:rPr>
                <w:rFonts w:cstheme="minorHAnsi"/>
                <w:b/>
                <w:bCs/>
              </w:rPr>
              <w:t>?</w:t>
            </w:r>
          </w:p>
        </w:tc>
        <w:tc>
          <w:tcPr>
            <w:tcW w:w="5796" w:type="dxa"/>
          </w:tcPr>
          <w:p w14:paraId="3E8D2F7C" w14:textId="77777777" w:rsidR="00A6022F" w:rsidRPr="000974E4" w:rsidRDefault="00A6022F" w:rsidP="006822EE">
            <w:pPr>
              <w:rPr>
                <w:rFonts w:cstheme="minorHAnsi"/>
                <w:bCs/>
                <w:sz w:val="18"/>
                <w:szCs w:val="18"/>
              </w:rPr>
            </w:pPr>
          </w:p>
          <w:p w14:paraId="49638748" w14:textId="77777777" w:rsidR="00A6022F" w:rsidRPr="000974E4" w:rsidRDefault="00A6022F" w:rsidP="006822EE">
            <w:pPr>
              <w:rPr>
                <w:rFonts w:cstheme="minorHAnsi"/>
                <w:bCs/>
                <w:sz w:val="18"/>
                <w:szCs w:val="18"/>
              </w:rPr>
            </w:pPr>
            <w:r w:rsidRPr="00125CF6">
              <w:rPr>
                <w:rFonts w:cstheme="minorHAnsi"/>
                <w:bCs/>
                <w:sz w:val="18"/>
                <w:szCs w:val="18"/>
              </w:rPr>
              <w:t>N</w:t>
            </w:r>
            <w:r>
              <w:rPr>
                <w:rFonts w:cstheme="minorHAnsi"/>
                <w:bCs/>
                <w:sz w:val="18"/>
                <w:szCs w:val="18"/>
              </w:rPr>
              <w:t>ie</w:t>
            </w:r>
          </w:p>
        </w:tc>
      </w:tr>
    </w:tbl>
    <w:p w14:paraId="4704E73B" w14:textId="77777777" w:rsidR="00A6022F" w:rsidRPr="00125CF6" w:rsidRDefault="00A6022F" w:rsidP="00A6022F">
      <w:pPr>
        <w:pStyle w:val="rdo"/>
        <w:rPr>
          <w:rFonts w:cstheme="minorHAnsi"/>
        </w:rPr>
      </w:pPr>
      <w:r w:rsidRPr="00125CF6">
        <w:rPr>
          <w:rFonts w:cstheme="minorHAnsi"/>
        </w:rPr>
        <w:t>źródło:</w:t>
      </w:r>
      <w:r w:rsidRPr="00125CF6">
        <w:rPr>
          <w:rFonts w:cstheme="minorHAnsi"/>
          <w:spacing w:val="-6"/>
        </w:rPr>
        <w:t xml:space="preserve"> </w:t>
      </w:r>
      <w:r>
        <w:rPr>
          <w:rFonts w:cstheme="minorHAnsi"/>
        </w:rPr>
        <w:t>www.cfrop.gdos.gov.pl</w:t>
      </w:r>
    </w:p>
    <w:p w14:paraId="432553FD" w14:textId="49CDBA9E" w:rsidR="00A6022F" w:rsidRDefault="00A6022F" w:rsidP="003A79B6">
      <w:pPr>
        <w:rPr>
          <w:rFonts w:cstheme="minorHAnsi"/>
          <w:b/>
          <w:szCs w:val="22"/>
        </w:rPr>
      </w:pPr>
    </w:p>
    <w:p w14:paraId="7CD0FB41" w14:textId="3BBD1F44" w:rsidR="004C7723" w:rsidRPr="00E952E8" w:rsidRDefault="004C7723" w:rsidP="004C7723">
      <w:pPr>
        <w:pStyle w:val="tabeledospisu"/>
        <w:rPr>
          <w:rFonts w:cstheme="minorHAnsi"/>
          <w:szCs w:val="22"/>
        </w:rPr>
      </w:pPr>
      <w:bookmarkStart w:id="101" w:name="_Toc165900909"/>
      <w:r w:rsidRPr="00666427">
        <w:rPr>
          <w:rFonts w:cstheme="minorHAnsi"/>
          <w:szCs w:val="22"/>
        </w:rPr>
        <w:t xml:space="preserve">Tabela </w:t>
      </w:r>
      <w:r w:rsidR="005A4B45">
        <w:rPr>
          <w:rFonts w:cstheme="minorHAnsi"/>
          <w:szCs w:val="22"/>
        </w:rPr>
        <w:t>12</w:t>
      </w:r>
      <w:r w:rsidRPr="00666427">
        <w:rPr>
          <w:rFonts w:cstheme="minorHAnsi"/>
          <w:szCs w:val="22"/>
        </w:rPr>
        <w:t xml:space="preserve">. </w:t>
      </w:r>
      <w:r>
        <w:rPr>
          <w:rFonts w:cstheme="minorHAnsi"/>
          <w:szCs w:val="22"/>
        </w:rPr>
        <w:t xml:space="preserve">Użytek ekologiczny </w:t>
      </w:r>
      <w:r w:rsidRPr="004C7723">
        <w:rPr>
          <w:rFonts w:cstheme="minorHAnsi"/>
          <w:szCs w:val="22"/>
        </w:rPr>
        <w:t>Jezioro Birek</w:t>
      </w:r>
      <w:bookmarkEnd w:id="101"/>
    </w:p>
    <w:p w14:paraId="7843DEBA" w14:textId="77777777" w:rsidR="004C7723" w:rsidRPr="000974E4" w:rsidRDefault="004C7723" w:rsidP="004C7723">
      <w:pPr>
        <w:rPr>
          <w:rFonts w:cstheme="minorHAnsi"/>
          <w:b/>
          <w:szCs w:val="22"/>
        </w:rPr>
      </w:pPr>
    </w:p>
    <w:tbl>
      <w:tblPr>
        <w:tblW w:w="907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5796"/>
      </w:tblGrid>
      <w:tr w:rsidR="004C7723" w:rsidRPr="000974E4" w14:paraId="3F058753" w14:textId="77777777" w:rsidTr="006822EE">
        <w:trPr>
          <w:trHeight w:val="282"/>
        </w:trPr>
        <w:tc>
          <w:tcPr>
            <w:tcW w:w="3276" w:type="dxa"/>
            <w:shd w:val="clear" w:color="auto" w:fill="A8D08D"/>
          </w:tcPr>
          <w:p w14:paraId="5EC477FC" w14:textId="77777777" w:rsidR="004C7723" w:rsidRPr="000974E4" w:rsidRDefault="004C7723" w:rsidP="006822EE">
            <w:pPr>
              <w:pStyle w:val="wntrzetabeli"/>
              <w:widowControl w:val="0"/>
              <w:autoSpaceDE w:val="0"/>
              <w:autoSpaceDN w:val="0"/>
              <w:jc w:val="left"/>
              <w:rPr>
                <w:rFonts w:cstheme="minorHAnsi"/>
                <w:b/>
                <w:bCs/>
                <w:lang w:val="en-US"/>
              </w:rPr>
            </w:pPr>
            <w:r w:rsidRPr="000974E4">
              <w:rPr>
                <w:rFonts w:cstheme="minorHAnsi"/>
                <w:b/>
                <w:bCs/>
                <w:lang w:val="en-US"/>
              </w:rPr>
              <w:t>Nazwa</w:t>
            </w:r>
          </w:p>
        </w:tc>
        <w:tc>
          <w:tcPr>
            <w:tcW w:w="5796" w:type="dxa"/>
          </w:tcPr>
          <w:p w14:paraId="323BE679" w14:textId="5F773252" w:rsidR="004C7723" w:rsidRPr="000974E4" w:rsidRDefault="002A3554" w:rsidP="006822EE">
            <w:pPr>
              <w:rPr>
                <w:rFonts w:cstheme="minorHAnsi"/>
                <w:sz w:val="18"/>
                <w:szCs w:val="18"/>
              </w:rPr>
            </w:pPr>
            <w:r w:rsidRPr="002A3554">
              <w:rPr>
                <w:rFonts w:cstheme="minorHAnsi"/>
                <w:sz w:val="18"/>
                <w:szCs w:val="18"/>
              </w:rPr>
              <w:t>Jezioro Birek</w:t>
            </w:r>
          </w:p>
        </w:tc>
      </w:tr>
      <w:tr w:rsidR="004C7723" w:rsidRPr="00C26A60" w14:paraId="1B3DF5E5" w14:textId="77777777" w:rsidTr="006822EE">
        <w:trPr>
          <w:trHeight w:val="282"/>
        </w:trPr>
        <w:tc>
          <w:tcPr>
            <w:tcW w:w="3276" w:type="dxa"/>
            <w:shd w:val="clear" w:color="auto" w:fill="A8D08D"/>
          </w:tcPr>
          <w:p w14:paraId="52254D0C" w14:textId="77777777" w:rsidR="004C7723" w:rsidRPr="000974E4" w:rsidRDefault="004C7723" w:rsidP="006822EE">
            <w:pPr>
              <w:pStyle w:val="wntrzetabeli"/>
              <w:widowControl w:val="0"/>
              <w:autoSpaceDE w:val="0"/>
              <w:autoSpaceDN w:val="0"/>
              <w:jc w:val="left"/>
              <w:rPr>
                <w:rFonts w:cstheme="minorHAnsi"/>
                <w:b/>
                <w:bCs/>
                <w:lang w:val="en-US"/>
              </w:rPr>
            </w:pPr>
            <w:r w:rsidRPr="000974E4">
              <w:rPr>
                <w:rFonts w:cstheme="minorHAnsi"/>
                <w:b/>
                <w:bCs/>
                <w:lang w:val="en-US"/>
              </w:rPr>
              <w:t>Kod obszaru</w:t>
            </w:r>
          </w:p>
        </w:tc>
        <w:tc>
          <w:tcPr>
            <w:tcW w:w="5796" w:type="dxa"/>
          </w:tcPr>
          <w:p w14:paraId="7C09B3A7" w14:textId="34C0A142" w:rsidR="004C7723" w:rsidRPr="000974E4" w:rsidRDefault="002A3554" w:rsidP="006822EE">
            <w:pPr>
              <w:rPr>
                <w:rFonts w:cstheme="minorHAnsi"/>
                <w:sz w:val="18"/>
                <w:szCs w:val="18"/>
                <w:lang w:val="en-US"/>
              </w:rPr>
            </w:pPr>
            <w:r w:rsidRPr="002A3554">
              <w:rPr>
                <w:rFonts w:cstheme="minorHAnsi"/>
                <w:sz w:val="18"/>
                <w:szCs w:val="18"/>
                <w:lang w:val="en-US"/>
              </w:rPr>
              <w:t>PL.ZIPOP.1393.UE.2813052.29</w:t>
            </w:r>
          </w:p>
        </w:tc>
      </w:tr>
      <w:tr w:rsidR="004C7723" w:rsidRPr="002A3554" w14:paraId="0AE8E1F7" w14:textId="77777777" w:rsidTr="006822EE">
        <w:trPr>
          <w:trHeight w:val="282"/>
        </w:trPr>
        <w:tc>
          <w:tcPr>
            <w:tcW w:w="3276" w:type="dxa"/>
            <w:shd w:val="clear" w:color="auto" w:fill="A8D08D"/>
          </w:tcPr>
          <w:p w14:paraId="330F1F25" w14:textId="77777777" w:rsidR="004C7723" w:rsidRPr="000974E4" w:rsidRDefault="004C7723" w:rsidP="006822EE">
            <w:pPr>
              <w:pStyle w:val="wntrzetabeli"/>
              <w:widowControl w:val="0"/>
              <w:autoSpaceDE w:val="0"/>
              <w:autoSpaceDN w:val="0"/>
              <w:jc w:val="left"/>
              <w:rPr>
                <w:rFonts w:cstheme="minorHAnsi"/>
                <w:b/>
                <w:bCs/>
                <w:lang w:val="en-US"/>
              </w:rPr>
            </w:pPr>
            <w:r>
              <w:rPr>
                <w:rFonts w:cstheme="minorHAnsi"/>
                <w:b/>
                <w:bCs/>
                <w:lang w:val="en-US"/>
              </w:rPr>
              <w:t>Rodzaj</w:t>
            </w:r>
          </w:p>
        </w:tc>
        <w:tc>
          <w:tcPr>
            <w:tcW w:w="5796" w:type="dxa"/>
          </w:tcPr>
          <w:p w14:paraId="662A96D2" w14:textId="5739CE20" w:rsidR="004C7723" w:rsidRPr="002A3554" w:rsidRDefault="002A3554" w:rsidP="006822EE">
            <w:pPr>
              <w:rPr>
                <w:rFonts w:cstheme="minorHAnsi"/>
                <w:sz w:val="18"/>
                <w:szCs w:val="18"/>
              </w:rPr>
            </w:pPr>
            <w:r w:rsidRPr="002A3554">
              <w:rPr>
                <w:rFonts w:cstheme="minorHAnsi"/>
                <w:sz w:val="18"/>
                <w:szCs w:val="18"/>
              </w:rPr>
              <w:t>siedlisko przyrodnicze i stanowisko rzadkich lub chronionych gatunków</w:t>
            </w:r>
          </w:p>
        </w:tc>
      </w:tr>
      <w:tr w:rsidR="004C7723" w:rsidRPr="000974E4" w14:paraId="0A4BBA77" w14:textId="77777777" w:rsidTr="006822EE">
        <w:trPr>
          <w:trHeight w:val="282"/>
        </w:trPr>
        <w:tc>
          <w:tcPr>
            <w:tcW w:w="3276" w:type="dxa"/>
            <w:shd w:val="clear" w:color="auto" w:fill="A8D08D"/>
          </w:tcPr>
          <w:p w14:paraId="233174E2" w14:textId="77777777" w:rsidR="004C7723" w:rsidRPr="000974E4" w:rsidRDefault="004C7723" w:rsidP="006822EE">
            <w:pPr>
              <w:pStyle w:val="wntrzetabeli"/>
              <w:widowControl w:val="0"/>
              <w:autoSpaceDE w:val="0"/>
              <w:autoSpaceDN w:val="0"/>
              <w:jc w:val="left"/>
              <w:rPr>
                <w:rFonts w:cstheme="minorHAnsi"/>
                <w:b/>
                <w:bCs/>
                <w:lang w:val="en-US"/>
              </w:rPr>
            </w:pPr>
            <w:r>
              <w:rPr>
                <w:rFonts w:cstheme="minorHAnsi"/>
                <w:b/>
                <w:bCs/>
                <w:lang w:val="en-US"/>
              </w:rPr>
              <w:t>Opis wartości przyrodniczej</w:t>
            </w:r>
          </w:p>
        </w:tc>
        <w:tc>
          <w:tcPr>
            <w:tcW w:w="5796" w:type="dxa"/>
          </w:tcPr>
          <w:p w14:paraId="1778A482" w14:textId="695A4E3E" w:rsidR="004C7723" w:rsidRPr="000974E4" w:rsidRDefault="000536D1" w:rsidP="006822EE">
            <w:pPr>
              <w:rPr>
                <w:rFonts w:cstheme="minorHAnsi"/>
                <w:bCs/>
                <w:sz w:val="18"/>
                <w:szCs w:val="18"/>
              </w:rPr>
            </w:pPr>
            <w:r w:rsidRPr="000536D1">
              <w:rPr>
                <w:rFonts w:cstheme="minorHAnsi"/>
                <w:bCs/>
                <w:sz w:val="18"/>
                <w:szCs w:val="18"/>
              </w:rPr>
              <w:t>kompleks jeziorno-bagienny, miejsce występowania i lęgu wielu gatunków ptaków wodno-błotnych</w:t>
            </w:r>
          </w:p>
        </w:tc>
      </w:tr>
      <w:tr w:rsidR="004C7723" w:rsidRPr="000974E4" w14:paraId="395632D0" w14:textId="77777777" w:rsidTr="006822EE">
        <w:trPr>
          <w:trHeight w:val="282"/>
        </w:trPr>
        <w:tc>
          <w:tcPr>
            <w:tcW w:w="3276" w:type="dxa"/>
            <w:shd w:val="clear" w:color="auto" w:fill="A8D08D"/>
          </w:tcPr>
          <w:p w14:paraId="163D134B" w14:textId="77777777" w:rsidR="004C7723" w:rsidRPr="000974E4" w:rsidRDefault="004C7723" w:rsidP="006822EE">
            <w:pPr>
              <w:pStyle w:val="wntrzetabeli"/>
              <w:widowControl w:val="0"/>
              <w:autoSpaceDE w:val="0"/>
              <w:autoSpaceDN w:val="0"/>
              <w:jc w:val="left"/>
              <w:rPr>
                <w:rFonts w:cstheme="minorHAnsi"/>
                <w:b/>
                <w:bCs/>
                <w:lang w:val="en-US"/>
              </w:rPr>
            </w:pPr>
            <w:r>
              <w:rPr>
                <w:rFonts w:cstheme="minorHAnsi"/>
                <w:b/>
                <w:bCs/>
                <w:lang w:val="en-US"/>
              </w:rPr>
              <w:t>Data ustanowienia</w:t>
            </w:r>
          </w:p>
        </w:tc>
        <w:tc>
          <w:tcPr>
            <w:tcW w:w="5796" w:type="dxa"/>
          </w:tcPr>
          <w:p w14:paraId="4019D03B" w14:textId="72C99BC4" w:rsidR="004C7723" w:rsidRPr="003A0ADB" w:rsidRDefault="000536D1" w:rsidP="006822EE">
            <w:pPr>
              <w:rPr>
                <w:rFonts w:cstheme="minorHAnsi"/>
                <w:bCs/>
                <w:sz w:val="18"/>
                <w:szCs w:val="18"/>
              </w:rPr>
            </w:pPr>
            <w:r w:rsidRPr="000536D1">
              <w:rPr>
                <w:rFonts w:cstheme="minorHAnsi"/>
                <w:bCs/>
                <w:sz w:val="18"/>
                <w:szCs w:val="18"/>
              </w:rPr>
              <w:t>1993-04-26</w:t>
            </w:r>
          </w:p>
        </w:tc>
      </w:tr>
      <w:tr w:rsidR="004C7723" w:rsidRPr="000974E4" w14:paraId="7004BAD5" w14:textId="77777777" w:rsidTr="006822EE">
        <w:trPr>
          <w:trHeight w:val="282"/>
        </w:trPr>
        <w:tc>
          <w:tcPr>
            <w:tcW w:w="3276" w:type="dxa"/>
            <w:shd w:val="clear" w:color="auto" w:fill="A8D08D"/>
          </w:tcPr>
          <w:p w14:paraId="3AE82510" w14:textId="77777777" w:rsidR="004C7723" w:rsidRPr="000974E4" w:rsidRDefault="004C7723" w:rsidP="006822EE">
            <w:pPr>
              <w:pStyle w:val="wntrzetabeli"/>
              <w:widowControl w:val="0"/>
              <w:autoSpaceDE w:val="0"/>
              <w:autoSpaceDN w:val="0"/>
              <w:jc w:val="left"/>
              <w:rPr>
                <w:rFonts w:cstheme="minorHAnsi"/>
                <w:b/>
                <w:bCs/>
                <w:lang w:val="en-US"/>
              </w:rPr>
            </w:pPr>
            <w:r w:rsidRPr="000974E4">
              <w:rPr>
                <w:rFonts w:cstheme="minorHAnsi"/>
                <w:b/>
                <w:bCs/>
                <w:lang w:val="en-US"/>
              </w:rPr>
              <w:t>Powierzchnia [ha]</w:t>
            </w:r>
          </w:p>
        </w:tc>
        <w:tc>
          <w:tcPr>
            <w:tcW w:w="5796" w:type="dxa"/>
          </w:tcPr>
          <w:p w14:paraId="76E2A5EF" w14:textId="182D9A4D" w:rsidR="004C7723" w:rsidRPr="000974E4" w:rsidRDefault="000536D1" w:rsidP="006822EE">
            <w:pPr>
              <w:rPr>
                <w:rFonts w:cstheme="minorHAnsi"/>
                <w:bCs/>
                <w:sz w:val="18"/>
                <w:szCs w:val="18"/>
              </w:rPr>
            </w:pPr>
            <w:r w:rsidRPr="000536D1">
              <w:rPr>
                <w:rFonts w:cstheme="minorHAnsi"/>
                <w:bCs/>
                <w:sz w:val="18"/>
                <w:szCs w:val="18"/>
              </w:rPr>
              <w:t>68,75</w:t>
            </w:r>
          </w:p>
        </w:tc>
      </w:tr>
      <w:tr w:rsidR="004C7723" w:rsidRPr="000974E4" w14:paraId="1D4E9641" w14:textId="77777777" w:rsidTr="006822EE">
        <w:trPr>
          <w:trHeight w:val="690"/>
        </w:trPr>
        <w:tc>
          <w:tcPr>
            <w:tcW w:w="3276" w:type="dxa"/>
            <w:shd w:val="clear" w:color="auto" w:fill="A8D08D"/>
          </w:tcPr>
          <w:p w14:paraId="008064B6" w14:textId="77777777" w:rsidR="004C7723" w:rsidRPr="000974E4" w:rsidRDefault="004C7723" w:rsidP="006822EE">
            <w:pPr>
              <w:pStyle w:val="wntrzetabeli"/>
              <w:widowControl w:val="0"/>
              <w:autoSpaceDE w:val="0"/>
              <w:autoSpaceDN w:val="0"/>
              <w:jc w:val="left"/>
              <w:rPr>
                <w:rFonts w:cstheme="minorHAnsi"/>
                <w:b/>
                <w:bCs/>
              </w:rPr>
            </w:pPr>
            <w:r w:rsidRPr="000974E4">
              <w:rPr>
                <w:rFonts w:cstheme="minorHAnsi"/>
                <w:b/>
                <w:bCs/>
              </w:rPr>
              <w:t>Dane aktu prawnego o ustanowieniu</w:t>
            </w:r>
          </w:p>
        </w:tc>
        <w:tc>
          <w:tcPr>
            <w:tcW w:w="5796" w:type="dxa"/>
          </w:tcPr>
          <w:p w14:paraId="03BA12DE" w14:textId="77777777" w:rsidR="000536D1" w:rsidRPr="000536D1" w:rsidRDefault="000536D1" w:rsidP="000536D1">
            <w:pPr>
              <w:rPr>
                <w:rFonts w:cstheme="minorHAnsi"/>
                <w:bCs/>
                <w:sz w:val="18"/>
                <w:szCs w:val="18"/>
              </w:rPr>
            </w:pPr>
            <w:r w:rsidRPr="000536D1">
              <w:rPr>
                <w:rFonts w:cstheme="minorHAnsi"/>
                <w:bCs/>
                <w:sz w:val="18"/>
                <w:szCs w:val="18"/>
              </w:rPr>
              <w:t>Rozporządzenie Nr 27/93 Wojewody Suwalskiego z dnia 26 kwietnia</w:t>
            </w:r>
          </w:p>
          <w:p w14:paraId="1472831A" w14:textId="77777777" w:rsidR="000536D1" w:rsidRPr="000536D1" w:rsidRDefault="000536D1" w:rsidP="000536D1">
            <w:pPr>
              <w:rPr>
                <w:rFonts w:cstheme="minorHAnsi"/>
                <w:bCs/>
                <w:sz w:val="18"/>
                <w:szCs w:val="18"/>
              </w:rPr>
            </w:pPr>
            <w:r w:rsidRPr="000536D1">
              <w:rPr>
                <w:rFonts w:cstheme="minorHAnsi"/>
                <w:bCs/>
                <w:sz w:val="18"/>
                <w:szCs w:val="18"/>
              </w:rPr>
              <w:t>1993 w sprawie uznania za użytki ekologiczne pozostałości</w:t>
            </w:r>
          </w:p>
          <w:p w14:paraId="5FE9898B" w14:textId="081C359F" w:rsidR="004C7723" w:rsidRPr="000974E4" w:rsidRDefault="000536D1" w:rsidP="000536D1">
            <w:pPr>
              <w:rPr>
                <w:rFonts w:cstheme="minorHAnsi"/>
                <w:bCs/>
                <w:sz w:val="18"/>
                <w:szCs w:val="18"/>
              </w:rPr>
            </w:pPr>
            <w:r w:rsidRPr="000536D1">
              <w:rPr>
                <w:rFonts w:cstheme="minorHAnsi"/>
                <w:bCs/>
                <w:sz w:val="18"/>
                <w:szCs w:val="18"/>
              </w:rPr>
              <w:t>ekosystemów</w:t>
            </w:r>
          </w:p>
        </w:tc>
      </w:tr>
      <w:tr w:rsidR="004C7723" w:rsidRPr="000974E4" w14:paraId="5452FBBB" w14:textId="77777777" w:rsidTr="006822EE">
        <w:trPr>
          <w:trHeight w:val="688"/>
        </w:trPr>
        <w:tc>
          <w:tcPr>
            <w:tcW w:w="3276" w:type="dxa"/>
            <w:shd w:val="clear" w:color="auto" w:fill="A8D08D"/>
          </w:tcPr>
          <w:p w14:paraId="6AE6FFA5" w14:textId="77777777" w:rsidR="004C7723" w:rsidRPr="000974E4" w:rsidRDefault="004C7723" w:rsidP="006822EE">
            <w:pPr>
              <w:pStyle w:val="wntrzetabeli"/>
              <w:widowControl w:val="0"/>
              <w:autoSpaceDE w:val="0"/>
              <w:autoSpaceDN w:val="0"/>
              <w:jc w:val="left"/>
              <w:rPr>
                <w:rFonts w:cstheme="minorHAnsi"/>
                <w:b/>
                <w:bCs/>
              </w:rPr>
            </w:pPr>
            <w:r w:rsidRPr="000974E4">
              <w:rPr>
                <w:rFonts w:cstheme="minorHAnsi"/>
                <w:b/>
                <w:bCs/>
              </w:rPr>
              <w:t xml:space="preserve">Czy </w:t>
            </w:r>
            <w:r w:rsidRPr="00125CF6">
              <w:rPr>
                <w:rFonts w:cstheme="minorHAnsi"/>
                <w:b/>
                <w:bCs/>
              </w:rPr>
              <w:t>obowiązuje ochrona na podstawie prawa międzynarodowego</w:t>
            </w:r>
            <w:r w:rsidRPr="000974E4">
              <w:rPr>
                <w:rFonts w:cstheme="minorHAnsi"/>
                <w:b/>
                <w:bCs/>
              </w:rPr>
              <w:t>?</w:t>
            </w:r>
          </w:p>
        </w:tc>
        <w:tc>
          <w:tcPr>
            <w:tcW w:w="5796" w:type="dxa"/>
          </w:tcPr>
          <w:p w14:paraId="3AEA5A72" w14:textId="77777777" w:rsidR="004C7723" w:rsidRPr="000974E4" w:rsidRDefault="004C7723" w:rsidP="006822EE">
            <w:pPr>
              <w:rPr>
                <w:rFonts w:cstheme="minorHAnsi"/>
                <w:bCs/>
                <w:sz w:val="18"/>
                <w:szCs w:val="18"/>
              </w:rPr>
            </w:pPr>
          </w:p>
          <w:p w14:paraId="4B9CAAD8" w14:textId="77777777" w:rsidR="004C7723" w:rsidRPr="000974E4" w:rsidRDefault="004C7723" w:rsidP="006822EE">
            <w:pPr>
              <w:rPr>
                <w:rFonts w:cstheme="minorHAnsi"/>
                <w:bCs/>
                <w:sz w:val="18"/>
                <w:szCs w:val="18"/>
              </w:rPr>
            </w:pPr>
            <w:r w:rsidRPr="00125CF6">
              <w:rPr>
                <w:rFonts w:cstheme="minorHAnsi"/>
                <w:bCs/>
                <w:sz w:val="18"/>
                <w:szCs w:val="18"/>
              </w:rPr>
              <w:t>N</w:t>
            </w:r>
            <w:r>
              <w:rPr>
                <w:rFonts w:cstheme="minorHAnsi"/>
                <w:bCs/>
                <w:sz w:val="18"/>
                <w:szCs w:val="18"/>
              </w:rPr>
              <w:t>ie</w:t>
            </w:r>
          </w:p>
        </w:tc>
      </w:tr>
    </w:tbl>
    <w:p w14:paraId="0E9017EB" w14:textId="77777777" w:rsidR="004C7723" w:rsidRPr="00125CF6" w:rsidRDefault="004C7723" w:rsidP="004C7723">
      <w:pPr>
        <w:pStyle w:val="rdo"/>
        <w:rPr>
          <w:rFonts w:cstheme="minorHAnsi"/>
        </w:rPr>
      </w:pPr>
      <w:r w:rsidRPr="00125CF6">
        <w:rPr>
          <w:rFonts w:cstheme="minorHAnsi"/>
        </w:rPr>
        <w:t>źródło:</w:t>
      </w:r>
      <w:r w:rsidRPr="00125CF6">
        <w:rPr>
          <w:rFonts w:cstheme="minorHAnsi"/>
          <w:spacing w:val="-6"/>
        </w:rPr>
        <w:t xml:space="preserve"> </w:t>
      </w:r>
      <w:r>
        <w:rPr>
          <w:rFonts w:cstheme="minorHAnsi"/>
        </w:rPr>
        <w:t>www.cfrop.gdos.gov.pl</w:t>
      </w:r>
    </w:p>
    <w:p w14:paraId="747D0FB8" w14:textId="4E6E9102" w:rsidR="004C7723" w:rsidRDefault="004C7723" w:rsidP="003A79B6">
      <w:pPr>
        <w:rPr>
          <w:rFonts w:cstheme="minorHAnsi"/>
          <w:b/>
          <w:szCs w:val="22"/>
        </w:rPr>
      </w:pPr>
    </w:p>
    <w:p w14:paraId="4872A773" w14:textId="3821C660" w:rsidR="000536D1" w:rsidRPr="00E952E8" w:rsidRDefault="000536D1" w:rsidP="000536D1">
      <w:pPr>
        <w:pStyle w:val="tabeledospisu"/>
        <w:rPr>
          <w:rFonts w:cstheme="minorHAnsi"/>
          <w:szCs w:val="22"/>
        </w:rPr>
      </w:pPr>
      <w:bookmarkStart w:id="102" w:name="_Toc165900910"/>
      <w:r w:rsidRPr="000303B1">
        <w:rPr>
          <w:rFonts w:cstheme="minorHAnsi"/>
          <w:szCs w:val="22"/>
        </w:rPr>
        <w:t xml:space="preserve">Tabela </w:t>
      </w:r>
      <w:r w:rsidR="005A4B45" w:rsidRPr="000303B1">
        <w:rPr>
          <w:rFonts w:cstheme="minorHAnsi"/>
          <w:szCs w:val="22"/>
        </w:rPr>
        <w:t>13</w:t>
      </w:r>
      <w:r w:rsidRPr="000303B1">
        <w:rPr>
          <w:rFonts w:cstheme="minorHAnsi"/>
          <w:szCs w:val="22"/>
        </w:rPr>
        <w:t>. Użytek</w:t>
      </w:r>
      <w:r>
        <w:rPr>
          <w:rFonts w:cstheme="minorHAnsi"/>
          <w:szCs w:val="22"/>
        </w:rPr>
        <w:t xml:space="preserve"> ekologiczny </w:t>
      </w:r>
      <w:r w:rsidRPr="000536D1">
        <w:rPr>
          <w:rFonts w:cstheme="minorHAnsi"/>
          <w:szCs w:val="22"/>
        </w:rPr>
        <w:t>Torfowisko Połom</w:t>
      </w:r>
      <w:bookmarkEnd w:id="102"/>
    </w:p>
    <w:p w14:paraId="718EC4AA" w14:textId="77777777" w:rsidR="000536D1" w:rsidRPr="000974E4" w:rsidRDefault="000536D1" w:rsidP="000536D1">
      <w:pPr>
        <w:rPr>
          <w:rFonts w:cstheme="minorHAnsi"/>
          <w:b/>
          <w:szCs w:val="22"/>
        </w:rPr>
      </w:pPr>
    </w:p>
    <w:tbl>
      <w:tblPr>
        <w:tblW w:w="907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5796"/>
      </w:tblGrid>
      <w:tr w:rsidR="000536D1" w:rsidRPr="000974E4" w14:paraId="2F3935F1" w14:textId="77777777" w:rsidTr="006822EE">
        <w:trPr>
          <w:trHeight w:val="282"/>
        </w:trPr>
        <w:tc>
          <w:tcPr>
            <w:tcW w:w="3276" w:type="dxa"/>
            <w:shd w:val="clear" w:color="auto" w:fill="A8D08D"/>
          </w:tcPr>
          <w:p w14:paraId="0D1B8F18" w14:textId="77777777" w:rsidR="000536D1" w:rsidRPr="000974E4" w:rsidRDefault="000536D1" w:rsidP="006822EE">
            <w:pPr>
              <w:pStyle w:val="wntrzetabeli"/>
              <w:widowControl w:val="0"/>
              <w:autoSpaceDE w:val="0"/>
              <w:autoSpaceDN w:val="0"/>
              <w:jc w:val="left"/>
              <w:rPr>
                <w:rFonts w:cstheme="minorHAnsi"/>
                <w:b/>
                <w:bCs/>
                <w:lang w:val="en-US"/>
              </w:rPr>
            </w:pPr>
            <w:r w:rsidRPr="000974E4">
              <w:rPr>
                <w:rFonts w:cstheme="minorHAnsi"/>
                <w:b/>
                <w:bCs/>
                <w:lang w:val="en-US"/>
              </w:rPr>
              <w:t>Nazwa</w:t>
            </w:r>
          </w:p>
        </w:tc>
        <w:tc>
          <w:tcPr>
            <w:tcW w:w="5796" w:type="dxa"/>
          </w:tcPr>
          <w:p w14:paraId="754D3D65" w14:textId="1921C3D5" w:rsidR="000536D1" w:rsidRPr="000974E4" w:rsidRDefault="000536D1" w:rsidP="006822EE">
            <w:pPr>
              <w:rPr>
                <w:rFonts w:cstheme="minorHAnsi"/>
                <w:sz w:val="18"/>
                <w:szCs w:val="18"/>
              </w:rPr>
            </w:pPr>
            <w:r w:rsidRPr="000536D1">
              <w:rPr>
                <w:rFonts w:cstheme="minorHAnsi"/>
                <w:sz w:val="18"/>
                <w:szCs w:val="18"/>
              </w:rPr>
              <w:t>Torfowisko Połom</w:t>
            </w:r>
          </w:p>
        </w:tc>
      </w:tr>
      <w:tr w:rsidR="000536D1" w:rsidRPr="00C26A60" w14:paraId="658AA771" w14:textId="77777777" w:rsidTr="006822EE">
        <w:trPr>
          <w:trHeight w:val="282"/>
        </w:trPr>
        <w:tc>
          <w:tcPr>
            <w:tcW w:w="3276" w:type="dxa"/>
            <w:shd w:val="clear" w:color="auto" w:fill="A8D08D"/>
          </w:tcPr>
          <w:p w14:paraId="40D727E8" w14:textId="77777777" w:rsidR="000536D1" w:rsidRPr="000974E4" w:rsidRDefault="000536D1" w:rsidP="006822EE">
            <w:pPr>
              <w:pStyle w:val="wntrzetabeli"/>
              <w:widowControl w:val="0"/>
              <w:autoSpaceDE w:val="0"/>
              <w:autoSpaceDN w:val="0"/>
              <w:jc w:val="left"/>
              <w:rPr>
                <w:rFonts w:cstheme="minorHAnsi"/>
                <w:b/>
                <w:bCs/>
                <w:lang w:val="en-US"/>
              </w:rPr>
            </w:pPr>
            <w:r w:rsidRPr="000974E4">
              <w:rPr>
                <w:rFonts w:cstheme="minorHAnsi"/>
                <w:b/>
                <w:bCs/>
                <w:lang w:val="en-US"/>
              </w:rPr>
              <w:t>Kod obszaru</w:t>
            </w:r>
          </w:p>
        </w:tc>
        <w:tc>
          <w:tcPr>
            <w:tcW w:w="5796" w:type="dxa"/>
          </w:tcPr>
          <w:p w14:paraId="1922C274" w14:textId="7CCD290F" w:rsidR="000536D1" w:rsidRPr="000974E4" w:rsidRDefault="000536D1" w:rsidP="006822EE">
            <w:pPr>
              <w:rPr>
                <w:rFonts w:cstheme="minorHAnsi"/>
                <w:sz w:val="18"/>
                <w:szCs w:val="18"/>
                <w:lang w:val="en-US"/>
              </w:rPr>
            </w:pPr>
            <w:r w:rsidRPr="000536D1">
              <w:rPr>
                <w:rFonts w:cstheme="minorHAnsi"/>
                <w:sz w:val="18"/>
                <w:szCs w:val="18"/>
                <w:lang w:val="en-US"/>
              </w:rPr>
              <w:t>PL.ZIPOP.1393.UE.2813052.91</w:t>
            </w:r>
          </w:p>
        </w:tc>
      </w:tr>
      <w:tr w:rsidR="000536D1" w:rsidRPr="002A3554" w14:paraId="721B1A2A" w14:textId="77777777" w:rsidTr="006822EE">
        <w:trPr>
          <w:trHeight w:val="282"/>
        </w:trPr>
        <w:tc>
          <w:tcPr>
            <w:tcW w:w="3276" w:type="dxa"/>
            <w:shd w:val="clear" w:color="auto" w:fill="A8D08D"/>
          </w:tcPr>
          <w:p w14:paraId="134688F3" w14:textId="77777777" w:rsidR="000536D1" w:rsidRPr="000974E4" w:rsidRDefault="000536D1" w:rsidP="006822EE">
            <w:pPr>
              <w:pStyle w:val="wntrzetabeli"/>
              <w:widowControl w:val="0"/>
              <w:autoSpaceDE w:val="0"/>
              <w:autoSpaceDN w:val="0"/>
              <w:jc w:val="left"/>
              <w:rPr>
                <w:rFonts w:cstheme="minorHAnsi"/>
                <w:b/>
                <w:bCs/>
                <w:lang w:val="en-US"/>
              </w:rPr>
            </w:pPr>
            <w:r>
              <w:rPr>
                <w:rFonts w:cstheme="minorHAnsi"/>
                <w:b/>
                <w:bCs/>
                <w:lang w:val="en-US"/>
              </w:rPr>
              <w:t>Rodzaj</w:t>
            </w:r>
          </w:p>
        </w:tc>
        <w:tc>
          <w:tcPr>
            <w:tcW w:w="5796" w:type="dxa"/>
          </w:tcPr>
          <w:p w14:paraId="14007F2A" w14:textId="3FF54FE3" w:rsidR="000536D1" w:rsidRPr="002A3554" w:rsidRDefault="000536D1" w:rsidP="006822EE">
            <w:pPr>
              <w:rPr>
                <w:rFonts w:cstheme="minorHAnsi"/>
                <w:sz w:val="18"/>
                <w:szCs w:val="18"/>
              </w:rPr>
            </w:pPr>
            <w:r w:rsidRPr="000536D1">
              <w:rPr>
                <w:rFonts w:cstheme="minorHAnsi"/>
                <w:sz w:val="18"/>
                <w:szCs w:val="18"/>
              </w:rPr>
              <w:t>naturalny zbiornik wodny</w:t>
            </w:r>
          </w:p>
        </w:tc>
      </w:tr>
      <w:tr w:rsidR="000536D1" w:rsidRPr="000974E4" w14:paraId="13EAFFAB" w14:textId="77777777" w:rsidTr="006822EE">
        <w:trPr>
          <w:trHeight w:val="282"/>
        </w:trPr>
        <w:tc>
          <w:tcPr>
            <w:tcW w:w="3276" w:type="dxa"/>
            <w:shd w:val="clear" w:color="auto" w:fill="A8D08D"/>
          </w:tcPr>
          <w:p w14:paraId="14C7A809" w14:textId="77777777" w:rsidR="000536D1" w:rsidRPr="000974E4" w:rsidRDefault="000536D1" w:rsidP="006822EE">
            <w:pPr>
              <w:pStyle w:val="wntrzetabeli"/>
              <w:widowControl w:val="0"/>
              <w:autoSpaceDE w:val="0"/>
              <w:autoSpaceDN w:val="0"/>
              <w:jc w:val="left"/>
              <w:rPr>
                <w:rFonts w:cstheme="minorHAnsi"/>
                <w:b/>
                <w:bCs/>
                <w:lang w:val="en-US"/>
              </w:rPr>
            </w:pPr>
            <w:r>
              <w:rPr>
                <w:rFonts w:cstheme="minorHAnsi"/>
                <w:b/>
                <w:bCs/>
                <w:lang w:val="en-US"/>
              </w:rPr>
              <w:t>Opis wartości przyrodniczej</w:t>
            </w:r>
          </w:p>
        </w:tc>
        <w:tc>
          <w:tcPr>
            <w:tcW w:w="5796" w:type="dxa"/>
          </w:tcPr>
          <w:p w14:paraId="4A860E9A" w14:textId="6B290291" w:rsidR="000536D1" w:rsidRPr="000974E4" w:rsidRDefault="00D45BA4" w:rsidP="006822EE">
            <w:pPr>
              <w:rPr>
                <w:rFonts w:cstheme="minorHAnsi"/>
                <w:bCs/>
                <w:sz w:val="18"/>
                <w:szCs w:val="18"/>
              </w:rPr>
            </w:pPr>
            <w:r w:rsidRPr="00D45BA4">
              <w:rPr>
                <w:rFonts w:cstheme="minorHAnsi"/>
                <w:bCs/>
                <w:sz w:val="18"/>
                <w:szCs w:val="18"/>
              </w:rPr>
              <w:t>dystroficzne jeziorko śródleśne z pływającym płem</w:t>
            </w:r>
          </w:p>
        </w:tc>
      </w:tr>
      <w:tr w:rsidR="000536D1" w:rsidRPr="000974E4" w14:paraId="29FF1B60" w14:textId="77777777" w:rsidTr="006822EE">
        <w:trPr>
          <w:trHeight w:val="282"/>
        </w:trPr>
        <w:tc>
          <w:tcPr>
            <w:tcW w:w="3276" w:type="dxa"/>
            <w:shd w:val="clear" w:color="auto" w:fill="A8D08D"/>
          </w:tcPr>
          <w:p w14:paraId="395EEECE" w14:textId="77777777" w:rsidR="000536D1" w:rsidRPr="000974E4" w:rsidRDefault="000536D1" w:rsidP="006822EE">
            <w:pPr>
              <w:pStyle w:val="wntrzetabeli"/>
              <w:widowControl w:val="0"/>
              <w:autoSpaceDE w:val="0"/>
              <w:autoSpaceDN w:val="0"/>
              <w:jc w:val="left"/>
              <w:rPr>
                <w:rFonts w:cstheme="minorHAnsi"/>
                <w:b/>
                <w:bCs/>
                <w:lang w:val="en-US"/>
              </w:rPr>
            </w:pPr>
            <w:r>
              <w:rPr>
                <w:rFonts w:cstheme="minorHAnsi"/>
                <w:b/>
                <w:bCs/>
                <w:lang w:val="en-US"/>
              </w:rPr>
              <w:t>Data ustanowienia</w:t>
            </w:r>
          </w:p>
        </w:tc>
        <w:tc>
          <w:tcPr>
            <w:tcW w:w="5796" w:type="dxa"/>
          </w:tcPr>
          <w:p w14:paraId="09FC2AB5" w14:textId="77777777" w:rsidR="000536D1" w:rsidRPr="003A0ADB" w:rsidRDefault="000536D1" w:rsidP="006822EE">
            <w:pPr>
              <w:rPr>
                <w:rFonts w:cstheme="minorHAnsi"/>
                <w:bCs/>
                <w:sz w:val="18"/>
                <w:szCs w:val="18"/>
              </w:rPr>
            </w:pPr>
            <w:r w:rsidRPr="000536D1">
              <w:rPr>
                <w:rFonts w:cstheme="minorHAnsi"/>
                <w:bCs/>
                <w:sz w:val="18"/>
                <w:szCs w:val="18"/>
              </w:rPr>
              <w:t>1993-04-26</w:t>
            </w:r>
          </w:p>
        </w:tc>
      </w:tr>
      <w:tr w:rsidR="000536D1" w:rsidRPr="000974E4" w14:paraId="42D16E61" w14:textId="77777777" w:rsidTr="006822EE">
        <w:trPr>
          <w:trHeight w:val="282"/>
        </w:trPr>
        <w:tc>
          <w:tcPr>
            <w:tcW w:w="3276" w:type="dxa"/>
            <w:shd w:val="clear" w:color="auto" w:fill="A8D08D"/>
          </w:tcPr>
          <w:p w14:paraId="3AC9FF80" w14:textId="77777777" w:rsidR="000536D1" w:rsidRPr="000974E4" w:rsidRDefault="000536D1" w:rsidP="006822EE">
            <w:pPr>
              <w:pStyle w:val="wntrzetabeli"/>
              <w:widowControl w:val="0"/>
              <w:autoSpaceDE w:val="0"/>
              <w:autoSpaceDN w:val="0"/>
              <w:jc w:val="left"/>
              <w:rPr>
                <w:rFonts w:cstheme="minorHAnsi"/>
                <w:b/>
                <w:bCs/>
                <w:lang w:val="en-US"/>
              </w:rPr>
            </w:pPr>
            <w:r w:rsidRPr="000974E4">
              <w:rPr>
                <w:rFonts w:cstheme="minorHAnsi"/>
                <w:b/>
                <w:bCs/>
                <w:lang w:val="en-US"/>
              </w:rPr>
              <w:t>Powierzchnia [ha]</w:t>
            </w:r>
          </w:p>
        </w:tc>
        <w:tc>
          <w:tcPr>
            <w:tcW w:w="5796" w:type="dxa"/>
          </w:tcPr>
          <w:p w14:paraId="725BB23B" w14:textId="5F58B82C" w:rsidR="000536D1" w:rsidRPr="000974E4" w:rsidRDefault="0076719D" w:rsidP="006822EE">
            <w:pPr>
              <w:rPr>
                <w:rFonts w:cstheme="minorHAnsi"/>
                <w:bCs/>
                <w:sz w:val="18"/>
                <w:szCs w:val="18"/>
              </w:rPr>
            </w:pPr>
            <w:r w:rsidRPr="0076719D">
              <w:rPr>
                <w:rFonts w:cstheme="minorHAnsi"/>
                <w:bCs/>
                <w:sz w:val="18"/>
                <w:szCs w:val="18"/>
              </w:rPr>
              <w:t>3,36</w:t>
            </w:r>
          </w:p>
        </w:tc>
      </w:tr>
      <w:tr w:rsidR="000536D1" w:rsidRPr="000974E4" w14:paraId="4F740478" w14:textId="77777777" w:rsidTr="006822EE">
        <w:trPr>
          <w:trHeight w:val="690"/>
        </w:trPr>
        <w:tc>
          <w:tcPr>
            <w:tcW w:w="3276" w:type="dxa"/>
            <w:shd w:val="clear" w:color="auto" w:fill="A8D08D"/>
          </w:tcPr>
          <w:p w14:paraId="77845D45" w14:textId="77777777" w:rsidR="000536D1" w:rsidRPr="000974E4" w:rsidRDefault="000536D1" w:rsidP="006822EE">
            <w:pPr>
              <w:pStyle w:val="wntrzetabeli"/>
              <w:widowControl w:val="0"/>
              <w:autoSpaceDE w:val="0"/>
              <w:autoSpaceDN w:val="0"/>
              <w:jc w:val="left"/>
              <w:rPr>
                <w:rFonts w:cstheme="minorHAnsi"/>
                <w:b/>
                <w:bCs/>
              </w:rPr>
            </w:pPr>
            <w:r w:rsidRPr="000974E4">
              <w:rPr>
                <w:rFonts w:cstheme="minorHAnsi"/>
                <w:b/>
                <w:bCs/>
              </w:rPr>
              <w:t>Dane aktu prawnego o ustanowieniu</w:t>
            </w:r>
          </w:p>
        </w:tc>
        <w:tc>
          <w:tcPr>
            <w:tcW w:w="5796" w:type="dxa"/>
          </w:tcPr>
          <w:p w14:paraId="0C9E4F5B" w14:textId="77777777" w:rsidR="0076719D" w:rsidRPr="0076719D" w:rsidRDefault="0076719D" w:rsidP="0076719D">
            <w:pPr>
              <w:rPr>
                <w:rFonts w:cstheme="minorHAnsi"/>
                <w:bCs/>
                <w:sz w:val="18"/>
                <w:szCs w:val="18"/>
              </w:rPr>
            </w:pPr>
            <w:r w:rsidRPr="0076719D">
              <w:rPr>
                <w:rFonts w:cstheme="minorHAnsi"/>
                <w:bCs/>
                <w:sz w:val="18"/>
                <w:szCs w:val="18"/>
              </w:rPr>
              <w:t>Rozporządzenie Nr 27/93 Wojewody Suwalskiego z dnia 26 kwietnia</w:t>
            </w:r>
          </w:p>
          <w:p w14:paraId="30570D35" w14:textId="77777777" w:rsidR="0076719D" w:rsidRPr="0076719D" w:rsidRDefault="0076719D" w:rsidP="0076719D">
            <w:pPr>
              <w:rPr>
                <w:rFonts w:cstheme="minorHAnsi"/>
                <w:bCs/>
                <w:sz w:val="18"/>
                <w:szCs w:val="18"/>
              </w:rPr>
            </w:pPr>
            <w:r w:rsidRPr="0076719D">
              <w:rPr>
                <w:rFonts w:cstheme="minorHAnsi"/>
                <w:bCs/>
                <w:sz w:val="18"/>
                <w:szCs w:val="18"/>
              </w:rPr>
              <w:t>1993 w sprawie uznania za użytki ekologiczne pozostałości</w:t>
            </w:r>
          </w:p>
          <w:p w14:paraId="258DE417" w14:textId="16A2781B" w:rsidR="000536D1" w:rsidRPr="000974E4" w:rsidRDefault="0076719D" w:rsidP="0076719D">
            <w:pPr>
              <w:rPr>
                <w:rFonts w:cstheme="minorHAnsi"/>
                <w:bCs/>
                <w:sz w:val="18"/>
                <w:szCs w:val="18"/>
              </w:rPr>
            </w:pPr>
            <w:r w:rsidRPr="0076719D">
              <w:rPr>
                <w:rFonts w:cstheme="minorHAnsi"/>
                <w:bCs/>
                <w:sz w:val="18"/>
                <w:szCs w:val="18"/>
              </w:rPr>
              <w:t>ekosystemów</w:t>
            </w:r>
          </w:p>
        </w:tc>
      </w:tr>
      <w:tr w:rsidR="000536D1" w:rsidRPr="000974E4" w14:paraId="71DF6EFD" w14:textId="77777777" w:rsidTr="006822EE">
        <w:trPr>
          <w:trHeight w:val="688"/>
        </w:trPr>
        <w:tc>
          <w:tcPr>
            <w:tcW w:w="3276" w:type="dxa"/>
            <w:shd w:val="clear" w:color="auto" w:fill="A8D08D"/>
          </w:tcPr>
          <w:p w14:paraId="30DC5FB0" w14:textId="77777777" w:rsidR="000536D1" w:rsidRPr="000974E4" w:rsidRDefault="000536D1" w:rsidP="006822EE">
            <w:pPr>
              <w:pStyle w:val="wntrzetabeli"/>
              <w:widowControl w:val="0"/>
              <w:autoSpaceDE w:val="0"/>
              <w:autoSpaceDN w:val="0"/>
              <w:jc w:val="left"/>
              <w:rPr>
                <w:rFonts w:cstheme="minorHAnsi"/>
                <w:b/>
                <w:bCs/>
              </w:rPr>
            </w:pPr>
            <w:r w:rsidRPr="000974E4">
              <w:rPr>
                <w:rFonts w:cstheme="minorHAnsi"/>
                <w:b/>
                <w:bCs/>
              </w:rPr>
              <w:t xml:space="preserve">Czy </w:t>
            </w:r>
            <w:r w:rsidRPr="00125CF6">
              <w:rPr>
                <w:rFonts w:cstheme="minorHAnsi"/>
                <w:b/>
                <w:bCs/>
              </w:rPr>
              <w:t>obowiązuje ochrona na podstawie prawa międzynarodowego</w:t>
            </w:r>
            <w:r w:rsidRPr="000974E4">
              <w:rPr>
                <w:rFonts w:cstheme="minorHAnsi"/>
                <w:b/>
                <w:bCs/>
              </w:rPr>
              <w:t>?</w:t>
            </w:r>
          </w:p>
        </w:tc>
        <w:tc>
          <w:tcPr>
            <w:tcW w:w="5796" w:type="dxa"/>
          </w:tcPr>
          <w:p w14:paraId="114FB297" w14:textId="77777777" w:rsidR="000536D1" w:rsidRPr="000974E4" w:rsidRDefault="000536D1" w:rsidP="006822EE">
            <w:pPr>
              <w:rPr>
                <w:rFonts w:cstheme="minorHAnsi"/>
                <w:bCs/>
                <w:sz w:val="18"/>
                <w:szCs w:val="18"/>
              </w:rPr>
            </w:pPr>
          </w:p>
          <w:p w14:paraId="3983018E" w14:textId="77777777" w:rsidR="000536D1" w:rsidRPr="000974E4" w:rsidRDefault="000536D1" w:rsidP="006822EE">
            <w:pPr>
              <w:rPr>
                <w:rFonts w:cstheme="minorHAnsi"/>
                <w:bCs/>
                <w:sz w:val="18"/>
                <w:szCs w:val="18"/>
              </w:rPr>
            </w:pPr>
            <w:r w:rsidRPr="00125CF6">
              <w:rPr>
                <w:rFonts w:cstheme="minorHAnsi"/>
                <w:bCs/>
                <w:sz w:val="18"/>
                <w:szCs w:val="18"/>
              </w:rPr>
              <w:t>N</w:t>
            </w:r>
            <w:r>
              <w:rPr>
                <w:rFonts w:cstheme="minorHAnsi"/>
                <w:bCs/>
                <w:sz w:val="18"/>
                <w:szCs w:val="18"/>
              </w:rPr>
              <w:t>ie</w:t>
            </w:r>
          </w:p>
        </w:tc>
      </w:tr>
    </w:tbl>
    <w:p w14:paraId="23B1C7EA" w14:textId="77777777" w:rsidR="000536D1" w:rsidRPr="00125CF6" w:rsidRDefault="000536D1" w:rsidP="000536D1">
      <w:pPr>
        <w:pStyle w:val="rdo"/>
        <w:rPr>
          <w:rFonts w:cstheme="minorHAnsi"/>
        </w:rPr>
      </w:pPr>
      <w:r w:rsidRPr="00125CF6">
        <w:rPr>
          <w:rFonts w:cstheme="minorHAnsi"/>
        </w:rPr>
        <w:t>źródło:</w:t>
      </w:r>
      <w:r w:rsidRPr="00125CF6">
        <w:rPr>
          <w:rFonts w:cstheme="minorHAnsi"/>
          <w:spacing w:val="-6"/>
        </w:rPr>
        <w:t xml:space="preserve"> </w:t>
      </w:r>
      <w:r>
        <w:rPr>
          <w:rFonts w:cstheme="minorHAnsi"/>
        </w:rPr>
        <w:t>www.cfrop.gdos.gov.pl</w:t>
      </w:r>
    </w:p>
    <w:p w14:paraId="02BDDA77" w14:textId="77777777" w:rsidR="000536D1" w:rsidRDefault="000536D1" w:rsidP="003A79B6">
      <w:pPr>
        <w:rPr>
          <w:rFonts w:cstheme="minorHAnsi"/>
          <w:b/>
          <w:szCs w:val="22"/>
        </w:rPr>
      </w:pPr>
    </w:p>
    <w:p w14:paraId="7D04ACDD" w14:textId="77777777" w:rsidR="009128D2" w:rsidRPr="00125CF6" w:rsidRDefault="009128D2" w:rsidP="003A79B6">
      <w:pPr>
        <w:rPr>
          <w:rFonts w:cstheme="minorHAnsi"/>
          <w:b/>
          <w:szCs w:val="22"/>
        </w:rPr>
      </w:pPr>
    </w:p>
    <w:p w14:paraId="5FFA02FD" w14:textId="5DEE3782" w:rsidR="000D3A5D" w:rsidRPr="00125CF6" w:rsidRDefault="000D3A5D" w:rsidP="000D3A5D">
      <w:pPr>
        <w:pStyle w:val="rysunkidospisu"/>
        <w:rPr>
          <w:rFonts w:cstheme="minorHAnsi"/>
          <w:szCs w:val="22"/>
        </w:rPr>
      </w:pPr>
      <w:bookmarkStart w:id="103" w:name="_Toc165894721"/>
      <w:r w:rsidRPr="009E0C02">
        <w:rPr>
          <w:rFonts w:cstheme="minorHAnsi"/>
          <w:szCs w:val="22"/>
        </w:rPr>
        <w:lastRenderedPageBreak/>
        <w:t xml:space="preserve">Rysunek </w:t>
      </w:r>
      <w:r w:rsidR="00981BA6">
        <w:rPr>
          <w:rFonts w:cstheme="minorHAnsi"/>
          <w:szCs w:val="22"/>
        </w:rPr>
        <w:t>6</w:t>
      </w:r>
      <w:r w:rsidRPr="009E0C02">
        <w:rPr>
          <w:rFonts w:cstheme="minorHAnsi"/>
          <w:szCs w:val="22"/>
        </w:rPr>
        <w:t xml:space="preserve">. </w:t>
      </w:r>
      <w:r>
        <w:rPr>
          <w:rFonts w:cstheme="minorHAnsi"/>
          <w:szCs w:val="22"/>
        </w:rPr>
        <w:t>Użytki ekologiczne</w:t>
      </w:r>
      <w:r w:rsidRPr="009E0C02">
        <w:rPr>
          <w:rFonts w:cstheme="minorHAnsi"/>
          <w:szCs w:val="22"/>
        </w:rPr>
        <w:t xml:space="preserve"> </w:t>
      </w:r>
      <w:r w:rsidRPr="00125CF6">
        <w:rPr>
          <w:rFonts w:cstheme="minorHAnsi"/>
          <w:szCs w:val="22"/>
        </w:rPr>
        <w:t xml:space="preserve">na terenie gminy </w:t>
      </w:r>
      <w:r>
        <w:rPr>
          <w:rFonts w:cstheme="minorHAnsi"/>
          <w:szCs w:val="22"/>
        </w:rPr>
        <w:t>Świętajno</w:t>
      </w:r>
      <w:bookmarkEnd w:id="103"/>
    </w:p>
    <w:p w14:paraId="3C07E7B4" w14:textId="367A290F" w:rsidR="00BD5232" w:rsidRPr="00B56E9F" w:rsidRDefault="00BD5232" w:rsidP="00981BA6">
      <w:r>
        <w:rPr>
          <w:noProof/>
        </w:rPr>
        <w:drawing>
          <wp:inline distT="0" distB="0" distL="0" distR="0" wp14:anchorId="0785E737" wp14:editId="75222B86">
            <wp:extent cx="5297436" cy="5619750"/>
            <wp:effectExtent l="0" t="0" r="0" b="0"/>
            <wp:docPr id="28" name="Obraz 28"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tekst, mapa, atlas&#10;&#10;Opis wygenerowany automatycznie"/>
                    <pic:cNvPicPr/>
                  </pic:nvPicPr>
                  <pic:blipFill>
                    <a:blip r:embed="rId18"/>
                    <a:stretch>
                      <a:fillRect/>
                    </a:stretch>
                  </pic:blipFill>
                  <pic:spPr>
                    <a:xfrm>
                      <a:off x="0" y="0"/>
                      <a:ext cx="5300429" cy="5622925"/>
                    </a:xfrm>
                    <a:prstGeom prst="rect">
                      <a:avLst/>
                    </a:prstGeom>
                  </pic:spPr>
                </pic:pic>
              </a:graphicData>
            </a:graphic>
          </wp:inline>
        </w:drawing>
      </w:r>
    </w:p>
    <w:p w14:paraId="1650C666" w14:textId="77777777" w:rsidR="00BD5232" w:rsidRPr="00125CF6" w:rsidRDefault="00BD5232" w:rsidP="00BD5232">
      <w:pPr>
        <w:pStyle w:val="rdo"/>
        <w:rPr>
          <w:rFonts w:cstheme="minorHAnsi"/>
        </w:rPr>
      </w:pPr>
      <w:r w:rsidRPr="00125CF6">
        <w:rPr>
          <w:rFonts w:cstheme="minorHAnsi"/>
        </w:rPr>
        <w:t xml:space="preserve">źródło: </w:t>
      </w:r>
      <w:r>
        <w:rPr>
          <w:rFonts w:cstheme="minorHAnsi"/>
        </w:rPr>
        <w:t>geoserwis</w:t>
      </w:r>
      <w:r w:rsidRPr="00125CF6">
        <w:rPr>
          <w:rFonts w:cstheme="minorHAnsi"/>
        </w:rPr>
        <w:t>.</w:t>
      </w:r>
      <w:r>
        <w:rPr>
          <w:rFonts w:cstheme="minorHAnsi"/>
        </w:rPr>
        <w:t>gdos.gov.pl</w:t>
      </w:r>
    </w:p>
    <w:p w14:paraId="1551A05E" w14:textId="086181D1" w:rsidR="000D3A5D" w:rsidRPr="00B56E9F" w:rsidRDefault="000D3A5D" w:rsidP="000D3A5D">
      <w:pPr>
        <w:pStyle w:val="rysunkidospisu"/>
        <w:rPr>
          <w:rFonts w:cstheme="minorHAnsi"/>
          <w:szCs w:val="22"/>
        </w:rPr>
      </w:pPr>
    </w:p>
    <w:p w14:paraId="06C3953A" w14:textId="77777777" w:rsidR="003D7D5B" w:rsidRPr="00125CF6" w:rsidRDefault="003D7D5B" w:rsidP="00EF6F1B">
      <w:pPr>
        <w:pStyle w:val="Nagwek3"/>
        <w:numPr>
          <w:ilvl w:val="2"/>
          <w:numId w:val="13"/>
        </w:numPr>
        <w:rPr>
          <w:rFonts w:cstheme="minorHAnsi"/>
          <w:sz w:val="22"/>
          <w:szCs w:val="22"/>
        </w:rPr>
      </w:pPr>
      <w:bookmarkStart w:id="104" w:name="_Toc474696442"/>
      <w:bookmarkStart w:id="105" w:name="_Toc514930202"/>
      <w:bookmarkStart w:id="106" w:name="_Toc4156540"/>
      <w:bookmarkStart w:id="107" w:name="_Toc4757991"/>
      <w:bookmarkStart w:id="108" w:name="_Toc165640383"/>
      <w:r w:rsidRPr="00125CF6">
        <w:rPr>
          <w:rFonts w:cstheme="minorHAnsi"/>
          <w:sz w:val="22"/>
          <w:szCs w:val="22"/>
        </w:rPr>
        <w:t>Zagrożenia</w:t>
      </w:r>
      <w:bookmarkEnd w:id="104"/>
      <w:bookmarkEnd w:id="105"/>
      <w:bookmarkEnd w:id="106"/>
      <w:bookmarkEnd w:id="107"/>
      <w:bookmarkEnd w:id="108"/>
    </w:p>
    <w:p w14:paraId="18408D57" w14:textId="77777777" w:rsidR="003D7D5B" w:rsidRPr="00125CF6" w:rsidRDefault="003D7D5B" w:rsidP="00781021">
      <w:pPr>
        <w:outlineLvl w:val="1"/>
        <w:rPr>
          <w:rFonts w:cstheme="minorHAnsi"/>
          <w:b/>
          <w:szCs w:val="22"/>
        </w:rPr>
      </w:pPr>
    </w:p>
    <w:p w14:paraId="7F7B1014" w14:textId="5EBE066D" w:rsidR="003D7D5B" w:rsidRPr="00125CF6" w:rsidRDefault="003D7D5B" w:rsidP="00781021">
      <w:pPr>
        <w:ind w:firstLine="708"/>
        <w:rPr>
          <w:rFonts w:cstheme="minorHAnsi"/>
          <w:szCs w:val="22"/>
        </w:rPr>
      </w:pPr>
      <w:r w:rsidRPr="00125CF6">
        <w:rPr>
          <w:rFonts w:cstheme="minorHAnsi"/>
          <w:szCs w:val="22"/>
        </w:rPr>
        <w:t xml:space="preserve">Mając na uwadze, występujące na terenie gminy </w:t>
      </w:r>
      <w:r w:rsidR="00A03B32">
        <w:rPr>
          <w:rFonts w:cstheme="minorHAnsi"/>
          <w:szCs w:val="22"/>
        </w:rPr>
        <w:t>Świętajno</w:t>
      </w:r>
      <w:r w:rsidRPr="00125CF6">
        <w:rPr>
          <w:rFonts w:cstheme="minorHAnsi"/>
          <w:szCs w:val="22"/>
        </w:rPr>
        <w:t xml:space="preserve"> formy ochrony przyrody, podczas planowania działań mających na celu rozwój gminy należy wziąć pod uwagę wymogi ochrony planistycznej, które to będą miały bezpośredni wpływ na kształtowanie się struktury przestrzenno-gospodarczej gminy. Podejmowane działania muszą być zgodne z obowiązującymi przepisami prawa, dokumentami obejmującymi swoim zakresem obszar gminy </w:t>
      </w:r>
      <w:r w:rsidR="00A03B32">
        <w:rPr>
          <w:rFonts w:cstheme="minorHAnsi"/>
          <w:szCs w:val="22"/>
        </w:rPr>
        <w:t>Świętajno</w:t>
      </w:r>
      <w:r w:rsidRPr="00125CF6">
        <w:rPr>
          <w:rFonts w:cstheme="minorHAnsi"/>
          <w:szCs w:val="22"/>
        </w:rPr>
        <w:t xml:space="preserve">, w tym: Planu rozwoju lokalnego gminy </w:t>
      </w:r>
      <w:r w:rsidR="00A03B32">
        <w:rPr>
          <w:rFonts w:cstheme="minorHAnsi"/>
          <w:szCs w:val="22"/>
        </w:rPr>
        <w:t>Świętajno</w:t>
      </w:r>
      <w:r w:rsidRPr="00125CF6">
        <w:rPr>
          <w:rFonts w:cstheme="minorHAnsi"/>
          <w:szCs w:val="22"/>
        </w:rPr>
        <w:t xml:space="preserve">, w planach zagospodarowania przestrzennego gminy </w:t>
      </w:r>
      <w:r w:rsidR="00A03B32">
        <w:rPr>
          <w:rFonts w:cstheme="minorHAnsi"/>
          <w:szCs w:val="22"/>
        </w:rPr>
        <w:t>Świętajno</w:t>
      </w:r>
      <w:r w:rsidRPr="00125CF6">
        <w:rPr>
          <w:rFonts w:cstheme="minorHAnsi"/>
          <w:szCs w:val="22"/>
        </w:rPr>
        <w:t xml:space="preserve">, Planie zagospodarowania przestrzennego województwa </w:t>
      </w:r>
      <w:r w:rsidR="006419FE">
        <w:rPr>
          <w:rFonts w:cstheme="minorHAnsi"/>
          <w:szCs w:val="22"/>
        </w:rPr>
        <w:t>warmińsko-mazurski</w:t>
      </w:r>
      <w:r w:rsidR="00D73E59">
        <w:rPr>
          <w:rFonts w:cstheme="minorHAnsi"/>
          <w:szCs w:val="22"/>
        </w:rPr>
        <w:t>ego</w:t>
      </w:r>
      <w:r w:rsidRPr="00125CF6">
        <w:rPr>
          <w:rFonts w:cstheme="minorHAnsi"/>
          <w:szCs w:val="22"/>
        </w:rPr>
        <w:t xml:space="preserve"> oraz Planach ochrony obszarów Natura 2000. </w:t>
      </w:r>
    </w:p>
    <w:p w14:paraId="2F24C86D" w14:textId="77777777" w:rsidR="003D7D5B" w:rsidRPr="00125CF6" w:rsidRDefault="003D7D5B" w:rsidP="00781021">
      <w:pPr>
        <w:ind w:firstLine="708"/>
        <w:rPr>
          <w:rFonts w:cstheme="minorHAnsi"/>
          <w:szCs w:val="22"/>
        </w:rPr>
      </w:pPr>
      <w:r w:rsidRPr="00125CF6">
        <w:rPr>
          <w:rFonts w:cstheme="minorHAnsi"/>
          <w:szCs w:val="22"/>
        </w:rPr>
        <w:t>Aktualnie stan zasobów przyrodniczych nie budzi zastrzeżeń, jednakże należy pamiętać, iż stan ten z biegiem czasu będzie ulegał przemianom z przyczyn abiotycznych i biotycznych. Skutki ekologiczne i przyrodnicze zarówno procesów naturalnych, jak i antropogenicznych (głównie presja urbanistyczna) na terenach, charakteryzujących się dominującą funkcją ekologiczną, mogą narastać.</w:t>
      </w:r>
    </w:p>
    <w:p w14:paraId="3129CC80" w14:textId="77777777" w:rsidR="003D7D5B" w:rsidRPr="00125CF6" w:rsidRDefault="003D7D5B" w:rsidP="00781021">
      <w:pPr>
        <w:rPr>
          <w:rFonts w:cstheme="minorHAnsi"/>
          <w:b/>
          <w:szCs w:val="22"/>
        </w:rPr>
      </w:pPr>
    </w:p>
    <w:p w14:paraId="2B97083E" w14:textId="77777777" w:rsidR="003D7D5B" w:rsidRPr="00125CF6" w:rsidRDefault="003D7D5B" w:rsidP="00EF6F1B">
      <w:pPr>
        <w:pStyle w:val="Nagwek2"/>
        <w:numPr>
          <w:ilvl w:val="1"/>
          <w:numId w:val="13"/>
        </w:numPr>
        <w:rPr>
          <w:rFonts w:cstheme="minorHAnsi"/>
          <w:sz w:val="22"/>
          <w:szCs w:val="22"/>
        </w:rPr>
      </w:pPr>
      <w:bookmarkStart w:id="109" w:name="_Toc474696444"/>
      <w:bookmarkStart w:id="110" w:name="_Toc514930204"/>
      <w:bookmarkStart w:id="111" w:name="_Toc4156541"/>
      <w:bookmarkStart w:id="112" w:name="_Toc4757992"/>
      <w:bookmarkStart w:id="113" w:name="_Toc165640384"/>
      <w:r w:rsidRPr="00125CF6">
        <w:rPr>
          <w:rFonts w:cstheme="minorHAnsi"/>
          <w:sz w:val="22"/>
          <w:szCs w:val="22"/>
        </w:rPr>
        <w:lastRenderedPageBreak/>
        <w:t>Lasy</w:t>
      </w:r>
      <w:bookmarkEnd w:id="109"/>
      <w:bookmarkEnd w:id="110"/>
      <w:bookmarkEnd w:id="111"/>
      <w:bookmarkEnd w:id="112"/>
      <w:bookmarkEnd w:id="113"/>
    </w:p>
    <w:p w14:paraId="5C23FFC6" w14:textId="77777777" w:rsidR="003D7D5B" w:rsidRPr="00125CF6" w:rsidRDefault="003D7D5B" w:rsidP="00EF6F1B">
      <w:pPr>
        <w:pStyle w:val="Nagwek3"/>
        <w:numPr>
          <w:ilvl w:val="2"/>
          <w:numId w:val="13"/>
        </w:numPr>
        <w:rPr>
          <w:rFonts w:cstheme="minorHAnsi"/>
          <w:sz w:val="22"/>
          <w:szCs w:val="22"/>
        </w:rPr>
      </w:pPr>
      <w:bookmarkStart w:id="114" w:name="_Toc474696445"/>
      <w:bookmarkStart w:id="115" w:name="_Toc514930205"/>
      <w:bookmarkStart w:id="116" w:name="_Toc4156542"/>
      <w:bookmarkStart w:id="117" w:name="_Toc4757993"/>
      <w:bookmarkStart w:id="118" w:name="_Toc165640385"/>
      <w:r w:rsidRPr="00125CF6">
        <w:rPr>
          <w:rFonts w:cstheme="minorHAnsi"/>
          <w:sz w:val="22"/>
          <w:szCs w:val="22"/>
        </w:rPr>
        <w:t>Stan aktualny</w:t>
      </w:r>
      <w:bookmarkEnd w:id="114"/>
      <w:bookmarkEnd w:id="115"/>
      <w:bookmarkEnd w:id="116"/>
      <w:bookmarkEnd w:id="117"/>
      <w:bookmarkEnd w:id="118"/>
    </w:p>
    <w:p w14:paraId="6C18332E" w14:textId="77777777" w:rsidR="003D7D5B" w:rsidRPr="00125CF6" w:rsidRDefault="003D7D5B" w:rsidP="00781021">
      <w:pPr>
        <w:outlineLvl w:val="1"/>
        <w:rPr>
          <w:rFonts w:cstheme="minorHAnsi"/>
          <w:b/>
          <w:szCs w:val="22"/>
        </w:rPr>
      </w:pPr>
    </w:p>
    <w:p w14:paraId="77706D42" w14:textId="77777777" w:rsidR="003D7D5B" w:rsidRPr="00125CF6" w:rsidRDefault="003D7D5B" w:rsidP="00781021">
      <w:pPr>
        <w:ind w:firstLine="708"/>
        <w:rPr>
          <w:rFonts w:cstheme="minorHAnsi"/>
          <w:bCs/>
          <w:szCs w:val="22"/>
        </w:rPr>
      </w:pPr>
      <w:r w:rsidRPr="00125CF6">
        <w:rPr>
          <w:rFonts w:cstheme="minorHAnsi"/>
          <w:bCs/>
          <w:szCs w:val="22"/>
        </w:rPr>
        <w:t>Lasy spełniają bardzo różnorodne funkcje m.in. takie jak:</w:t>
      </w:r>
    </w:p>
    <w:p w14:paraId="2F1C7F6E" w14:textId="77777777" w:rsidR="003D7D5B" w:rsidRPr="00125CF6" w:rsidRDefault="003D7D5B" w:rsidP="00504965">
      <w:pPr>
        <w:numPr>
          <w:ilvl w:val="0"/>
          <w:numId w:val="32"/>
        </w:numPr>
        <w:rPr>
          <w:rFonts w:cstheme="minorHAnsi"/>
          <w:bCs/>
          <w:szCs w:val="22"/>
        </w:rPr>
      </w:pPr>
      <w:r w:rsidRPr="00125CF6">
        <w:rPr>
          <w:rFonts w:cstheme="minorHAnsi"/>
          <w:bCs/>
          <w:szCs w:val="22"/>
        </w:rPr>
        <w:t>funkcje ekologiczne (ochronne), zapewniające stabilizację stosunków wodnych, ochronę gleb przed erozją, kształtują klimat, stabilizują układ atmosfery, tworzą warunki do zachowania potencjału biologicznego gatunków i ekosystemów, zachowują różnorodność i złożoność krajobrazu,</w:t>
      </w:r>
    </w:p>
    <w:p w14:paraId="73515B93" w14:textId="77777777" w:rsidR="003D7D5B" w:rsidRPr="00125CF6" w:rsidRDefault="003D7D5B" w:rsidP="00504965">
      <w:pPr>
        <w:numPr>
          <w:ilvl w:val="0"/>
          <w:numId w:val="33"/>
        </w:numPr>
        <w:rPr>
          <w:rFonts w:cstheme="minorHAnsi"/>
          <w:bCs/>
          <w:szCs w:val="22"/>
        </w:rPr>
      </w:pPr>
      <w:r w:rsidRPr="00125CF6">
        <w:rPr>
          <w:rFonts w:cstheme="minorHAnsi"/>
          <w:bCs/>
          <w:szCs w:val="22"/>
        </w:rPr>
        <w:t xml:space="preserve">funkcje produkcyjne, polegające na pozyskiwaniu drewna z zachowaniem odnawialności, pozyskiwania niedrzewnych użytków z lasu, prowadzenia gospodarki łowieckiej, </w:t>
      </w:r>
    </w:p>
    <w:p w14:paraId="13331496" w14:textId="77777777" w:rsidR="003D7D5B" w:rsidRPr="00125CF6" w:rsidRDefault="003D7D5B" w:rsidP="00504965">
      <w:pPr>
        <w:numPr>
          <w:ilvl w:val="0"/>
          <w:numId w:val="33"/>
        </w:numPr>
        <w:rPr>
          <w:rFonts w:cstheme="minorHAnsi"/>
          <w:bCs/>
          <w:szCs w:val="22"/>
        </w:rPr>
      </w:pPr>
      <w:r w:rsidRPr="00125CF6">
        <w:rPr>
          <w:rFonts w:cstheme="minorHAnsi"/>
          <w:bCs/>
          <w:szCs w:val="22"/>
        </w:rPr>
        <w:t xml:space="preserve">funkcje społeczne, które służą kształtowaniu korzystnych warunków zdrowotnych </w:t>
      </w:r>
      <w:r w:rsidRPr="00125CF6">
        <w:rPr>
          <w:rFonts w:cstheme="minorHAnsi"/>
          <w:bCs/>
          <w:szCs w:val="22"/>
        </w:rPr>
        <w:br/>
        <w:t>i rekreacyjnych dla społeczeństwa.</w:t>
      </w:r>
    </w:p>
    <w:p w14:paraId="29A96D79" w14:textId="77777777" w:rsidR="003D7D5B" w:rsidRPr="00125CF6" w:rsidRDefault="003D7D5B" w:rsidP="00781021">
      <w:pPr>
        <w:ind w:firstLine="708"/>
        <w:rPr>
          <w:rFonts w:cstheme="minorHAnsi"/>
          <w:szCs w:val="22"/>
        </w:rPr>
      </w:pPr>
    </w:p>
    <w:p w14:paraId="68232BAD" w14:textId="57C4E8F5" w:rsidR="000D693E" w:rsidRPr="000D693E" w:rsidRDefault="003D7D5B" w:rsidP="000D693E">
      <w:pPr>
        <w:ind w:firstLine="708"/>
        <w:rPr>
          <w:rFonts w:cstheme="minorHAnsi"/>
          <w:bCs/>
          <w:szCs w:val="22"/>
        </w:rPr>
      </w:pPr>
      <w:r w:rsidRPr="000D693E">
        <w:rPr>
          <w:rFonts w:cstheme="minorHAnsi"/>
          <w:bCs/>
          <w:szCs w:val="22"/>
        </w:rPr>
        <w:t xml:space="preserve">Lasy gminy </w:t>
      </w:r>
      <w:r w:rsidR="00A03B32" w:rsidRPr="000D693E">
        <w:rPr>
          <w:rFonts w:cstheme="minorHAnsi"/>
          <w:bCs/>
          <w:szCs w:val="22"/>
        </w:rPr>
        <w:t>Świętajno</w:t>
      </w:r>
      <w:r w:rsidRPr="000D693E">
        <w:rPr>
          <w:rFonts w:cstheme="minorHAnsi"/>
          <w:bCs/>
          <w:szCs w:val="22"/>
        </w:rPr>
        <w:t xml:space="preserve"> administracyjnie należą do Nadleśnictw</w:t>
      </w:r>
      <w:r w:rsidR="002619B1" w:rsidRPr="000D693E">
        <w:rPr>
          <w:rFonts w:cstheme="minorHAnsi"/>
          <w:bCs/>
          <w:szCs w:val="22"/>
        </w:rPr>
        <w:t xml:space="preserve">a </w:t>
      </w:r>
      <w:r w:rsidR="00FC3795" w:rsidRPr="000D693E">
        <w:rPr>
          <w:rFonts w:cstheme="minorHAnsi"/>
          <w:bCs/>
          <w:szCs w:val="22"/>
        </w:rPr>
        <w:t>Olecko</w:t>
      </w:r>
      <w:r w:rsidR="002619B1" w:rsidRPr="000D693E">
        <w:rPr>
          <w:rFonts w:cstheme="minorHAnsi"/>
          <w:bCs/>
          <w:szCs w:val="22"/>
        </w:rPr>
        <w:t>.</w:t>
      </w:r>
      <w:r w:rsidR="000D693E">
        <w:rPr>
          <w:rFonts w:cstheme="minorHAnsi"/>
          <w:bCs/>
          <w:szCs w:val="22"/>
        </w:rPr>
        <w:t xml:space="preserve"> </w:t>
      </w:r>
      <w:r w:rsidR="000D693E" w:rsidRPr="000D693E">
        <w:rPr>
          <w:rFonts w:cstheme="minorHAnsi"/>
          <w:bCs/>
          <w:szCs w:val="22"/>
        </w:rPr>
        <w:t>W zarządzie Nadleśnictwa Olecko znajduje się 20 300,61 ha gruntów, w tym 18 028,69 ha lasów. Zasięg terytorialny nadleśnictwa wynosi 1</w:t>
      </w:r>
      <w:r w:rsidR="000D693E">
        <w:rPr>
          <w:rFonts w:cstheme="minorHAnsi"/>
          <w:bCs/>
          <w:szCs w:val="22"/>
        </w:rPr>
        <w:t> </w:t>
      </w:r>
      <w:r w:rsidR="000D693E" w:rsidRPr="000D693E">
        <w:rPr>
          <w:rFonts w:cstheme="minorHAnsi"/>
          <w:bCs/>
          <w:szCs w:val="22"/>
        </w:rPr>
        <w:t>200</w:t>
      </w:r>
      <w:r w:rsidR="000D693E">
        <w:rPr>
          <w:rFonts w:cstheme="minorHAnsi"/>
          <w:bCs/>
          <w:szCs w:val="22"/>
        </w:rPr>
        <w:t> </w:t>
      </w:r>
      <w:r w:rsidR="000D693E" w:rsidRPr="000D693E">
        <w:rPr>
          <w:rFonts w:cstheme="minorHAnsi"/>
          <w:bCs/>
          <w:szCs w:val="22"/>
        </w:rPr>
        <w:t>km</w:t>
      </w:r>
      <w:r w:rsidR="000D693E" w:rsidRPr="000D693E">
        <w:rPr>
          <w:rFonts w:cstheme="minorHAnsi"/>
          <w:bCs/>
          <w:szCs w:val="22"/>
          <w:vertAlign w:val="superscript"/>
        </w:rPr>
        <w:t>2</w:t>
      </w:r>
      <w:r w:rsidR="000D693E" w:rsidRPr="000D693E">
        <w:rPr>
          <w:rFonts w:cstheme="minorHAnsi"/>
          <w:bCs/>
          <w:szCs w:val="22"/>
        </w:rPr>
        <w:t>. Tutejsi leśnicy nadzorują 4411,17 ha lasów prywatnych na terenie powiatów oleckiego i gołdapskiego. Lasy Nadleśnictwa Olecko położone są w II Krainie Przyrodniczo -Leśnej Mazursko-Podlaskiej, Dzielnicy I Pojezierza Mazurskiego w Mezoregionie Pojezierza Ełcko - Suwalskiego.</w:t>
      </w:r>
    </w:p>
    <w:p w14:paraId="284F76EC" w14:textId="75155808" w:rsidR="000D693E" w:rsidRPr="000D693E" w:rsidRDefault="000D693E" w:rsidP="000D693E">
      <w:pPr>
        <w:ind w:firstLine="708"/>
        <w:rPr>
          <w:rFonts w:cstheme="minorHAnsi"/>
          <w:bCs/>
          <w:szCs w:val="22"/>
        </w:rPr>
      </w:pPr>
      <w:r w:rsidRPr="000D693E">
        <w:rPr>
          <w:rFonts w:cstheme="minorHAnsi"/>
          <w:bCs/>
          <w:szCs w:val="22"/>
        </w:rPr>
        <w:t>Dominującym typem krajobrazu jest pagórkowaty i falisty z dużą ilością jezior rynnowych. Liczne obniżenia i wywyższenia oraz tereny zabagnione i podmokłe dodatkowo wzbogacają walory przyrodnicze tutejszego obszaru . Urozmaicony i zmienny krajobraz zawdzięczamy ostatniemu zlodowaceniu – północn</w:t>
      </w:r>
      <w:r w:rsidR="006419FE">
        <w:rPr>
          <w:rFonts w:cstheme="minorHAnsi"/>
          <w:bCs/>
          <w:szCs w:val="22"/>
        </w:rPr>
        <w:t>warmińsko-mazurski</w:t>
      </w:r>
      <w:r w:rsidRPr="000D693E">
        <w:rPr>
          <w:rFonts w:cstheme="minorHAnsi"/>
          <w:bCs/>
          <w:szCs w:val="22"/>
        </w:rPr>
        <w:t>emu (bałtyckiemu). Wysokość nad poziomem morza waha się od 100 do 309 m n.p.m.</w:t>
      </w:r>
    </w:p>
    <w:p w14:paraId="7BD176E9" w14:textId="77777777" w:rsidR="000D693E" w:rsidRPr="000D693E" w:rsidRDefault="000D693E" w:rsidP="000D693E">
      <w:pPr>
        <w:ind w:firstLine="708"/>
        <w:rPr>
          <w:rFonts w:cstheme="minorHAnsi"/>
          <w:bCs/>
          <w:szCs w:val="22"/>
        </w:rPr>
      </w:pPr>
      <w:r w:rsidRPr="000D693E">
        <w:rPr>
          <w:rFonts w:cstheme="minorHAnsi"/>
          <w:bCs/>
          <w:szCs w:val="22"/>
        </w:rPr>
        <w:t>Osią tego terenu jest rynna Rospudy wraz z tworzącymi jeziorami, dominują tu pasma sandrowe. Żyzne gleby w przeważającej większości rdzawe i płowe zawdzięczamy temu, iż wytworzyły się z piaszczystych glin zwałowych. W zasięgu terytorialnym nadleśnictwa znajdują się takie jeziora jak : Rospuda, Bitkowskie, Białe, Krzywe, Mieruńskie Wielkie, Garbaś, Oleckie Wielkie, Oleckie Małe, Sumowo, Dobskie, Świętajno, Dudeckie, Dworackie. Przepływają rzeki - Rospuda, Lega, Łaźna Struga (Ełk), Jarka, Wilkaska Struga, Błędzianka. Dopływy wymienionych rzek oraz mniejsze cieki wodne wraz z ogromną ilością jezior, jeziorek i zbiorników wodnych tworzą skomplikowaną i rozbudowana sieć hydrologiczną. Urozmaicony krajobraz i zmienne warunki przyrodnicze (biotop) sprzyjają występowaniu bardzo bogatej fauny i flory (biocenoza) całość tworzy ekosystem. Dla nas leśników najważniejsze są ekosystemy leśne. Z występowaniem żyznych gleb związane jest powstawanie siedlisk lasowych, bardzo bogatych i zróżnicowanych. Z glebami ubogimi, mniej zasobnymi związane są siedliska borowe. Na wszystkich siedliskach borowych dominują drzewostany z panującą sosną. Na siedliskach lasowych zdecydowanie przeważają drzewostany świerkowe i sosnowe, ale poważny udział mają tu też drzewostany z panującym dębem. Szata roślina ekosystemu leśnego to nie tylko drzewa ale także krzewy i rośliny runa. Zarówno w świecie zwierzęcym jak i roślinnym spotkamy tu ciekawe gatunki, często podlegające ochronie.</w:t>
      </w:r>
    </w:p>
    <w:p w14:paraId="510B6947" w14:textId="77777777" w:rsidR="003D7D5B" w:rsidRPr="00125CF6" w:rsidRDefault="003D7D5B" w:rsidP="00C236DA">
      <w:pPr>
        <w:rPr>
          <w:rFonts w:cstheme="minorHAnsi"/>
          <w:bCs/>
          <w:szCs w:val="22"/>
        </w:rPr>
      </w:pPr>
    </w:p>
    <w:p w14:paraId="3DD2A807" w14:textId="6DA8087C" w:rsidR="003D7D5B" w:rsidRPr="00125CF6" w:rsidRDefault="003D7D5B" w:rsidP="00781021">
      <w:pPr>
        <w:pStyle w:val="tabeledospisu"/>
        <w:rPr>
          <w:rFonts w:cstheme="minorHAnsi"/>
          <w:szCs w:val="22"/>
        </w:rPr>
      </w:pPr>
      <w:bookmarkStart w:id="119" w:name="_Toc2847285"/>
      <w:bookmarkStart w:id="120" w:name="_Toc165900911"/>
      <w:r w:rsidRPr="00125CF6">
        <w:rPr>
          <w:rFonts w:cstheme="minorHAnsi"/>
          <w:szCs w:val="22"/>
        </w:rPr>
        <w:t xml:space="preserve">Tabela </w:t>
      </w:r>
      <w:r w:rsidR="000303B1">
        <w:rPr>
          <w:rFonts w:cstheme="minorHAnsi"/>
          <w:szCs w:val="22"/>
        </w:rPr>
        <w:t>14</w:t>
      </w:r>
      <w:r w:rsidRPr="00746EF1">
        <w:rPr>
          <w:rFonts w:cstheme="minorHAnsi"/>
          <w:szCs w:val="22"/>
        </w:rPr>
        <w:t xml:space="preserve">. Struktura lasów gminy </w:t>
      </w:r>
      <w:r w:rsidR="00A03B32" w:rsidRPr="00746EF1">
        <w:rPr>
          <w:rFonts w:cstheme="minorHAnsi"/>
          <w:szCs w:val="22"/>
        </w:rPr>
        <w:t>Świętajno</w:t>
      </w:r>
      <w:r w:rsidRPr="00746EF1">
        <w:rPr>
          <w:rFonts w:cstheme="minorHAnsi"/>
          <w:szCs w:val="22"/>
        </w:rPr>
        <w:t xml:space="preserve"> w roku 20</w:t>
      </w:r>
      <w:bookmarkEnd w:id="119"/>
      <w:r w:rsidRPr="00746EF1">
        <w:rPr>
          <w:rFonts w:cstheme="minorHAnsi"/>
          <w:szCs w:val="22"/>
        </w:rPr>
        <w:t>2</w:t>
      </w:r>
      <w:r w:rsidR="005F6DA5" w:rsidRPr="00746EF1">
        <w:rPr>
          <w:rFonts w:cstheme="minorHAnsi"/>
          <w:szCs w:val="22"/>
        </w:rPr>
        <w:t>2</w:t>
      </w:r>
      <w:bookmarkEnd w:id="120"/>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993"/>
        <w:gridCol w:w="1701"/>
      </w:tblGrid>
      <w:tr w:rsidR="003D7D5B" w:rsidRPr="00125CF6" w14:paraId="0B36D587" w14:textId="77777777" w:rsidTr="00C236DA">
        <w:trPr>
          <w:trHeight w:val="300"/>
          <w:jc w:val="center"/>
        </w:trPr>
        <w:tc>
          <w:tcPr>
            <w:tcW w:w="5665" w:type="dxa"/>
            <w:shd w:val="clear" w:color="auto" w:fill="92D050"/>
            <w:noWrap/>
          </w:tcPr>
          <w:p w14:paraId="5584E936" w14:textId="77777777" w:rsidR="003D7D5B" w:rsidRPr="00125CF6" w:rsidRDefault="003D7D5B" w:rsidP="00C236DA">
            <w:pPr>
              <w:pStyle w:val="wntrzetabeli"/>
              <w:jc w:val="left"/>
              <w:rPr>
                <w:rFonts w:cstheme="minorHAnsi"/>
                <w:b/>
                <w:bCs/>
              </w:rPr>
            </w:pPr>
            <w:r w:rsidRPr="00125CF6">
              <w:rPr>
                <w:rFonts w:cstheme="minorHAnsi"/>
                <w:b/>
                <w:bCs/>
              </w:rPr>
              <w:t>Lasy</w:t>
            </w:r>
          </w:p>
        </w:tc>
        <w:tc>
          <w:tcPr>
            <w:tcW w:w="993" w:type="dxa"/>
            <w:shd w:val="clear" w:color="auto" w:fill="92D050"/>
            <w:noWrap/>
          </w:tcPr>
          <w:p w14:paraId="66F3A032" w14:textId="77777777" w:rsidR="003D7D5B" w:rsidRPr="00125CF6" w:rsidRDefault="003D7D5B" w:rsidP="00781021">
            <w:pPr>
              <w:pStyle w:val="wntrzetabeli"/>
              <w:rPr>
                <w:rFonts w:cstheme="minorHAnsi"/>
                <w:b/>
                <w:bCs/>
              </w:rPr>
            </w:pPr>
            <w:r w:rsidRPr="00125CF6">
              <w:rPr>
                <w:rFonts w:cstheme="minorHAnsi"/>
                <w:b/>
                <w:bCs/>
              </w:rPr>
              <w:t>Jednostka miary</w:t>
            </w:r>
          </w:p>
        </w:tc>
        <w:tc>
          <w:tcPr>
            <w:tcW w:w="1701" w:type="dxa"/>
            <w:shd w:val="clear" w:color="auto" w:fill="92D050"/>
            <w:noWrap/>
          </w:tcPr>
          <w:p w14:paraId="2B55875D" w14:textId="3678F322" w:rsidR="003D7D5B" w:rsidRPr="00125CF6" w:rsidRDefault="003D7D5B" w:rsidP="00781021">
            <w:pPr>
              <w:pStyle w:val="wntrzetabeli"/>
              <w:rPr>
                <w:rFonts w:cstheme="minorHAnsi"/>
                <w:b/>
                <w:bCs/>
              </w:rPr>
            </w:pPr>
            <w:r w:rsidRPr="00125CF6">
              <w:rPr>
                <w:rFonts w:cstheme="minorHAnsi"/>
                <w:b/>
                <w:bCs/>
              </w:rPr>
              <w:t>202</w:t>
            </w:r>
            <w:r w:rsidR="005F6DA5">
              <w:rPr>
                <w:rFonts w:cstheme="minorHAnsi"/>
                <w:b/>
                <w:bCs/>
              </w:rPr>
              <w:t>2</w:t>
            </w:r>
          </w:p>
        </w:tc>
      </w:tr>
      <w:tr w:rsidR="003D7D5B" w:rsidRPr="00125CF6" w14:paraId="0B2E5DC1" w14:textId="77777777" w:rsidTr="00C236DA">
        <w:trPr>
          <w:trHeight w:val="300"/>
          <w:jc w:val="center"/>
        </w:trPr>
        <w:tc>
          <w:tcPr>
            <w:tcW w:w="5665" w:type="dxa"/>
            <w:noWrap/>
          </w:tcPr>
          <w:p w14:paraId="51AA4E3F" w14:textId="77777777" w:rsidR="003D7D5B" w:rsidRPr="00125CF6" w:rsidRDefault="003D7D5B" w:rsidP="00C236DA">
            <w:pPr>
              <w:pStyle w:val="wntrzetabeli"/>
              <w:jc w:val="left"/>
              <w:rPr>
                <w:rFonts w:cstheme="minorHAnsi"/>
                <w:b/>
                <w:bCs/>
              </w:rPr>
            </w:pPr>
            <w:r w:rsidRPr="00125CF6">
              <w:rPr>
                <w:rFonts w:cstheme="minorHAnsi"/>
                <w:b/>
                <w:bCs/>
              </w:rPr>
              <w:t>lesistość w %</w:t>
            </w:r>
          </w:p>
        </w:tc>
        <w:tc>
          <w:tcPr>
            <w:tcW w:w="993" w:type="dxa"/>
            <w:noWrap/>
          </w:tcPr>
          <w:p w14:paraId="0D889531" w14:textId="77777777" w:rsidR="003D7D5B" w:rsidRPr="00125CF6" w:rsidRDefault="003D7D5B" w:rsidP="00781021">
            <w:pPr>
              <w:pStyle w:val="wntrzetabeli"/>
              <w:rPr>
                <w:rFonts w:cstheme="minorHAnsi"/>
              </w:rPr>
            </w:pPr>
            <w:r w:rsidRPr="00125CF6">
              <w:rPr>
                <w:rFonts w:cstheme="minorHAnsi"/>
              </w:rPr>
              <w:t>%</w:t>
            </w:r>
          </w:p>
        </w:tc>
        <w:tc>
          <w:tcPr>
            <w:tcW w:w="1701" w:type="dxa"/>
            <w:noWrap/>
          </w:tcPr>
          <w:p w14:paraId="4BD02528" w14:textId="357F1EB8" w:rsidR="003D7D5B" w:rsidRPr="00125CF6" w:rsidRDefault="00461A6F" w:rsidP="00781021">
            <w:pPr>
              <w:pStyle w:val="wntrzetabeli"/>
              <w:rPr>
                <w:rFonts w:cstheme="minorHAnsi"/>
              </w:rPr>
            </w:pPr>
            <w:r>
              <w:rPr>
                <w:rFonts w:cstheme="minorHAnsi"/>
              </w:rPr>
              <w:t>27,5</w:t>
            </w:r>
          </w:p>
        </w:tc>
      </w:tr>
      <w:tr w:rsidR="003D7D5B" w:rsidRPr="00125CF6" w14:paraId="2EE842A0" w14:textId="77777777" w:rsidTr="00C236DA">
        <w:trPr>
          <w:trHeight w:val="300"/>
          <w:jc w:val="center"/>
        </w:trPr>
        <w:tc>
          <w:tcPr>
            <w:tcW w:w="5665" w:type="dxa"/>
            <w:noWrap/>
          </w:tcPr>
          <w:p w14:paraId="0CCF7003" w14:textId="77777777" w:rsidR="003D7D5B" w:rsidRPr="00125CF6" w:rsidRDefault="003D7D5B" w:rsidP="00C236DA">
            <w:pPr>
              <w:pStyle w:val="wntrzetabeli"/>
              <w:jc w:val="left"/>
              <w:rPr>
                <w:rFonts w:cstheme="minorHAnsi"/>
                <w:b/>
                <w:bCs/>
              </w:rPr>
            </w:pPr>
            <w:r w:rsidRPr="00125CF6">
              <w:rPr>
                <w:rFonts w:cstheme="minorHAnsi"/>
                <w:b/>
                <w:bCs/>
              </w:rPr>
              <w:t>lasy ogółem</w:t>
            </w:r>
          </w:p>
        </w:tc>
        <w:tc>
          <w:tcPr>
            <w:tcW w:w="993" w:type="dxa"/>
            <w:noWrap/>
          </w:tcPr>
          <w:p w14:paraId="0D08CDBA" w14:textId="77777777" w:rsidR="003D7D5B" w:rsidRPr="00125CF6" w:rsidRDefault="003D7D5B" w:rsidP="00781021">
            <w:pPr>
              <w:pStyle w:val="wntrzetabeli"/>
              <w:rPr>
                <w:rFonts w:cstheme="minorHAnsi"/>
              </w:rPr>
            </w:pPr>
            <w:r w:rsidRPr="00125CF6">
              <w:rPr>
                <w:rFonts w:cstheme="minorHAnsi"/>
              </w:rPr>
              <w:t>ha</w:t>
            </w:r>
          </w:p>
        </w:tc>
        <w:tc>
          <w:tcPr>
            <w:tcW w:w="1701" w:type="dxa"/>
            <w:noWrap/>
          </w:tcPr>
          <w:p w14:paraId="25C9199C" w14:textId="400F8303" w:rsidR="003D7D5B" w:rsidRPr="00125CF6" w:rsidRDefault="00461A6F" w:rsidP="00781021">
            <w:pPr>
              <w:pStyle w:val="wntrzetabeli"/>
              <w:rPr>
                <w:rFonts w:cstheme="minorHAnsi"/>
              </w:rPr>
            </w:pPr>
            <w:r>
              <w:rPr>
                <w:rFonts w:cstheme="minorHAnsi"/>
              </w:rPr>
              <w:t>5905,51</w:t>
            </w:r>
          </w:p>
        </w:tc>
      </w:tr>
      <w:tr w:rsidR="003D7D5B" w:rsidRPr="00125CF6" w14:paraId="69CA3A2D" w14:textId="77777777" w:rsidTr="00C236DA">
        <w:trPr>
          <w:trHeight w:val="300"/>
          <w:jc w:val="center"/>
        </w:trPr>
        <w:tc>
          <w:tcPr>
            <w:tcW w:w="5665" w:type="dxa"/>
            <w:noWrap/>
          </w:tcPr>
          <w:p w14:paraId="1F50BC82" w14:textId="77777777" w:rsidR="003D7D5B" w:rsidRPr="00125CF6" w:rsidRDefault="003D7D5B" w:rsidP="00C236DA">
            <w:pPr>
              <w:pStyle w:val="wntrzetabeli"/>
              <w:jc w:val="left"/>
              <w:rPr>
                <w:rFonts w:cstheme="minorHAnsi"/>
                <w:b/>
                <w:bCs/>
              </w:rPr>
            </w:pPr>
            <w:r w:rsidRPr="00125CF6">
              <w:rPr>
                <w:rFonts w:cstheme="minorHAnsi"/>
                <w:b/>
                <w:bCs/>
              </w:rPr>
              <w:t>lasy publiczne ogółem</w:t>
            </w:r>
          </w:p>
        </w:tc>
        <w:tc>
          <w:tcPr>
            <w:tcW w:w="993" w:type="dxa"/>
            <w:noWrap/>
          </w:tcPr>
          <w:p w14:paraId="775C8C88" w14:textId="77777777" w:rsidR="003D7D5B" w:rsidRPr="00125CF6" w:rsidRDefault="003D7D5B" w:rsidP="00781021">
            <w:pPr>
              <w:pStyle w:val="wntrzetabeli"/>
              <w:rPr>
                <w:rFonts w:cstheme="minorHAnsi"/>
              </w:rPr>
            </w:pPr>
            <w:r w:rsidRPr="00125CF6">
              <w:rPr>
                <w:rFonts w:cstheme="minorHAnsi"/>
              </w:rPr>
              <w:t>ha</w:t>
            </w:r>
          </w:p>
        </w:tc>
        <w:tc>
          <w:tcPr>
            <w:tcW w:w="1701" w:type="dxa"/>
            <w:noWrap/>
          </w:tcPr>
          <w:p w14:paraId="34883E49" w14:textId="3CA78598" w:rsidR="003D7D5B" w:rsidRPr="00125CF6" w:rsidRDefault="00F35DA1" w:rsidP="00781021">
            <w:pPr>
              <w:pStyle w:val="wntrzetabeli"/>
              <w:rPr>
                <w:rFonts w:cstheme="minorHAnsi"/>
              </w:rPr>
            </w:pPr>
            <w:r>
              <w:rPr>
                <w:rFonts w:cstheme="minorHAnsi"/>
              </w:rPr>
              <w:t>5</w:t>
            </w:r>
            <w:r w:rsidR="00461A6F">
              <w:rPr>
                <w:rFonts w:cstheme="minorHAnsi"/>
              </w:rPr>
              <w:t>298,51</w:t>
            </w:r>
          </w:p>
        </w:tc>
      </w:tr>
      <w:tr w:rsidR="003D7D5B" w:rsidRPr="00125CF6" w14:paraId="145BE897" w14:textId="77777777" w:rsidTr="00C236DA">
        <w:trPr>
          <w:trHeight w:val="300"/>
          <w:jc w:val="center"/>
        </w:trPr>
        <w:tc>
          <w:tcPr>
            <w:tcW w:w="5665" w:type="dxa"/>
            <w:noWrap/>
          </w:tcPr>
          <w:p w14:paraId="0E26D161" w14:textId="77777777" w:rsidR="003D7D5B" w:rsidRPr="00125CF6" w:rsidRDefault="003D7D5B" w:rsidP="00C236DA">
            <w:pPr>
              <w:pStyle w:val="wntrzetabeli"/>
              <w:jc w:val="left"/>
              <w:rPr>
                <w:rFonts w:cstheme="minorHAnsi"/>
                <w:b/>
                <w:bCs/>
              </w:rPr>
            </w:pPr>
            <w:r w:rsidRPr="00125CF6">
              <w:rPr>
                <w:rFonts w:cstheme="minorHAnsi"/>
                <w:b/>
                <w:bCs/>
              </w:rPr>
              <w:t>lasy publiczne Skarbu Państwa</w:t>
            </w:r>
          </w:p>
        </w:tc>
        <w:tc>
          <w:tcPr>
            <w:tcW w:w="993" w:type="dxa"/>
            <w:noWrap/>
          </w:tcPr>
          <w:p w14:paraId="023B217A" w14:textId="77777777" w:rsidR="003D7D5B" w:rsidRPr="00125CF6" w:rsidRDefault="003D7D5B" w:rsidP="00781021">
            <w:pPr>
              <w:pStyle w:val="wntrzetabeli"/>
              <w:rPr>
                <w:rFonts w:cstheme="minorHAnsi"/>
              </w:rPr>
            </w:pPr>
            <w:r w:rsidRPr="00125CF6">
              <w:rPr>
                <w:rFonts w:cstheme="minorHAnsi"/>
              </w:rPr>
              <w:t>ha</w:t>
            </w:r>
          </w:p>
        </w:tc>
        <w:tc>
          <w:tcPr>
            <w:tcW w:w="1701" w:type="dxa"/>
            <w:noWrap/>
          </w:tcPr>
          <w:p w14:paraId="317FF161" w14:textId="513A95EC" w:rsidR="003D7D5B" w:rsidRPr="00125CF6" w:rsidRDefault="00461A6F" w:rsidP="00781021">
            <w:pPr>
              <w:pStyle w:val="wntrzetabeli"/>
              <w:rPr>
                <w:rFonts w:cstheme="minorHAnsi"/>
              </w:rPr>
            </w:pPr>
            <w:r>
              <w:rPr>
                <w:rFonts w:cstheme="minorHAnsi"/>
              </w:rPr>
              <w:t>5298,51</w:t>
            </w:r>
          </w:p>
        </w:tc>
      </w:tr>
      <w:tr w:rsidR="003D7D5B" w:rsidRPr="00125CF6" w14:paraId="072B6861" w14:textId="77777777" w:rsidTr="00C236DA">
        <w:trPr>
          <w:trHeight w:val="300"/>
          <w:jc w:val="center"/>
        </w:trPr>
        <w:tc>
          <w:tcPr>
            <w:tcW w:w="5665" w:type="dxa"/>
            <w:noWrap/>
          </w:tcPr>
          <w:p w14:paraId="24F6A4E0" w14:textId="77777777" w:rsidR="003D7D5B" w:rsidRPr="00125CF6" w:rsidRDefault="003D7D5B" w:rsidP="00C236DA">
            <w:pPr>
              <w:pStyle w:val="wntrzetabeli"/>
              <w:jc w:val="left"/>
              <w:rPr>
                <w:rFonts w:cstheme="minorHAnsi"/>
                <w:b/>
                <w:bCs/>
              </w:rPr>
            </w:pPr>
            <w:r w:rsidRPr="00125CF6">
              <w:rPr>
                <w:rFonts w:cstheme="minorHAnsi"/>
                <w:b/>
                <w:bCs/>
              </w:rPr>
              <w:t>lasy publiczne Skarbu Państwa w zarządzie Lasów Państwowych</w:t>
            </w:r>
          </w:p>
        </w:tc>
        <w:tc>
          <w:tcPr>
            <w:tcW w:w="993" w:type="dxa"/>
            <w:noWrap/>
          </w:tcPr>
          <w:p w14:paraId="251FEBCF" w14:textId="77777777" w:rsidR="003D7D5B" w:rsidRPr="00125CF6" w:rsidRDefault="003D7D5B" w:rsidP="00781021">
            <w:pPr>
              <w:pStyle w:val="wntrzetabeli"/>
              <w:rPr>
                <w:rFonts w:cstheme="minorHAnsi"/>
              </w:rPr>
            </w:pPr>
            <w:r w:rsidRPr="00125CF6">
              <w:rPr>
                <w:rFonts w:cstheme="minorHAnsi"/>
              </w:rPr>
              <w:t>ha</w:t>
            </w:r>
          </w:p>
        </w:tc>
        <w:tc>
          <w:tcPr>
            <w:tcW w:w="1701" w:type="dxa"/>
            <w:noWrap/>
          </w:tcPr>
          <w:p w14:paraId="54A63426" w14:textId="6234A86A" w:rsidR="003D7D5B" w:rsidRPr="00125CF6" w:rsidRDefault="00461A6F" w:rsidP="00781021">
            <w:pPr>
              <w:pStyle w:val="wntrzetabeli"/>
              <w:rPr>
                <w:rFonts w:cstheme="minorHAnsi"/>
              </w:rPr>
            </w:pPr>
            <w:r>
              <w:rPr>
                <w:rFonts w:cstheme="minorHAnsi"/>
              </w:rPr>
              <w:t>5275,05</w:t>
            </w:r>
          </w:p>
        </w:tc>
      </w:tr>
      <w:tr w:rsidR="003D7D5B" w:rsidRPr="00125CF6" w14:paraId="30E43C9D" w14:textId="77777777" w:rsidTr="00C236DA">
        <w:trPr>
          <w:trHeight w:val="300"/>
          <w:jc w:val="center"/>
        </w:trPr>
        <w:tc>
          <w:tcPr>
            <w:tcW w:w="5665" w:type="dxa"/>
            <w:noWrap/>
          </w:tcPr>
          <w:p w14:paraId="27500B29" w14:textId="77777777" w:rsidR="003D7D5B" w:rsidRPr="00125CF6" w:rsidRDefault="003D7D5B" w:rsidP="00C236DA">
            <w:pPr>
              <w:pStyle w:val="wntrzetabeli"/>
              <w:jc w:val="left"/>
              <w:rPr>
                <w:rFonts w:cstheme="minorHAnsi"/>
                <w:b/>
                <w:bCs/>
              </w:rPr>
            </w:pPr>
            <w:r w:rsidRPr="00125CF6">
              <w:rPr>
                <w:rFonts w:cstheme="minorHAnsi"/>
                <w:b/>
                <w:bCs/>
              </w:rPr>
              <w:t>lasy publiczne Skarbu Państwa w zasobie Własności Rolnej SP</w:t>
            </w:r>
          </w:p>
        </w:tc>
        <w:tc>
          <w:tcPr>
            <w:tcW w:w="993" w:type="dxa"/>
            <w:noWrap/>
          </w:tcPr>
          <w:p w14:paraId="44C8E708" w14:textId="77777777" w:rsidR="003D7D5B" w:rsidRPr="00125CF6" w:rsidRDefault="003D7D5B" w:rsidP="00781021">
            <w:pPr>
              <w:pStyle w:val="wntrzetabeli"/>
              <w:rPr>
                <w:rFonts w:cstheme="minorHAnsi"/>
              </w:rPr>
            </w:pPr>
            <w:r w:rsidRPr="00125CF6">
              <w:rPr>
                <w:rFonts w:cstheme="minorHAnsi"/>
              </w:rPr>
              <w:t>ha</w:t>
            </w:r>
          </w:p>
        </w:tc>
        <w:tc>
          <w:tcPr>
            <w:tcW w:w="1701" w:type="dxa"/>
            <w:noWrap/>
          </w:tcPr>
          <w:p w14:paraId="6A53EE27" w14:textId="52CE6B6F" w:rsidR="003D7D5B" w:rsidRPr="00125CF6" w:rsidRDefault="00461A6F" w:rsidP="00781021">
            <w:pPr>
              <w:pStyle w:val="wntrzetabeli"/>
              <w:rPr>
                <w:rFonts w:cstheme="minorHAnsi"/>
              </w:rPr>
            </w:pPr>
            <w:r>
              <w:rPr>
                <w:rFonts w:cstheme="minorHAnsi"/>
              </w:rPr>
              <w:t>23,46</w:t>
            </w:r>
          </w:p>
        </w:tc>
      </w:tr>
      <w:tr w:rsidR="003D7D5B" w:rsidRPr="00125CF6" w14:paraId="01C6782A" w14:textId="77777777" w:rsidTr="00C236DA">
        <w:trPr>
          <w:trHeight w:val="300"/>
          <w:jc w:val="center"/>
        </w:trPr>
        <w:tc>
          <w:tcPr>
            <w:tcW w:w="5665" w:type="dxa"/>
            <w:noWrap/>
          </w:tcPr>
          <w:p w14:paraId="272C5621" w14:textId="77777777" w:rsidR="003D7D5B" w:rsidRPr="00125CF6" w:rsidRDefault="003D7D5B" w:rsidP="00C236DA">
            <w:pPr>
              <w:pStyle w:val="wntrzetabeli"/>
              <w:jc w:val="left"/>
              <w:rPr>
                <w:rFonts w:cstheme="minorHAnsi"/>
                <w:b/>
                <w:bCs/>
              </w:rPr>
            </w:pPr>
            <w:r w:rsidRPr="00125CF6">
              <w:rPr>
                <w:rFonts w:cstheme="minorHAnsi"/>
                <w:b/>
                <w:bCs/>
              </w:rPr>
              <w:lastRenderedPageBreak/>
              <w:t>lasy prywatne ogółem</w:t>
            </w:r>
          </w:p>
        </w:tc>
        <w:tc>
          <w:tcPr>
            <w:tcW w:w="993" w:type="dxa"/>
            <w:noWrap/>
          </w:tcPr>
          <w:p w14:paraId="6AF0FAEA" w14:textId="77777777" w:rsidR="003D7D5B" w:rsidRPr="00125CF6" w:rsidRDefault="003D7D5B" w:rsidP="00781021">
            <w:pPr>
              <w:pStyle w:val="wntrzetabeli"/>
              <w:rPr>
                <w:rFonts w:cstheme="minorHAnsi"/>
              </w:rPr>
            </w:pPr>
            <w:r w:rsidRPr="00125CF6">
              <w:rPr>
                <w:rFonts w:cstheme="minorHAnsi"/>
              </w:rPr>
              <w:t>ha</w:t>
            </w:r>
          </w:p>
        </w:tc>
        <w:tc>
          <w:tcPr>
            <w:tcW w:w="1701" w:type="dxa"/>
            <w:noWrap/>
          </w:tcPr>
          <w:p w14:paraId="39D6D56D" w14:textId="31AE45BF" w:rsidR="003D7D5B" w:rsidRPr="00125CF6" w:rsidRDefault="00461A6F" w:rsidP="00781021">
            <w:pPr>
              <w:pStyle w:val="wntrzetabeli"/>
              <w:rPr>
                <w:rFonts w:cstheme="minorHAnsi"/>
              </w:rPr>
            </w:pPr>
            <w:r>
              <w:rPr>
                <w:rFonts w:cstheme="minorHAnsi"/>
              </w:rPr>
              <w:t>607</w:t>
            </w:r>
          </w:p>
        </w:tc>
      </w:tr>
    </w:tbl>
    <w:p w14:paraId="35FC9443" w14:textId="77777777" w:rsidR="003D7D5B" w:rsidRPr="005F6DA5" w:rsidRDefault="003D7D5B" w:rsidP="00781021">
      <w:pPr>
        <w:pStyle w:val="rdo"/>
        <w:rPr>
          <w:rFonts w:cstheme="minorHAnsi"/>
        </w:rPr>
      </w:pPr>
      <w:r w:rsidRPr="005F6DA5">
        <w:rPr>
          <w:rFonts w:cstheme="minorHAnsi"/>
        </w:rPr>
        <w:t>źródło: GUS</w:t>
      </w:r>
    </w:p>
    <w:p w14:paraId="35D0A03D" w14:textId="77777777" w:rsidR="003D7D5B" w:rsidRPr="00125CF6" w:rsidRDefault="003D7D5B" w:rsidP="00781021">
      <w:pPr>
        <w:rPr>
          <w:rFonts w:cstheme="minorHAnsi"/>
          <w:b/>
          <w:szCs w:val="22"/>
        </w:rPr>
      </w:pPr>
    </w:p>
    <w:p w14:paraId="1FA02319" w14:textId="77777777" w:rsidR="003D7D5B" w:rsidRPr="00125CF6" w:rsidRDefault="003D7D5B" w:rsidP="00EF6F1B">
      <w:pPr>
        <w:pStyle w:val="Nagwek3"/>
        <w:numPr>
          <w:ilvl w:val="2"/>
          <w:numId w:val="13"/>
        </w:numPr>
        <w:rPr>
          <w:rFonts w:cstheme="minorHAnsi"/>
          <w:sz w:val="22"/>
          <w:szCs w:val="22"/>
        </w:rPr>
      </w:pPr>
      <w:bookmarkStart w:id="121" w:name="_Toc474696446"/>
      <w:bookmarkStart w:id="122" w:name="_Toc514930206"/>
      <w:bookmarkStart w:id="123" w:name="_Toc4156543"/>
      <w:bookmarkStart w:id="124" w:name="_Toc4757994"/>
      <w:bookmarkStart w:id="125" w:name="_Toc165640386"/>
      <w:r w:rsidRPr="00125CF6">
        <w:rPr>
          <w:rFonts w:cstheme="minorHAnsi"/>
          <w:sz w:val="22"/>
          <w:szCs w:val="22"/>
        </w:rPr>
        <w:t>Zagrożenia</w:t>
      </w:r>
      <w:bookmarkEnd w:id="121"/>
      <w:bookmarkEnd w:id="122"/>
      <w:bookmarkEnd w:id="123"/>
      <w:bookmarkEnd w:id="124"/>
      <w:bookmarkEnd w:id="125"/>
    </w:p>
    <w:p w14:paraId="5D6F2EE0" w14:textId="77777777" w:rsidR="003D7D5B" w:rsidRPr="00125CF6" w:rsidRDefault="003D7D5B" w:rsidP="00781021">
      <w:pPr>
        <w:outlineLvl w:val="1"/>
        <w:rPr>
          <w:rFonts w:cstheme="minorHAnsi"/>
          <w:b/>
          <w:szCs w:val="22"/>
        </w:rPr>
      </w:pPr>
    </w:p>
    <w:p w14:paraId="0D663B71" w14:textId="245EFFC3" w:rsidR="003D7D5B" w:rsidRPr="00125CF6" w:rsidRDefault="003D7D5B" w:rsidP="00781021">
      <w:pPr>
        <w:ind w:firstLine="708"/>
        <w:rPr>
          <w:rFonts w:cstheme="minorHAnsi"/>
          <w:szCs w:val="22"/>
        </w:rPr>
      </w:pPr>
      <w:r w:rsidRPr="00125CF6">
        <w:rPr>
          <w:rFonts w:cstheme="minorHAnsi"/>
          <w:szCs w:val="22"/>
        </w:rPr>
        <w:t xml:space="preserve">Siedliska leśne występujące na terenie gminy </w:t>
      </w:r>
      <w:r w:rsidR="00A03B32">
        <w:rPr>
          <w:rFonts w:cstheme="minorHAnsi"/>
          <w:szCs w:val="22"/>
        </w:rPr>
        <w:t>Świętajno</w:t>
      </w:r>
      <w:r w:rsidRPr="00125CF6">
        <w:rPr>
          <w:rFonts w:cstheme="minorHAnsi"/>
          <w:szCs w:val="22"/>
        </w:rPr>
        <w:t xml:space="preserve"> są narażone na szereg zagrożeń dotyczących różnych elementów środowiska. Do najgroźniejszych należą: </w:t>
      </w:r>
    </w:p>
    <w:p w14:paraId="26031F64" w14:textId="77777777" w:rsidR="003D7D5B" w:rsidRPr="00125CF6" w:rsidRDefault="003D7D5B" w:rsidP="00781021">
      <w:pPr>
        <w:pStyle w:val="Akapitzlist"/>
        <w:numPr>
          <w:ilvl w:val="0"/>
          <w:numId w:val="5"/>
        </w:numPr>
        <w:rPr>
          <w:rFonts w:cstheme="minorHAnsi"/>
          <w:szCs w:val="22"/>
        </w:rPr>
      </w:pPr>
      <w:r w:rsidRPr="00125CF6">
        <w:rPr>
          <w:rFonts w:cstheme="minorHAnsi"/>
          <w:szCs w:val="22"/>
        </w:rPr>
        <w:t xml:space="preserve">Szkodniki oraz pasożyty – choroby wywoływane przez owady oraz grzyby stanowią duże zagrożenie dla terenów leśnych, zwłaszcza że w dalszym ciągu ich duża część to monokultury, które sprzyjają ich rozprzestrzenianiu. Zapobiega się temu zjawisku poprzez wprowadzania do zalesień domieszek innych gatunków drzew. </w:t>
      </w:r>
    </w:p>
    <w:p w14:paraId="60D801CA" w14:textId="77777777" w:rsidR="003D7D5B" w:rsidRPr="00125CF6" w:rsidRDefault="003D7D5B" w:rsidP="00781021">
      <w:pPr>
        <w:pStyle w:val="Akapitzlist"/>
        <w:numPr>
          <w:ilvl w:val="0"/>
          <w:numId w:val="5"/>
        </w:numPr>
        <w:rPr>
          <w:rFonts w:cstheme="minorHAnsi"/>
          <w:szCs w:val="22"/>
        </w:rPr>
      </w:pPr>
      <w:r w:rsidRPr="00125CF6">
        <w:rPr>
          <w:rFonts w:cstheme="minorHAnsi"/>
          <w:szCs w:val="22"/>
        </w:rPr>
        <w:t xml:space="preserve">Zanieczyszczenia powietrza pochodzenia przemysłowego oraz komunikacyjnego – ten rodzaj zanieczyszczeń może niszczyć tkanki roślin lub wpływać na ograniczenie fotosyntezy. W większym stopniu dotyka on drzew iglastych. Jego wpływ jest większy w pobliżu tras komunikacyjnych oraz ośrodków przemysłowych. </w:t>
      </w:r>
    </w:p>
    <w:p w14:paraId="59C980A4" w14:textId="77777777" w:rsidR="003D7D5B" w:rsidRPr="00125CF6" w:rsidRDefault="003D7D5B" w:rsidP="00781021">
      <w:pPr>
        <w:pStyle w:val="Akapitzlist"/>
        <w:numPr>
          <w:ilvl w:val="0"/>
          <w:numId w:val="5"/>
        </w:numPr>
        <w:rPr>
          <w:rFonts w:cstheme="minorHAnsi"/>
          <w:szCs w:val="22"/>
        </w:rPr>
      </w:pPr>
      <w:r w:rsidRPr="00125CF6">
        <w:rPr>
          <w:rFonts w:cstheme="minorHAnsi"/>
          <w:szCs w:val="22"/>
        </w:rPr>
        <w:t xml:space="preserve">Pożary – źródłem pożarów lasów z uwagi na rolniczy charakter gminy może być wypalanie traw. Innym zagrożeniem jest niewłaściwa gospodarka leśna czy ruch turystyczny. Aby zmniejszyć prawdopodobieństwo wystąpienia pożaru zaleca się przeprowadzanie akcji mających na celu edukacje ludności w zakresie przeciwdziałania pożarom. </w:t>
      </w:r>
    </w:p>
    <w:p w14:paraId="225900C0" w14:textId="77777777" w:rsidR="003D7D5B" w:rsidRPr="00125CF6" w:rsidRDefault="003D7D5B" w:rsidP="00781021">
      <w:pPr>
        <w:pStyle w:val="Akapitzlist"/>
        <w:numPr>
          <w:ilvl w:val="0"/>
          <w:numId w:val="5"/>
        </w:numPr>
        <w:rPr>
          <w:rFonts w:cstheme="minorHAnsi"/>
          <w:szCs w:val="22"/>
        </w:rPr>
      </w:pPr>
      <w:r w:rsidRPr="00125CF6">
        <w:rPr>
          <w:rFonts w:cstheme="minorHAnsi"/>
          <w:szCs w:val="22"/>
        </w:rPr>
        <w:t>Czynniki atmosferyczne – czynnikiem atmosferycznym mającym największy wpływ na siedliska leśne może być wiatr, który przy dużym nasileniu może doprowadzić do złamania drzewa lub uszkodzeń systemu korzeniowego.</w:t>
      </w:r>
    </w:p>
    <w:p w14:paraId="4B7E922D" w14:textId="77777777" w:rsidR="003D7D5B" w:rsidRPr="00125CF6" w:rsidRDefault="003D7D5B" w:rsidP="00781021">
      <w:pPr>
        <w:rPr>
          <w:rFonts w:cstheme="minorHAnsi"/>
          <w:b/>
          <w:szCs w:val="22"/>
        </w:rPr>
      </w:pPr>
    </w:p>
    <w:p w14:paraId="51BAACAD" w14:textId="77777777" w:rsidR="003D7D5B" w:rsidRPr="006822EE" w:rsidRDefault="003D7D5B" w:rsidP="00EF6F1B">
      <w:pPr>
        <w:pStyle w:val="Nagwek2"/>
        <w:numPr>
          <w:ilvl w:val="1"/>
          <w:numId w:val="13"/>
        </w:numPr>
        <w:rPr>
          <w:rFonts w:cstheme="minorHAnsi"/>
          <w:sz w:val="22"/>
          <w:szCs w:val="22"/>
        </w:rPr>
      </w:pPr>
      <w:bookmarkStart w:id="126" w:name="_Toc474696448"/>
      <w:bookmarkStart w:id="127" w:name="_Toc4156544"/>
      <w:bookmarkStart w:id="128" w:name="_Toc4757995"/>
      <w:bookmarkStart w:id="129" w:name="_Toc165640387"/>
      <w:r w:rsidRPr="006822EE">
        <w:rPr>
          <w:rFonts w:cstheme="minorHAnsi"/>
          <w:sz w:val="22"/>
          <w:szCs w:val="22"/>
        </w:rPr>
        <w:t>Gleby</w:t>
      </w:r>
      <w:bookmarkEnd w:id="126"/>
      <w:bookmarkEnd w:id="127"/>
      <w:bookmarkEnd w:id="128"/>
      <w:bookmarkEnd w:id="129"/>
    </w:p>
    <w:p w14:paraId="017F4B02" w14:textId="77777777" w:rsidR="003D7D5B" w:rsidRPr="006822EE" w:rsidRDefault="003D7D5B" w:rsidP="00EF6F1B">
      <w:pPr>
        <w:pStyle w:val="Nagwek3"/>
        <w:numPr>
          <w:ilvl w:val="2"/>
          <w:numId w:val="13"/>
        </w:numPr>
        <w:rPr>
          <w:rFonts w:cstheme="minorHAnsi"/>
          <w:sz w:val="22"/>
          <w:szCs w:val="22"/>
        </w:rPr>
      </w:pPr>
      <w:bookmarkStart w:id="130" w:name="_Toc474696449"/>
      <w:bookmarkStart w:id="131" w:name="_Toc4156545"/>
      <w:bookmarkStart w:id="132" w:name="_Toc4757996"/>
      <w:bookmarkStart w:id="133" w:name="_Toc165640388"/>
      <w:r w:rsidRPr="006822EE">
        <w:rPr>
          <w:rFonts w:cstheme="minorHAnsi"/>
          <w:sz w:val="22"/>
          <w:szCs w:val="22"/>
        </w:rPr>
        <w:t>Stan aktualny</w:t>
      </w:r>
      <w:bookmarkEnd w:id="130"/>
      <w:bookmarkEnd w:id="131"/>
      <w:bookmarkEnd w:id="132"/>
      <w:bookmarkEnd w:id="133"/>
    </w:p>
    <w:p w14:paraId="0B6D3D42" w14:textId="77777777" w:rsidR="003D7D5B" w:rsidRPr="00125CF6" w:rsidRDefault="003D7D5B" w:rsidP="00781021">
      <w:pPr>
        <w:rPr>
          <w:rFonts w:cstheme="minorHAnsi"/>
          <w:bCs/>
          <w:iCs/>
          <w:szCs w:val="22"/>
        </w:rPr>
      </w:pPr>
    </w:p>
    <w:p w14:paraId="70CB972A" w14:textId="77777777" w:rsidR="006822EE" w:rsidRDefault="006822EE" w:rsidP="006822EE">
      <w:pPr>
        <w:ind w:firstLine="708"/>
      </w:pPr>
      <w:r>
        <w:t>Skałami glebotwórczymi na terenie gminy Świętajno są głównie utwory czwartorzędowe plejstoceńskie i holoceńskie. Są to w głównej mierze gliny zwałowe, piaski zwałowe oraz utwory organogeniczne.</w:t>
      </w:r>
    </w:p>
    <w:p w14:paraId="293E27D8" w14:textId="55FBEA29" w:rsidR="005F6DA5" w:rsidRDefault="006822EE" w:rsidP="006822EE">
      <w:pPr>
        <w:ind w:firstLine="708"/>
      </w:pPr>
      <w:r>
        <w:t>Na obszarze gminy Świętajno przeważają gleby brunatne i bielicowe. Dominują gleby o średnich wartościach produkcyjnych – klasa bonitacyjna: IVa, IVb i IIIb.</w:t>
      </w:r>
      <w:r w:rsidR="005F6DA5">
        <w:t>.</w:t>
      </w:r>
    </w:p>
    <w:p w14:paraId="70D1DF8A" w14:textId="77777777" w:rsidR="003D7D5B" w:rsidRPr="00125CF6" w:rsidRDefault="003D7D5B" w:rsidP="00C4274C">
      <w:pPr>
        <w:rPr>
          <w:rFonts w:cstheme="minorHAnsi"/>
          <w:szCs w:val="22"/>
        </w:rPr>
      </w:pPr>
    </w:p>
    <w:p w14:paraId="3E799683" w14:textId="77777777" w:rsidR="003D7D5B" w:rsidRPr="00125CF6" w:rsidRDefault="003D7D5B" w:rsidP="00781021">
      <w:pPr>
        <w:rPr>
          <w:rFonts w:cstheme="minorHAnsi"/>
          <w:szCs w:val="22"/>
        </w:rPr>
      </w:pPr>
      <w:r w:rsidRPr="00125CF6">
        <w:rPr>
          <w:rFonts w:cstheme="minorHAnsi"/>
          <w:szCs w:val="22"/>
        </w:rPr>
        <w:t xml:space="preserve">Gdzie: </w:t>
      </w:r>
    </w:p>
    <w:p w14:paraId="598FF049" w14:textId="77777777" w:rsidR="003D7D5B" w:rsidRPr="00125CF6" w:rsidRDefault="003D7D5B" w:rsidP="00781021">
      <w:pPr>
        <w:rPr>
          <w:rFonts w:cstheme="minorHAnsi"/>
          <w:szCs w:val="22"/>
        </w:rPr>
      </w:pPr>
      <w:r w:rsidRPr="00125CF6">
        <w:rPr>
          <w:rFonts w:cstheme="minorHAnsi"/>
          <w:i/>
          <w:szCs w:val="22"/>
        </w:rPr>
        <w:t>Gleby klasy I</w:t>
      </w:r>
      <w:r w:rsidRPr="00125CF6">
        <w:rPr>
          <w:rFonts w:cstheme="minorHAnsi"/>
          <w:szCs w:val="22"/>
        </w:rPr>
        <w:t xml:space="preserve"> – gleby orne najlepsze. Są to gleby położone w dobrych warunkach fizjograficznych, najbardziej zasobne w składniki pokarmowe, posiadają dobrą naturalną strukturę, są łatwe do uprawy (czynne biologicznie, przepuszczalne, przewiewne, ciepłe, wilgotne). </w:t>
      </w:r>
    </w:p>
    <w:p w14:paraId="0202126A" w14:textId="77777777" w:rsidR="003D7D5B" w:rsidRPr="00125CF6" w:rsidRDefault="003D7D5B" w:rsidP="00781021">
      <w:pPr>
        <w:rPr>
          <w:rFonts w:cstheme="minorHAnsi"/>
          <w:szCs w:val="22"/>
        </w:rPr>
      </w:pPr>
      <w:r w:rsidRPr="00125CF6">
        <w:rPr>
          <w:rFonts w:cstheme="minorHAnsi"/>
          <w:i/>
          <w:szCs w:val="22"/>
        </w:rPr>
        <w:t>Gleby klasy II</w:t>
      </w:r>
      <w:r w:rsidRPr="00125CF6">
        <w:rPr>
          <w:rFonts w:cstheme="minorHAnsi"/>
          <w:szCs w:val="22"/>
        </w:rPr>
        <w:t xml:space="preserve"> – gleby orne bardzo dobre. Mają skład i właściwości podobne (lub nieco grosze) jak gleby klasy I, jednak położone są w mniej korzystnych warunkach terenowych lub mają gorsze warunki fizyczne, co powoduje, że plony roślin uprawianych na tej klasie gleb, mogą być niższe niż na glebach klasy I. </w:t>
      </w:r>
    </w:p>
    <w:p w14:paraId="24892395" w14:textId="77777777" w:rsidR="003D7D5B" w:rsidRPr="00125CF6" w:rsidRDefault="003D7D5B" w:rsidP="00781021">
      <w:pPr>
        <w:rPr>
          <w:rFonts w:cstheme="minorHAnsi"/>
          <w:szCs w:val="22"/>
        </w:rPr>
      </w:pPr>
      <w:r w:rsidRPr="00125CF6">
        <w:rPr>
          <w:rFonts w:cstheme="minorHAnsi"/>
          <w:i/>
          <w:szCs w:val="22"/>
        </w:rPr>
        <w:t>Gleby klasy III (IIIa i IIIb)</w:t>
      </w:r>
      <w:r w:rsidRPr="00125CF6">
        <w:rPr>
          <w:rFonts w:cstheme="minorHAnsi"/>
          <w:szCs w:val="22"/>
        </w:rPr>
        <w:t xml:space="preserve"> – gleby orne średnio dobre. W porównaniu do gleb klas I i II, posiadają gorsze właściwości fizyczne i chemiczne, występują w mniej korzystnych warunkach fizjograficznych. Odznaczają się dużym wahaniem poziomu wody w zależności od opadów atmosferycznych. Na glebach tej klasy można już zaobserwować procesy ich degradacji. </w:t>
      </w:r>
    </w:p>
    <w:p w14:paraId="3C26D204" w14:textId="77777777" w:rsidR="003D7D5B" w:rsidRPr="00125CF6" w:rsidRDefault="003D7D5B" w:rsidP="00781021">
      <w:pPr>
        <w:rPr>
          <w:rFonts w:cstheme="minorHAnsi"/>
          <w:szCs w:val="22"/>
        </w:rPr>
      </w:pPr>
      <w:r w:rsidRPr="00125CF6">
        <w:rPr>
          <w:rFonts w:cstheme="minorHAnsi"/>
          <w:i/>
          <w:szCs w:val="22"/>
        </w:rPr>
        <w:t>Gleby klasy IV (IVa i IVb)</w:t>
      </w:r>
      <w:r w:rsidRPr="00125CF6">
        <w:rPr>
          <w:rFonts w:cstheme="minorHAnsi"/>
          <w:szCs w:val="22"/>
        </w:rPr>
        <w:t xml:space="preserve"> – gleby orne średnie. Plony roślin uprawianych na tych glebach są wyraźnie niższe niż na glebach klas wyższych, nawet gdy utrzymywane są one w dobrej kulturze rolnej. Są mało przewiewne, zimne, mało czynne biologicznie. Gleby te są bardzo podatne na wahania poziomu wód gruntowych (zbyt podmokłe lub przesuszone). </w:t>
      </w:r>
    </w:p>
    <w:p w14:paraId="3853A77D" w14:textId="77777777" w:rsidR="003D7D5B" w:rsidRPr="00125CF6" w:rsidRDefault="003D7D5B" w:rsidP="00781021">
      <w:pPr>
        <w:rPr>
          <w:rFonts w:cstheme="minorHAnsi"/>
          <w:szCs w:val="22"/>
        </w:rPr>
      </w:pPr>
      <w:r w:rsidRPr="00125CF6">
        <w:rPr>
          <w:rFonts w:cstheme="minorHAnsi"/>
          <w:i/>
          <w:szCs w:val="22"/>
        </w:rPr>
        <w:t>Gleby klasy V</w:t>
      </w:r>
      <w:r w:rsidRPr="00125CF6">
        <w:rPr>
          <w:rFonts w:cstheme="minorHAnsi"/>
          <w:szCs w:val="22"/>
        </w:rPr>
        <w:t xml:space="preserve"> - gleby orne słabe. Są ubogie w substancje organiczne, mało żyzne </w:t>
      </w:r>
      <w:r w:rsidRPr="00125CF6">
        <w:rPr>
          <w:rFonts w:cstheme="minorHAnsi"/>
          <w:szCs w:val="22"/>
        </w:rPr>
        <w:br/>
        <w:t xml:space="preserve">i nieurodzajne. Do tej klasy zaliczmy również gleby położone na terenach nie zmeliorowanych albo takich, które do melioracji się nie nadają. </w:t>
      </w:r>
    </w:p>
    <w:p w14:paraId="7C4D3D8C" w14:textId="77777777" w:rsidR="003D7D5B" w:rsidRPr="00125CF6" w:rsidRDefault="003D7D5B" w:rsidP="00781021">
      <w:pPr>
        <w:rPr>
          <w:rFonts w:cstheme="minorHAnsi"/>
          <w:szCs w:val="22"/>
        </w:rPr>
      </w:pPr>
      <w:r w:rsidRPr="00125CF6">
        <w:rPr>
          <w:rFonts w:cstheme="minorHAnsi"/>
          <w:i/>
          <w:szCs w:val="22"/>
        </w:rPr>
        <w:lastRenderedPageBreak/>
        <w:t xml:space="preserve">Gleby klasy VI </w:t>
      </w:r>
      <w:r w:rsidRPr="00125CF6">
        <w:rPr>
          <w:rFonts w:cstheme="minorHAnsi"/>
          <w:szCs w:val="22"/>
        </w:rPr>
        <w:t>- gleby orne najsłabsze. W praktyce nadają się tylko do zalesienia. Posiadają bardzo niski poziom próchnicy. Próba uprawy roślin na glebach tej klasy niesie ze sobą duże ryzyko uzyskania bardzo niskich plonów.</w:t>
      </w:r>
    </w:p>
    <w:p w14:paraId="3A3F2D94" w14:textId="77777777" w:rsidR="003D7D5B" w:rsidRPr="00125CF6" w:rsidRDefault="003D7D5B" w:rsidP="00781021">
      <w:pPr>
        <w:ind w:firstLine="708"/>
        <w:rPr>
          <w:rFonts w:cstheme="minorHAnsi"/>
          <w:bCs/>
          <w:iCs/>
          <w:szCs w:val="22"/>
        </w:rPr>
      </w:pPr>
    </w:p>
    <w:p w14:paraId="268B7CC3" w14:textId="0F55FF3C" w:rsidR="00AA3D16" w:rsidRDefault="003D7D5B" w:rsidP="00101E9F">
      <w:pPr>
        <w:ind w:firstLine="708"/>
        <w:rPr>
          <w:rFonts w:cstheme="minorHAnsi"/>
          <w:bCs/>
          <w:iCs/>
          <w:szCs w:val="22"/>
        </w:rPr>
      </w:pPr>
      <w:r w:rsidRPr="00125CF6">
        <w:rPr>
          <w:rFonts w:cstheme="minorHAnsi"/>
          <w:bCs/>
          <w:iCs/>
          <w:szCs w:val="22"/>
        </w:rPr>
        <w:t xml:space="preserve">Na terenie gminy </w:t>
      </w:r>
      <w:r w:rsidR="00A03B32">
        <w:rPr>
          <w:rFonts w:cstheme="minorHAnsi"/>
          <w:bCs/>
          <w:iCs/>
          <w:szCs w:val="22"/>
        </w:rPr>
        <w:t>Świętajno</w:t>
      </w:r>
      <w:r w:rsidRPr="00125CF6">
        <w:rPr>
          <w:rFonts w:cstheme="minorHAnsi"/>
          <w:bCs/>
          <w:iCs/>
          <w:szCs w:val="22"/>
        </w:rPr>
        <w:t xml:space="preserve"> nie ma zlokalizowanego punktu monitoringu chemizmu gleb ornych. Najbliżej od opisywanego terenu znajduje się punkt w miejscowości </w:t>
      </w:r>
      <w:r w:rsidR="00AA3D16">
        <w:rPr>
          <w:rFonts w:cstheme="minorHAnsi"/>
          <w:bCs/>
          <w:iCs/>
          <w:szCs w:val="22"/>
        </w:rPr>
        <w:t>Kożuchy Wielkie</w:t>
      </w:r>
      <w:r w:rsidRPr="00125CF6">
        <w:rPr>
          <w:rFonts w:cstheme="minorHAnsi"/>
          <w:bCs/>
          <w:iCs/>
          <w:szCs w:val="22"/>
        </w:rPr>
        <w:t xml:space="preserve"> o</w:t>
      </w:r>
      <w:r w:rsidR="007A1819">
        <w:rPr>
          <w:rFonts w:cstheme="minorHAnsi"/>
          <w:bCs/>
          <w:iCs/>
          <w:szCs w:val="22"/>
        </w:rPr>
        <w:t> </w:t>
      </w:r>
      <w:r w:rsidRPr="00125CF6">
        <w:rPr>
          <w:rFonts w:cstheme="minorHAnsi"/>
          <w:bCs/>
          <w:iCs/>
          <w:szCs w:val="22"/>
        </w:rPr>
        <w:t xml:space="preserve">numerze </w:t>
      </w:r>
      <w:r w:rsidR="00702E9A">
        <w:rPr>
          <w:rFonts w:cstheme="minorHAnsi"/>
          <w:bCs/>
          <w:iCs/>
          <w:szCs w:val="22"/>
        </w:rPr>
        <w:t>35</w:t>
      </w:r>
      <w:r w:rsidRPr="00125CF6">
        <w:rPr>
          <w:rFonts w:cstheme="minorHAnsi"/>
          <w:bCs/>
          <w:iCs/>
          <w:szCs w:val="22"/>
        </w:rPr>
        <w:t xml:space="preserve">. </w:t>
      </w:r>
      <w:r w:rsidR="00D569F0">
        <w:rPr>
          <w:rFonts w:cstheme="minorHAnsi"/>
          <w:bCs/>
          <w:iCs/>
          <w:szCs w:val="22"/>
        </w:rPr>
        <w:t xml:space="preserve">Według danych z monitoringu w badanym punkcie </w:t>
      </w:r>
      <w:r w:rsidR="00AA3D16" w:rsidRPr="00AA3D16">
        <w:rPr>
          <w:rFonts w:cstheme="minorHAnsi"/>
          <w:bCs/>
          <w:iCs/>
          <w:szCs w:val="22"/>
        </w:rPr>
        <w:t>nie występują zanieczyszczenia gleb metalami ciężkimi oraz WWA</w:t>
      </w:r>
      <w:r w:rsidR="007A1819">
        <w:rPr>
          <w:rFonts w:cstheme="minorHAnsi"/>
          <w:bCs/>
          <w:iCs/>
          <w:szCs w:val="22"/>
        </w:rPr>
        <w:t>.</w:t>
      </w:r>
    </w:p>
    <w:p w14:paraId="057321A9" w14:textId="77777777" w:rsidR="00C13B86" w:rsidRDefault="00C13B86" w:rsidP="007A1819">
      <w:pPr>
        <w:rPr>
          <w:rFonts w:cstheme="minorHAnsi"/>
          <w:bCs/>
          <w:iCs/>
          <w:szCs w:val="22"/>
        </w:rPr>
      </w:pPr>
    </w:p>
    <w:p w14:paraId="24C45B36" w14:textId="1DC764CF" w:rsidR="003D7D5B" w:rsidRPr="00125CF6" w:rsidRDefault="003D7D5B" w:rsidP="00781021">
      <w:pPr>
        <w:ind w:firstLine="708"/>
        <w:rPr>
          <w:rFonts w:cstheme="minorHAnsi"/>
          <w:bCs/>
          <w:iCs/>
          <w:szCs w:val="22"/>
        </w:rPr>
      </w:pPr>
      <w:r w:rsidRPr="00125CF6">
        <w:rPr>
          <w:rFonts w:cstheme="minorHAnsi"/>
          <w:bCs/>
          <w:iCs/>
          <w:szCs w:val="22"/>
        </w:rPr>
        <w:t>Charakterystyka gleb w powyższym punkcie wygląda następująco:</w:t>
      </w:r>
    </w:p>
    <w:p w14:paraId="6E3AC2F4" w14:textId="77777777" w:rsidR="005E2D7A" w:rsidRPr="005E2D7A" w:rsidRDefault="005E2D7A" w:rsidP="007A1819">
      <w:pPr>
        <w:jc w:val="left"/>
        <w:rPr>
          <w:rFonts w:cstheme="minorHAnsi"/>
          <w:bCs/>
          <w:iCs/>
          <w:szCs w:val="22"/>
        </w:rPr>
      </w:pPr>
      <w:r w:rsidRPr="005E2D7A">
        <w:rPr>
          <w:rFonts w:cstheme="minorHAnsi"/>
          <w:bCs/>
          <w:iCs/>
          <w:szCs w:val="22"/>
        </w:rPr>
        <w:t>Miejscowość: Kożuchy Wielkie</w:t>
      </w:r>
      <w:r w:rsidRPr="005E2D7A">
        <w:rPr>
          <w:rFonts w:cstheme="minorHAnsi"/>
          <w:bCs/>
          <w:iCs/>
          <w:szCs w:val="22"/>
        </w:rPr>
        <w:br/>
        <w:t>Gmina: Giżycko</w:t>
      </w:r>
      <w:r w:rsidRPr="005E2D7A">
        <w:rPr>
          <w:rFonts w:cstheme="minorHAnsi"/>
          <w:bCs/>
          <w:iCs/>
          <w:szCs w:val="22"/>
        </w:rPr>
        <w:br/>
        <w:t>Województwo: warmińsko-mazurskie; Powiat: giżycki</w:t>
      </w:r>
    </w:p>
    <w:p w14:paraId="3380010F" w14:textId="74FAFC99" w:rsidR="005E2D7A" w:rsidRDefault="005E2D7A" w:rsidP="007A1819">
      <w:pPr>
        <w:jc w:val="left"/>
        <w:rPr>
          <w:rFonts w:cstheme="minorHAnsi"/>
          <w:bCs/>
          <w:iCs/>
          <w:szCs w:val="22"/>
        </w:rPr>
      </w:pPr>
      <w:r w:rsidRPr="005E2D7A">
        <w:rPr>
          <w:rFonts w:cstheme="minorHAnsi"/>
          <w:bCs/>
          <w:iCs/>
          <w:szCs w:val="22"/>
        </w:rPr>
        <w:t>Kompleks: 3 (pszenny wadliwy); Typ: B (gleby brunatne właściwe); Klasa bonitacyjna: IVb</w:t>
      </w:r>
      <w:r w:rsidRPr="005E2D7A">
        <w:rPr>
          <w:rFonts w:cstheme="minorHAnsi"/>
          <w:bCs/>
          <w:iCs/>
          <w:szCs w:val="22"/>
        </w:rPr>
        <w:br/>
        <w:t>Gatunek gleby wg:</w:t>
      </w:r>
      <w:r w:rsidRPr="005E2D7A">
        <w:rPr>
          <w:rFonts w:cstheme="minorHAnsi"/>
          <w:bCs/>
          <w:iCs/>
          <w:szCs w:val="22"/>
        </w:rPr>
        <w:br/>
        <w:t>BN-78/9180-11: gpp (glina piaszczysta pylasta)</w:t>
      </w:r>
      <w:r w:rsidRPr="005E2D7A">
        <w:rPr>
          <w:rFonts w:cstheme="minorHAnsi"/>
          <w:bCs/>
          <w:iCs/>
          <w:szCs w:val="22"/>
        </w:rPr>
        <w:br/>
        <w:t>PTG 2008: gl (glina lekka)</w:t>
      </w:r>
    </w:p>
    <w:p w14:paraId="472EDB47" w14:textId="77777777" w:rsidR="003D7D5B" w:rsidRDefault="003D7D5B" w:rsidP="00781021">
      <w:pPr>
        <w:pStyle w:val="tabeledospisu"/>
        <w:rPr>
          <w:rFonts w:cstheme="minorHAnsi"/>
          <w:szCs w:val="22"/>
        </w:rPr>
      </w:pPr>
    </w:p>
    <w:p w14:paraId="06E5C164" w14:textId="77777777" w:rsidR="009128D2" w:rsidRDefault="009128D2" w:rsidP="00781021">
      <w:pPr>
        <w:pStyle w:val="tabeledospisu"/>
        <w:rPr>
          <w:rFonts w:cstheme="minorHAnsi"/>
          <w:szCs w:val="22"/>
        </w:rPr>
      </w:pPr>
    </w:p>
    <w:p w14:paraId="1A4C3E8B" w14:textId="77777777" w:rsidR="009128D2" w:rsidRDefault="009128D2" w:rsidP="00781021">
      <w:pPr>
        <w:pStyle w:val="tabeledospisu"/>
        <w:rPr>
          <w:rFonts w:cstheme="minorHAnsi"/>
          <w:szCs w:val="22"/>
        </w:rPr>
      </w:pPr>
    </w:p>
    <w:p w14:paraId="328D790C" w14:textId="77777777" w:rsidR="009128D2" w:rsidRDefault="009128D2" w:rsidP="00781021">
      <w:pPr>
        <w:pStyle w:val="tabeledospisu"/>
        <w:rPr>
          <w:rFonts w:cstheme="minorHAnsi"/>
          <w:szCs w:val="22"/>
        </w:rPr>
      </w:pPr>
    </w:p>
    <w:p w14:paraId="3C12A649" w14:textId="77777777" w:rsidR="009128D2" w:rsidRDefault="009128D2" w:rsidP="00781021">
      <w:pPr>
        <w:pStyle w:val="tabeledospisu"/>
        <w:rPr>
          <w:rFonts w:cstheme="minorHAnsi"/>
          <w:szCs w:val="22"/>
        </w:rPr>
      </w:pPr>
    </w:p>
    <w:p w14:paraId="5F4D5D34" w14:textId="77777777" w:rsidR="009128D2" w:rsidRDefault="009128D2" w:rsidP="00781021">
      <w:pPr>
        <w:pStyle w:val="tabeledospisu"/>
        <w:rPr>
          <w:rFonts w:cstheme="minorHAnsi"/>
          <w:szCs w:val="22"/>
        </w:rPr>
      </w:pPr>
    </w:p>
    <w:p w14:paraId="1FBE735F" w14:textId="77777777" w:rsidR="009128D2" w:rsidRDefault="009128D2" w:rsidP="00781021">
      <w:pPr>
        <w:pStyle w:val="tabeledospisu"/>
        <w:rPr>
          <w:rFonts w:cstheme="minorHAnsi"/>
          <w:szCs w:val="22"/>
        </w:rPr>
      </w:pPr>
    </w:p>
    <w:p w14:paraId="691CFC9F" w14:textId="77777777" w:rsidR="009128D2" w:rsidRDefault="009128D2" w:rsidP="00781021">
      <w:pPr>
        <w:pStyle w:val="tabeledospisu"/>
        <w:rPr>
          <w:rFonts w:cstheme="minorHAnsi"/>
          <w:szCs w:val="22"/>
        </w:rPr>
      </w:pPr>
    </w:p>
    <w:p w14:paraId="30F3F7A8" w14:textId="77777777" w:rsidR="009128D2" w:rsidRDefault="009128D2" w:rsidP="00781021">
      <w:pPr>
        <w:pStyle w:val="tabeledospisu"/>
        <w:rPr>
          <w:rFonts w:cstheme="minorHAnsi"/>
          <w:szCs w:val="22"/>
        </w:rPr>
      </w:pPr>
    </w:p>
    <w:p w14:paraId="5A28252B" w14:textId="77777777" w:rsidR="009128D2" w:rsidRDefault="009128D2" w:rsidP="00781021">
      <w:pPr>
        <w:pStyle w:val="tabeledospisu"/>
        <w:rPr>
          <w:rFonts w:cstheme="minorHAnsi"/>
          <w:szCs w:val="22"/>
        </w:rPr>
      </w:pPr>
    </w:p>
    <w:p w14:paraId="48479514" w14:textId="77777777" w:rsidR="009128D2" w:rsidRDefault="009128D2" w:rsidP="00781021">
      <w:pPr>
        <w:pStyle w:val="tabeledospisu"/>
        <w:rPr>
          <w:rFonts w:cstheme="minorHAnsi"/>
          <w:szCs w:val="22"/>
        </w:rPr>
      </w:pPr>
    </w:p>
    <w:p w14:paraId="19078851" w14:textId="77777777" w:rsidR="009128D2" w:rsidRDefault="009128D2" w:rsidP="00781021">
      <w:pPr>
        <w:pStyle w:val="tabeledospisu"/>
        <w:rPr>
          <w:rFonts w:cstheme="minorHAnsi"/>
          <w:szCs w:val="22"/>
        </w:rPr>
      </w:pPr>
    </w:p>
    <w:p w14:paraId="4D2DE092" w14:textId="77777777" w:rsidR="009128D2" w:rsidRDefault="009128D2" w:rsidP="00781021">
      <w:pPr>
        <w:pStyle w:val="tabeledospisu"/>
        <w:rPr>
          <w:rFonts w:cstheme="minorHAnsi"/>
          <w:szCs w:val="22"/>
        </w:rPr>
      </w:pPr>
    </w:p>
    <w:p w14:paraId="0CF31998" w14:textId="77777777" w:rsidR="009128D2" w:rsidRDefault="009128D2" w:rsidP="00781021">
      <w:pPr>
        <w:pStyle w:val="tabeledospisu"/>
        <w:rPr>
          <w:rFonts w:cstheme="minorHAnsi"/>
          <w:szCs w:val="22"/>
        </w:rPr>
      </w:pPr>
    </w:p>
    <w:p w14:paraId="1FED199D" w14:textId="77777777" w:rsidR="009128D2" w:rsidRDefault="009128D2" w:rsidP="00781021">
      <w:pPr>
        <w:pStyle w:val="tabeledospisu"/>
        <w:rPr>
          <w:rFonts w:cstheme="minorHAnsi"/>
          <w:szCs w:val="22"/>
        </w:rPr>
      </w:pPr>
    </w:p>
    <w:p w14:paraId="6EE167C9" w14:textId="77777777" w:rsidR="009128D2" w:rsidRDefault="009128D2" w:rsidP="00781021">
      <w:pPr>
        <w:pStyle w:val="tabeledospisu"/>
        <w:rPr>
          <w:rFonts w:cstheme="minorHAnsi"/>
          <w:szCs w:val="22"/>
        </w:rPr>
      </w:pPr>
    </w:p>
    <w:p w14:paraId="6F847C91" w14:textId="77777777" w:rsidR="009128D2" w:rsidRDefault="009128D2" w:rsidP="00781021">
      <w:pPr>
        <w:pStyle w:val="tabeledospisu"/>
        <w:rPr>
          <w:rFonts w:cstheme="minorHAnsi"/>
          <w:szCs w:val="22"/>
        </w:rPr>
      </w:pPr>
    </w:p>
    <w:p w14:paraId="21B87236" w14:textId="77777777" w:rsidR="009128D2" w:rsidRDefault="009128D2" w:rsidP="00781021">
      <w:pPr>
        <w:pStyle w:val="tabeledospisu"/>
        <w:rPr>
          <w:rFonts w:cstheme="minorHAnsi"/>
          <w:szCs w:val="22"/>
        </w:rPr>
      </w:pPr>
    </w:p>
    <w:p w14:paraId="5771491D" w14:textId="77777777" w:rsidR="009128D2" w:rsidRDefault="009128D2" w:rsidP="00781021">
      <w:pPr>
        <w:pStyle w:val="tabeledospisu"/>
        <w:rPr>
          <w:rFonts w:cstheme="minorHAnsi"/>
          <w:szCs w:val="22"/>
        </w:rPr>
      </w:pPr>
    </w:p>
    <w:p w14:paraId="1D6A5C06" w14:textId="77777777" w:rsidR="009128D2" w:rsidRDefault="009128D2" w:rsidP="00781021">
      <w:pPr>
        <w:pStyle w:val="tabeledospisu"/>
        <w:rPr>
          <w:rFonts w:cstheme="minorHAnsi"/>
          <w:szCs w:val="22"/>
        </w:rPr>
      </w:pPr>
    </w:p>
    <w:p w14:paraId="345EE571" w14:textId="77777777" w:rsidR="009128D2" w:rsidRDefault="009128D2" w:rsidP="00781021">
      <w:pPr>
        <w:pStyle w:val="tabeledospisu"/>
        <w:rPr>
          <w:rFonts w:cstheme="minorHAnsi"/>
          <w:szCs w:val="22"/>
        </w:rPr>
      </w:pPr>
    </w:p>
    <w:p w14:paraId="63B882C1" w14:textId="77777777" w:rsidR="009128D2" w:rsidRDefault="009128D2" w:rsidP="00781021">
      <w:pPr>
        <w:pStyle w:val="tabeledospisu"/>
        <w:rPr>
          <w:rFonts w:cstheme="minorHAnsi"/>
          <w:szCs w:val="22"/>
        </w:rPr>
      </w:pPr>
    </w:p>
    <w:p w14:paraId="2A08102D" w14:textId="77777777" w:rsidR="009128D2" w:rsidRPr="00125CF6" w:rsidRDefault="009128D2" w:rsidP="00781021">
      <w:pPr>
        <w:pStyle w:val="tabeledospisu"/>
        <w:rPr>
          <w:rFonts w:cstheme="minorHAnsi"/>
          <w:szCs w:val="22"/>
        </w:rPr>
      </w:pPr>
    </w:p>
    <w:p w14:paraId="2295FB44" w14:textId="77777777" w:rsidR="00234A21" w:rsidRDefault="00234A21" w:rsidP="00781021">
      <w:pPr>
        <w:pStyle w:val="tabeledospisu"/>
        <w:rPr>
          <w:rFonts w:cstheme="minorHAnsi"/>
          <w:szCs w:val="22"/>
        </w:rPr>
      </w:pPr>
      <w:bookmarkStart w:id="134" w:name="_Toc165900912"/>
    </w:p>
    <w:p w14:paraId="026419D2" w14:textId="77777777" w:rsidR="00234A21" w:rsidRDefault="00234A21" w:rsidP="00781021">
      <w:pPr>
        <w:pStyle w:val="tabeledospisu"/>
        <w:rPr>
          <w:rFonts w:cstheme="minorHAnsi"/>
          <w:szCs w:val="22"/>
        </w:rPr>
      </w:pPr>
    </w:p>
    <w:p w14:paraId="79399321" w14:textId="77777777" w:rsidR="00234A21" w:rsidRDefault="00234A21" w:rsidP="00781021">
      <w:pPr>
        <w:pStyle w:val="tabeledospisu"/>
        <w:rPr>
          <w:rFonts w:cstheme="minorHAnsi"/>
          <w:szCs w:val="22"/>
        </w:rPr>
      </w:pPr>
    </w:p>
    <w:p w14:paraId="76912682" w14:textId="77777777" w:rsidR="00234A21" w:rsidRDefault="00234A21" w:rsidP="00781021">
      <w:pPr>
        <w:pStyle w:val="tabeledospisu"/>
        <w:rPr>
          <w:rFonts w:cstheme="minorHAnsi"/>
          <w:szCs w:val="22"/>
        </w:rPr>
      </w:pPr>
    </w:p>
    <w:p w14:paraId="62A3F91E" w14:textId="77777777" w:rsidR="00234A21" w:rsidRDefault="00234A21" w:rsidP="00781021">
      <w:pPr>
        <w:pStyle w:val="tabeledospisu"/>
        <w:rPr>
          <w:rFonts w:cstheme="minorHAnsi"/>
          <w:szCs w:val="22"/>
        </w:rPr>
      </w:pPr>
    </w:p>
    <w:p w14:paraId="4FA31498" w14:textId="77777777" w:rsidR="00234A21" w:rsidRDefault="00234A21" w:rsidP="00781021">
      <w:pPr>
        <w:pStyle w:val="tabeledospisu"/>
        <w:rPr>
          <w:rFonts w:cstheme="minorHAnsi"/>
          <w:szCs w:val="22"/>
        </w:rPr>
      </w:pPr>
    </w:p>
    <w:p w14:paraId="1A92982A" w14:textId="77777777" w:rsidR="00234A21" w:rsidRDefault="00234A21" w:rsidP="00781021">
      <w:pPr>
        <w:pStyle w:val="tabeledospisu"/>
        <w:rPr>
          <w:rFonts w:cstheme="minorHAnsi"/>
          <w:szCs w:val="22"/>
        </w:rPr>
      </w:pPr>
    </w:p>
    <w:p w14:paraId="46338C82" w14:textId="77777777" w:rsidR="00234A21" w:rsidRDefault="00234A21" w:rsidP="00781021">
      <w:pPr>
        <w:pStyle w:val="tabeledospisu"/>
        <w:rPr>
          <w:rFonts w:cstheme="minorHAnsi"/>
          <w:szCs w:val="22"/>
        </w:rPr>
      </w:pPr>
    </w:p>
    <w:p w14:paraId="60C027B0" w14:textId="77777777" w:rsidR="00234A21" w:rsidRDefault="00234A21" w:rsidP="00781021">
      <w:pPr>
        <w:pStyle w:val="tabeledospisu"/>
        <w:rPr>
          <w:rFonts w:cstheme="minorHAnsi"/>
          <w:szCs w:val="22"/>
        </w:rPr>
      </w:pPr>
    </w:p>
    <w:p w14:paraId="37369BB7" w14:textId="77777777" w:rsidR="00234A21" w:rsidRDefault="00234A21" w:rsidP="00781021">
      <w:pPr>
        <w:pStyle w:val="tabeledospisu"/>
        <w:rPr>
          <w:rFonts w:cstheme="minorHAnsi"/>
          <w:szCs w:val="22"/>
        </w:rPr>
      </w:pPr>
    </w:p>
    <w:p w14:paraId="4305959B" w14:textId="77777777" w:rsidR="00234A21" w:rsidRDefault="00234A21" w:rsidP="00781021">
      <w:pPr>
        <w:pStyle w:val="tabeledospisu"/>
        <w:rPr>
          <w:rFonts w:cstheme="minorHAnsi"/>
          <w:szCs w:val="22"/>
        </w:rPr>
      </w:pPr>
    </w:p>
    <w:p w14:paraId="6B9F0057" w14:textId="4500994A" w:rsidR="003D7D5B" w:rsidRPr="00125CF6" w:rsidRDefault="003D7D5B" w:rsidP="00781021">
      <w:pPr>
        <w:pStyle w:val="tabeledospisu"/>
        <w:rPr>
          <w:rFonts w:cstheme="minorHAnsi"/>
          <w:szCs w:val="22"/>
        </w:rPr>
      </w:pPr>
      <w:r w:rsidRPr="00125CF6">
        <w:rPr>
          <w:rFonts w:cstheme="minorHAnsi"/>
          <w:szCs w:val="22"/>
        </w:rPr>
        <w:lastRenderedPageBreak/>
        <w:t xml:space="preserve">Tabela </w:t>
      </w:r>
      <w:r w:rsidR="000303B1">
        <w:rPr>
          <w:rFonts w:cstheme="minorHAnsi"/>
          <w:szCs w:val="22"/>
        </w:rPr>
        <w:t>15</w:t>
      </w:r>
      <w:r w:rsidRPr="00125CF6">
        <w:rPr>
          <w:rFonts w:cstheme="minorHAnsi"/>
          <w:szCs w:val="22"/>
        </w:rPr>
        <w:t xml:space="preserve">. Charakterystyka gleb w punkcie pomiarowym nr </w:t>
      </w:r>
      <w:r w:rsidR="004D40CA">
        <w:rPr>
          <w:rFonts w:cstheme="minorHAnsi"/>
          <w:szCs w:val="22"/>
        </w:rPr>
        <w:t>35</w:t>
      </w:r>
      <w:r w:rsidRPr="00125CF6">
        <w:rPr>
          <w:rFonts w:cstheme="minorHAnsi"/>
          <w:szCs w:val="22"/>
        </w:rPr>
        <w:t xml:space="preserve"> w miejscowości </w:t>
      </w:r>
      <w:r w:rsidR="005E2D7A">
        <w:rPr>
          <w:rFonts w:cstheme="minorHAnsi"/>
          <w:szCs w:val="22"/>
        </w:rPr>
        <w:t>Kożuchy Wielkie</w:t>
      </w:r>
      <w:bookmarkEnd w:id="134"/>
    </w:p>
    <w:p w14:paraId="4DDD09BB" w14:textId="2AE682D6" w:rsidR="003D7D5B" w:rsidRPr="00125CF6" w:rsidRDefault="00101E9F" w:rsidP="00781021">
      <w:pPr>
        <w:jc w:val="center"/>
        <w:rPr>
          <w:rFonts w:cstheme="minorHAnsi"/>
          <w:szCs w:val="22"/>
        </w:rPr>
      </w:pPr>
      <w:r>
        <w:rPr>
          <w:rFonts w:cstheme="minorHAnsi"/>
          <w:noProof/>
          <w:szCs w:val="22"/>
        </w:rPr>
        <w:drawing>
          <wp:inline distT="0" distB="0" distL="0" distR="0" wp14:anchorId="6836207C" wp14:editId="2E78D033">
            <wp:extent cx="6324600" cy="7519670"/>
            <wp:effectExtent l="0" t="0" r="0" b="0"/>
            <wp:docPr id="1" name="Obraz 1" descr="Obraz zawierający tekst, zrzut ekranu, numer,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numer, Równolegle&#10;&#10;Opis wygenerowany automatycznie"/>
                    <pic:cNvPicPr/>
                  </pic:nvPicPr>
                  <pic:blipFill>
                    <a:blip r:embed="rId19"/>
                    <a:stretch>
                      <a:fillRect/>
                    </a:stretch>
                  </pic:blipFill>
                  <pic:spPr>
                    <a:xfrm>
                      <a:off x="0" y="0"/>
                      <a:ext cx="6324600" cy="7519670"/>
                    </a:xfrm>
                    <a:prstGeom prst="rect">
                      <a:avLst/>
                    </a:prstGeom>
                  </pic:spPr>
                </pic:pic>
              </a:graphicData>
            </a:graphic>
          </wp:inline>
        </w:drawing>
      </w:r>
    </w:p>
    <w:p w14:paraId="33CB3C27" w14:textId="77777777" w:rsidR="003D7D5B" w:rsidRPr="00125CF6" w:rsidRDefault="003D7D5B" w:rsidP="00781021">
      <w:pPr>
        <w:pStyle w:val="rdo"/>
        <w:rPr>
          <w:rFonts w:cstheme="minorHAnsi"/>
        </w:rPr>
      </w:pPr>
      <w:r w:rsidRPr="00125CF6">
        <w:rPr>
          <w:rFonts w:cstheme="minorHAnsi"/>
        </w:rPr>
        <w:t>źródło: https://www.gios.gov.pl/chemizm_gleb</w:t>
      </w:r>
    </w:p>
    <w:p w14:paraId="16CF6941" w14:textId="77777777" w:rsidR="003D7D5B" w:rsidRPr="00125CF6" w:rsidRDefault="003D7D5B" w:rsidP="00EF6F1B">
      <w:pPr>
        <w:pStyle w:val="Nagwek3"/>
        <w:numPr>
          <w:ilvl w:val="2"/>
          <w:numId w:val="13"/>
        </w:numPr>
        <w:rPr>
          <w:rFonts w:cstheme="minorHAnsi"/>
          <w:sz w:val="22"/>
          <w:szCs w:val="22"/>
        </w:rPr>
      </w:pPr>
      <w:bookmarkStart w:id="135" w:name="_Toc474696450"/>
      <w:bookmarkStart w:id="136" w:name="_Toc4156546"/>
      <w:bookmarkStart w:id="137" w:name="_Toc4757997"/>
      <w:bookmarkStart w:id="138" w:name="_Toc165640389"/>
      <w:r w:rsidRPr="00125CF6">
        <w:rPr>
          <w:rFonts w:cstheme="minorHAnsi"/>
          <w:sz w:val="22"/>
          <w:szCs w:val="22"/>
        </w:rPr>
        <w:t>Zagrożenia</w:t>
      </w:r>
      <w:bookmarkEnd w:id="135"/>
      <w:bookmarkEnd w:id="136"/>
      <w:bookmarkEnd w:id="137"/>
      <w:bookmarkEnd w:id="138"/>
    </w:p>
    <w:p w14:paraId="2E05A839" w14:textId="77777777" w:rsidR="003D7D5B" w:rsidRPr="00125CF6" w:rsidRDefault="003D7D5B" w:rsidP="00781021">
      <w:pPr>
        <w:pStyle w:val="Akapitzlist"/>
        <w:ind w:left="1224"/>
        <w:outlineLvl w:val="1"/>
        <w:rPr>
          <w:rFonts w:cstheme="minorHAnsi"/>
          <w:b/>
          <w:szCs w:val="22"/>
        </w:rPr>
      </w:pPr>
    </w:p>
    <w:p w14:paraId="2A1362BB" w14:textId="52C7160A" w:rsidR="003D7D5B" w:rsidRPr="00125CF6" w:rsidRDefault="003D7D5B" w:rsidP="00781021">
      <w:pPr>
        <w:ind w:firstLine="708"/>
        <w:rPr>
          <w:rFonts w:cstheme="minorHAnsi"/>
          <w:szCs w:val="22"/>
        </w:rPr>
      </w:pPr>
      <w:r w:rsidRPr="00125CF6">
        <w:rPr>
          <w:rFonts w:cstheme="minorHAnsi"/>
          <w:szCs w:val="22"/>
        </w:rPr>
        <w:t xml:space="preserve">Z uwagi na fakt, iż część gminy </w:t>
      </w:r>
      <w:r w:rsidR="00A03B32">
        <w:rPr>
          <w:rFonts w:cstheme="minorHAnsi"/>
          <w:szCs w:val="22"/>
        </w:rPr>
        <w:t>Świętajno</w:t>
      </w:r>
      <w:r w:rsidRPr="00125CF6">
        <w:rPr>
          <w:rFonts w:cstheme="minorHAnsi"/>
          <w:szCs w:val="22"/>
        </w:rPr>
        <w:t xml:space="preserve"> to tereny uprawne, wpływ na powierzchnię terenu oraz środowisko glebowe ma rolnictwo, które powoduje zasadnicze zmiany w środowisku naturalnym. Najbardziej istotne zagrożenia związane z rolniczym użytkowaniem gruntów to: </w:t>
      </w:r>
    </w:p>
    <w:p w14:paraId="44BF7979" w14:textId="77777777" w:rsidR="003D7D5B" w:rsidRPr="00125CF6" w:rsidRDefault="003D7D5B" w:rsidP="00781021">
      <w:pPr>
        <w:pStyle w:val="Akapitzlist"/>
        <w:numPr>
          <w:ilvl w:val="0"/>
          <w:numId w:val="5"/>
        </w:numPr>
        <w:rPr>
          <w:rFonts w:cstheme="minorHAnsi"/>
          <w:szCs w:val="22"/>
        </w:rPr>
      </w:pPr>
      <w:r w:rsidRPr="00125CF6">
        <w:rPr>
          <w:rFonts w:cstheme="minorHAnsi"/>
          <w:szCs w:val="22"/>
        </w:rPr>
        <w:lastRenderedPageBreak/>
        <w:t xml:space="preserve">niszczenie mechaniczne roślinności oczek i mokradeł śródpolnych, zwłaszcza pozbawionych zarośli i zadrzewień przywodnych podczas prac polowych, niszczenie chemiczne poprzez stosowanie środków ochrony roślin i nadmierny spływ biogenów z pól, </w:t>
      </w:r>
    </w:p>
    <w:p w14:paraId="00A3F31F" w14:textId="77777777" w:rsidR="003D7D5B" w:rsidRPr="00125CF6" w:rsidRDefault="003D7D5B" w:rsidP="00781021">
      <w:pPr>
        <w:pStyle w:val="Akapitzlist"/>
        <w:numPr>
          <w:ilvl w:val="0"/>
          <w:numId w:val="5"/>
        </w:numPr>
        <w:rPr>
          <w:rFonts w:cstheme="minorHAnsi"/>
          <w:szCs w:val="22"/>
        </w:rPr>
      </w:pPr>
      <w:r w:rsidRPr="00125CF6">
        <w:rPr>
          <w:rFonts w:cstheme="minorHAnsi"/>
          <w:szCs w:val="22"/>
        </w:rPr>
        <w:t xml:space="preserve">stosowanie na całej powierzchni upraw polowych środków ochrony roślin, powodujące ubożenie i zanikanie roślinności segetalnej, </w:t>
      </w:r>
    </w:p>
    <w:p w14:paraId="2CB2AFC6" w14:textId="77777777" w:rsidR="003D7D5B" w:rsidRPr="00125CF6" w:rsidRDefault="003D7D5B" w:rsidP="00781021">
      <w:pPr>
        <w:pStyle w:val="Akapitzlist"/>
        <w:numPr>
          <w:ilvl w:val="0"/>
          <w:numId w:val="5"/>
        </w:numPr>
        <w:rPr>
          <w:rFonts w:cstheme="minorHAnsi"/>
          <w:szCs w:val="22"/>
        </w:rPr>
      </w:pPr>
      <w:r w:rsidRPr="00125CF6">
        <w:rPr>
          <w:rFonts w:cstheme="minorHAnsi"/>
          <w:szCs w:val="22"/>
        </w:rPr>
        <w:t xml:space="preserve">intensywne zagospodarowanie użytków zielonych z oraniem, „meliorowaniem”, nawożeniem, obsiewem szlachetnymi gatunkami traw, stosowaniem środków ochrony roślin powodujące drastyczne ubożenie bogactwa florystycznego łąk. </w:t>
      </w:r>
    </w:p>
    <w:p w14:paraId="5E0E0BA8" w14:textId="77777777" w:rsidR="003D7D5B" w:rsidRPr="00125CF6" w:rsidRDefault="003D7D5B" w:rsidP="00781021">
      <w:pPr>
        <w:ind w:firstLine="360"/>
        <w:rPr>
          <w:rFonts w:cstheme="minorHAnsi"/>
          <w:szCs w:val="22"/>
        </w:rPr>
      </w:pPr>
      <w:r w:rsidRPr="00125CF6">
        <w:rPr>
          <w:rFonts w:cstheme="minorHAnsi"/>
          <w:szCs w:val="22"/>
        </w:rPr>
        <w:t xml:space="preserve">Kolejnym zagrożeniem jest fizyczna degradacja gleb, poprzez erozję wodną </w:t>
      </w:r>
      <w:r w:rsidRPr="00125CF6">
        <w:rPr>
          <w:rFonts w:cstheme="minorHAnsi"/>
          <w:szCs w:val="22"/>
        </w:rPr>
        <w:br/>
        <w:t>i eoliczną. Nasilenie naturalnych procesów erozyjnych spowodowane jest zmianą stosunków wodnych, mechanizacją rolnictwa, niewłaściwym wypasem bydła oraz likwidacją murków, miedz i zadrzewień śródpolnych.</w:t>
      </w:r>
    </w:p>
    <w:p w14:paraId="5BE2115F" w14:textId="77777777" w:rsidR="003D7D5B" w:rsidRPr="00125CF6" w:rsidRDefault="003D7D5B" w:rsidP="00781021">
      <w:pPr>
        <w:rPr>
          <w:rFonts w:cstheme="minorHAnsi"/>
          <w:szCs w:val="22"/>
        </w:rPr>
      </w:pPr>
    </w:p>
    <w:p w14:paraId="0AC149E0" w14:textId="77777777" w:rsidR="003D7D5B" w:rsidRPr="00125CF6" w:rsidRDefault="003D7D5B" w:rsidP="00EF6F1B">
      <w:pPr>
        <w:pStyle w:val="Nagwek2"/>
        <w:numPr>
          <w:ilvl w:val="1"/>
          <w:numId w:val="13"/>
        </w:numPr>
        <w:rPr>
          <w:rFonts w:cstheme="minorHAnsi"/>
          <w:sz w:val="22"/>
          <w:szCs w:val="22"/>
        </w:rPr>
      </w:pPr>
      <w:bookmarkStart w:id="139" w:name="_Toc165640390"/>
      <w:r w:rsidRPr="00125CF6">
        <w:rPr>
          <w:rFonts w:cstheme="minorHAnsi"/>
          <w:sz w:val="22"/>
          <w:szCs w:val="22"/>
        </w:rPr>
        <w:t>Surowce naturalne oraz ich eksploatacja</w:t>
      </w:r>
      <w:bookmarkEnd w:id="139"/>
    </w:p>
    <w:p w14:paraId="343BBA1E" w14:textId="77777777" w:rsidR="003D7D5B" w:rsidRPr="00125CF6" w:rsidRDefault="003D7D5B" w:rsidP="00781021">
      <w:pPr>
        <w:rPr>
          <w:rFonts w:cstheme="minorHAnsi"/>
          <w:szCs w:val="22"/>
        </w:rPr>
      </w:pPr>
    </w:p>
    <w:p w14:paraId="725FDD06" w14:textId="620C77B7" w:rsidR="003D7D5B" w:rsidRPr="00125CF6" w:rsidRDefault="003D7D5B" w:rsidP="005E2D7A">
      <w:pPr>
        <w:ind w:firstLine="708"/>
        <w:rPr>
          <w:rFonts w:cstheme="minorHAnsi"/>
          <w:szCs w:val="22"/>
        </w:rPr>
      </w:pPr>
      <w:r w:rsidRPr="00125CF6">
        <w:rPr>
          <w:rFonts w:cstheme="minorHAnsi"/>
          <w:szCs w:val="22"/>
        </w:rPr>
        <w:t>Zasady eksploatacji złóż surowców mineralnych zostały określone w ustawie z dnia 9 czerwca 2011 r. - Prawo geologiczne i górnicze (Dz. U. 202</w:t>
      </w:r>
      <w:r w:rsidR="007A7288">
        <w:rPr>
          <w:rFonts w:cstheme="minorHAnsi"/>
          <w:szCs w:val="22"/>
        </w:rPr>
        <w:t>3</w:t>
      </w:r>
      <w:r w:rsidRPr="00125CF6">
        <w:rPr>
          <w:rFonts w:cstheme="minorHAnsi"/>
          <w:szCs w:val="22"/>
        </w:rPr>
        <w:t xml:space="preserve"> poz. </w:t>
      </w:r>
      <w:r w:rsidR="007A7288">
        <w:rPr>
          <w:rFonts w:cstheme="minorHAnsi"/>
          <w:szCs w:val="22"/>
        </w:rPr>
        <w:t>633</w:t>
      </w:r>
      <w:r w:rsidRPr="00125CF6">
        <w:rPr>
          <w:rFonts w:cstheme="minorHAnsi"/>
          <w:szCs w:val="22"/>
        </w:rPr>
        <w:t>). Zgodnie z art. 21 ww. ustawy „działalność w zakresie:</w:t>
      </w:r>
    </w:p>
    <w:p w14:paraId="62AF1DFF" w14:textId="77777777" w:rsidR="003D7D5B" w:rsidRPr="00125CF6" w:rsidRDefault="003D7D5B" w:rsidP="00504965">
      <w:pPr>
        <w:pStyle w:val="Akapitzlist"/>
        <w:numPr>
          <w:ilvl w:val="0"/>
          <w:numId w:val="53"/>
        </w:numPr>
        <w:rPr>
          <w:rFonts w:cstheme="minorHAnsi"/>
          <w:szCs w:val="22"/>
        </w:rPr>
      </w:pPr>
      <w:r w:rsidRPr="00125CF6">
        <w:rPr>
          <w:rFonts w:cstheme="minorHAnsi"/>
          <w:szCs w:val="22"/>
        </w:rPr>
        <w:t>Poszukiwania lub rozpoznawania złóż kopalin, o których mowa w art. 10 ust.1, z wyłączeniem złóż węglowodorów</w:t>
      </w:r>
    </w:p>
    <w:p w14:paraId="731EB259" w14:textId="77777777" w:rsidR="003D7D5B" w:rsidRPr="00125CF6" w:rsidRDefault="003D7D5B" w:rsidP="00781021">
      <w:pPr>
        <w:ind w:left="360"/>
        <w:rPr>
          <w:rFonts w:cstheme="minorHAnsi"/>
          <w:szCs w:val="22"/>
        </w:rPr>
      </w:pPr>
      <w:r w:rsidRPr="00125CF6">
        <w:rPr>
          <w:rFonts w:cstheme="minorHAnsi"/>
          <w:szCs w:val="22"/>
        </w:rPr>
        <w:t>1a. poszukiwania lub rozpoznawania kompleksu podziemnego składowania dwutlenku węgla,</w:t>
      </w:r>
    </w:p>
    <w:p w14:paraId="7BAD040D" w14:textId="77777777" w:rsidR="003D7D5B" w:rsidRPr="00125CF6" w:rsidRDefault="003D7D5B" w:rsidP="00504965">
      <w:pPr>
        <w:pStyle w:val="Akapitzlist"/>
        <w:numPr>
          <w:ilvl w:val="0"/>
          <w:numId w:val="53"/>
        </w:numPr>
        <w:rPr>
          <w:rFonts w:cstheme="minorHAnsi"/>
          <w:szCs w:val="22"/>
        </w:rPr>
      </w:pPr>
      <w:r w:rsidRPr="00125CF6">
        <w:rPr>
          <w:rFonts w:cstheme="minorHAnsi"/>
          <w:szCs w:val="22"/>
        </w:rPr>
        <w:t>Wydobywania kopalin ze złóż,</w:t>
      </w:r>
    </w:p>
    <w:p w14:paraId="37817384" w14:textId="77777777" w:rsidR="003D7D5B" w:rsidRPr="00125CF6" w:rsidRDefault="003D7D5B" w:rsidP="00781021">
      <w:pPr>
        <w:pStyle w:val="Akapitzlist"/>
        <w:rPr>
          <w:rFonts w:cstheme="minorHAnsi"/>
          <w:szCs w:val="22"/>
        </w:rPr>
      </w:pPr>
      <w:r w:rsidRPr="00125CF6">
        <w:rPr>
          <w:rFonts w:cstheme="minorHAnsi"/>
          <w:szCs w:val="22"/>
        </w:rPr>
        <w:t>2a. Poszukiwania</w:t>
      </w:r>
      <w:r w:rsidRPr="00125CF6">
        <w:rPr>
          <w:rFonts w:cstheme="minorHAnsi"/>
          <w:szCs w:val="22"/>
        </w:rPr>
        <w:tab/>
        <w:t>i</w:t>
      </w:r>
      <w:r w:rsidRPr="00125CF6">
        <w:rPr>
          <w:rFonts w:cstheme="minorHAnsi"/>
          <w:szCs w:val="22"/>
        </w:rPr>
        <w:tab/>
        <w:t>rozpoznawania</w:t>
      </w:r>
      <w:r w:rsidRPr="00125CF6">
        <w:rPr>
          <w:rFonts w:cstheme="minorHAnsi"/>
          <w:szCs w:val="22"/>
        </w:rPr>
        <w:tab/>
        <w:t>złóż</w:t>
      </w:r>
      <w:r w:rsidRPr="00125CF6">
        <w:rPr>
          <w:rFonts w:cstheme="minorHAnsi"/>
          <w:szCs w:val="22"/>
        </w:rPr>
        <w:tab/>
        <w:t>węglowodorów</w:t>
      </w:r>
      <w:r w:rsidRPr="00125CF6">
        <w:rPr>
          <w:rFonts w:cstheme="minorHAnsi"/>
          <w:szCs w:val="22"/>
        </w:rPr>
        <w:tab/>
        <w:t>oraz</w:t>
      </w:r>
      <w:r w:rsidRPr="00125CF6">
        <w:rPr>
          <w:rFonts w:cstheme="minorHAnsi"/>
          <w:szCs w:val="22"/>
        </w:rPr>
        <w:tab/>
        <w:t>wydobywania węglowodorów ze złóż,</w:t>
      </w:r>
    </w:p>
    <w:p w14:paraId="7C394E1D" w14:textId="77777777" w:rsidR="003D7D5B" w:rsidRPr="00125CF6" w:rsidRDefault="003D7D5B" w:rsidP="00504965">
      <w:pPr>
        <w:pStyle w:val="Akapitzlist"/>
        <w:numPr>
          <w:ilvl w:val="0"/>
          <w:numId w:val="53"/>
        </w:numPr>
        <w:rPr>
          <w:rFonts w:cstheme="minorHAnsi"/>
          <w:szCs w:val="22"/>
        </w:rPr>
      </w:pPr>
      <w:r w:rsidRPr="00125CF6">
        <w:rPr>
          <w:rFonts w:cstheme="minorHAnsi"/>
          <w:szCs w:val="22"/>
        </w:rPr>
        <w:t>Podziemnego bezzbiornikowego magazynowania substancji,</w:t>
      </w:r>
    </w:p>
    <w:p w14:paraId="3D76B375" w14:textId="77777777" w:rsidR="003D7D5B" w:rsidRPr="00125CF6" w:rsidRDefault="003D7D5B" w:rsidP="00504965">
      <w:pPr>
        <w:pStyle w:val="Akapitzlist"/>
        <w:numPr>
          <w:ilvl w:val="0"/>
          <w:numId w:val="53"/>
        </w:numPr>
        <w:rPr>
          <w:rFonts w:cstheme="minorHAnsi"/>
          <w:szCs w:val="22"/>
        </w:rPr>
      </w:pPr>
      <w:r w:rsidRPr="00125CF6">
        <w:rPr>
          <w:rFonts w:cstheme="minorHAnsi"/>
          <w:szCs w:val="22"/>
        </w:rPr>
        <w:t>Podziemnego składowania odpadów,</w:t>
      </w:r>
    </w:p>
    <w:p w14:paraId="0DCF7256" w14:textId="77777777" w:rsidR="003D7D5B" w:rsidRPr="00125CF6" w:rsidRDefault="003D7D5B" w:rsidP="00504965">
      <w:pPr>
        <w:pStyle w:val="Akapitzlist"/>
        <w:numPr>
          <w:ilvl w:val="0"/>
          <w:numId w:val="53"/>
        </w:numPr>
        <w:rPr>
          <w:rFonts w:cstheme="minorHAnsi"/>
          <w:szCs w:val="22"/>
        </w:rPr>
      </w:pPr>
      <w:r w:rsidRPr="00125CF6">
        <w:rPr>
          <w:rFonts w:cstheme="minorHAnsi"/>
          <w:szCs w:val="22"/>
        </w:rPr>
        <w:t>Podziemnego składowania dwutlenku węgla,</w:t>
      </w:r>
    </w:p>
    <w:p w14:paraId="6A62171F" w14:textId="77777777" w:rsidR="003D7D5B" w:rsidRPr="00125CF6" w:rsidRDefault="003D7D5B" w:rsidP="00781021">
      <w:pPr>
        <w:rPr>
          <w:rFonts w:cstheme="minorHAnsi"/>
          <w:szCs w:val="22"/>
        </w:rPr>
      </w:pPr>
      <w:r w:rsidRPr="00125CF6">
        <w:rPr>
          <w:rFonts w:cstheme="minorHAnsi"/>
          <w:szCs w:val="22"/>
        </w:rPr>
        <w:t>- może być wykonywana po uzyskaniu koncesji.</w:t>
      </w:r>
    </w:p>
    <w:p w14:paraId="501DDDD9" w14:textId="77777777" w:rsidR="003D7D5B" w:rsidRPr="00125CF6" w:rsidRDefault="003D7D5B" w:rsidP="00781021">
      <w:pPr>
        <w:rPr>
          <w:rFonts w:cstheme="minorHAnsi"/>
          <w:szCs w:val="22"/>
        </w:rPr>
      </w:pPr>
    </w:p>
    <w:p w14:paraId="24D4A2A7" w14:textId="77777777" w:rsidR="003D7D5B" w:rsidRPr="00125CF6" w:rsidRDefault="003D7D5B" w:rsidP="00C86790">
      <w:pPr>
        <w:ind w:firstLine="708"/>
        <w:rPr>
          <w:rFonts w:cstheme="minorHAnsi"/>
          <w:szCs w:val="22"/>
        </w:rPr>
      </w:pPr>
      <w:r w:rsidRPr="00125CF6">
        <w:rPr>
          <w:rFonts w:cstheme="minorHAnsi"/>
          <w:szCs w:val="22"/>
        </w:rPr>
        <w:t>Art. 22 ww. ustawy opisuje, w jakich przypadkach stosownej koncesji udziela: Minister właściwy do spraw środowiska, Marszałek lub Starosta.</w:t>
      </w:r>
    </w:p>
    <w:p w14:paraId="0C70ABD3" w14:textId="77777777" w:rsidR="003D7D5B" w:rsidRPr="00125CF6" w:rsidRDefault="003D7D5B" w:rsidP="00C86790">
      <w:pPr>
        <w:ind w:firstLine="708"/>
        <w:rPr>
          <w:rFonts w:cstheme="minorHAnsi"/>
          <w:szCs w:val="22"/>
        </w:rPr>
      </w:pPr>
      <w:r w:rsidRPr="00125CF6">
        <w:rPr>
          <w:rFonts w:cstheme="minorHAnsi"/>
          <w:szCs w:val="22"/>
        </w:rPr>
        <w:t>Uzyskanie koncesji nie jest konieczne w przypadku, gdy prowadzone działania służą zaspokojeniu potrzeb własnych osób fizycznych i spełniają odpowiednie warunki, gdyż zgodnie z „art. 4 ust. 1. ustawy przepisów działu III-VIII oraz art. 168-174 nie stosuje się do wydobywania piasków i żwirów, przeznaczonych dla zaspokojenia potrzeb własnych osoby fizycznej, z nieruchomości stanowiących przedmiot jej prawa własności (użytkowania wieczystego), bez prawa rozporządzania wydobytą kopaliną, jeżeli jednocześnie wydobycie:</w:t>
      </w:r>
    </w:p>
    <w:p w14:paraId="597C783F" w14:textId="77777777" w:rsidR="003D7D5B" w:rsidRPr="00125CF6" w:rsidRDefault="003D7D5B" w:rsidP="00DA258D">
      <w:pPr>
        <w:ind w:firstLine="708"/>
        <w:rPr>
          <w:rFonts w:cstheme="minorHAnsi"/>
          <w:szCs w:val="22"/>
        </w:rPr>
      </w:pPr>
      <w:r w:rsidRPr="00125CF6">
        <w:rPr>
          <w:rFonts w:cstheme="minorHAnsi"/>
          <w:szCs w:val="22"/>
        </w:rPr>
        <w:t>1. będzie wykonywane bez użycia środków strzałowych</w:t>
      </w:r>
    </w:p>
    <w:p w14:paraId="171DE461" w14:textId="77777777" w:rsidR="003D7D5B" w:rsidRPr="00125CF6" w:rsidRDefault="003D7D5B" w:rsidP="00DA258D">
      <w:pPr>
        <w:ind w:firstLine="708"/>
        <w:rPr>
          <w:rFonts w:cstheme="minorHAnsi"/>
          <w:szCs w:val="22"/>
        </w:rPr>
      </w:pPr>
      <w:r w:rsidRPr="00125CF6">
        <w:rPr>
          <w:rFonts w:cstheme="minorHAnsi"/>
          <w:szCs w:val="22"/>
        </w:rPr>
        <w:t>2. nie będzie większe niż 10 m</w:t>
      </w:r>
      <w:r w:rsidRPr="005E2D7A">
        <w:rPr>
          <w:rFonts w:cstheme="minorHAnsi"/>
          <w:szCs w:val="22"/>
          <w:vertAlign w:val="superscript"/>
        </w:rPr>
        <w:t>3</w:t>
      </w:r>
      <w:r w:rsidRPr="00125CF6">
        <w:rPr>
          <w:rFonts w:cstheme="minorHAnsi"/>
          <w:szCs w:val="22"/>
        </w:rPr>
        <w:t xml:space="preserve"> w roku kalendarzowym;</w:t>
      </w:r>
    </w:p>
    <w:p w14:paraId="70CF0865" w14:textId="77777777" w:rsidR="003D7D5B" w:rsidRPr="00125CF6" w:rsidRDefault="003D7D5B" w:rsidP="00C86790">
      <w:pPr>
        <w:ind w:firstLine="708"/>
        <w:rPr>
          <w:rFonts w:cstheme="minorHAnsi"/>
          <w:szCs w:val="22"/>
        </w:rPr>
      </w:pPr>
      <w:r w:rsidRPr="00125CF6">
        <w:rPr>
          <w:rFonts w:cstheme="minorHAnsi"/>
          <w:szCs w:val="22"/>
        </w:rPr>
        <w:t>3. nie naruszy przeznaczenia nieruchomości.</w:t>
      </w:r>
    </w:p>
    <w:p w14:paraId="5181FC82" w14:textId="77777777" w:rsidR="003D7D5B" w:rsidRPr="00125CF6" w:rsidRDefault="003D7D5B" w:rsidP="00C86790">
      <w:pPr>
        <w:ind w:firstLine="708"/>
        <w:rPr>
          <w:rFonts w:cstheme="minorHAnsi"/>
          <w:szCs w:val="22"/>
        </w:rPr>
      </w:pPr>
      <w:r w:rsidRPr="00125CF6">
        <w:rPr>
          <w:rFonts w:cstheme="minorHAnsi"/>
          <w:szCs w:val="22"/>
        </w:rPr>
        <w:t>Zgodnie z art. 4 ust. 2 ustawy: ten, kto zamierza podjąć wydobywanie, o którym mowa w ust. 1, jest obowiązany z 7-dniowym wyprzedzeniem na piśmie zawiadomić o tym właściwy organ nadzoru górniczego, określając lokalizację zamierzonych robót oraz zamierzony czas ich wykonywania.</w:t>
      </w:r>
    </w:p>
    <w:p w14:paraId="02C0DDC6" w14:textId="135998DA" w:rsidR="003D7D5B" w:rsidRPr="00125CF6" w:rsidRDefault="003D7D5B" w:rsidP="00C86790">
      <w:pPr>
        <w:ind w:firstLine="708"/>
        <w:rPr>
          <w:rFonts w:cstheme="minorHAnsi"/>
          <w:szCs w:val="22"/>
        </w:rPr>
      </w:pPr>
      <w:r w:rsidRPr="00125CF6">
        <w:rPr>
          <w:rFonts w:cstheme="minorHAnsi"/>
          <w:szCs w:val="22"/>
        </w:rPr>
        <w:t>Art. 4 ust. 2 ustawy:</w:t>
      </w:r>
      <w:r w:rsidR="007A7288">
        <w:rPr>
          <w:rFonts w:cstheme="minorHAnsi"/>
          <w:szCs w:val="22"/>
        </w:rPr>
        <w:t xml:space="preserve"> </w:t>
      </w:r>
      <w:r w:rsidRPr="00125CF6">
        <w:rPr>
          <w:rFonts w:cstheme="minorHAnsi"/>
          <w:szCs w:val="22"/>
        </w:rPr>
        <w:t>W przypadku naruszenia wymagań określonych w ust. 1 i 2, właściwy organ nadzoru górniczego, w drodze decyzji, ustala prowadzącemu taką działalność opłatę podwyższoną, o której mowa w art. 140 ust. 3 pkt 3.</w:t>
      </w:r>
    </w:p>
    <w:p w14:paraId="3C08A08A" w14:textId="77777777" w:rsidR="003D7D5B" w:rsidRPr="00125CF6" w:rsidRDefault="003D7D5B" w:rsidP="00781021">
      <w:pPr>
        <w:rPr>
          <w:rFonts w:cstheme="minorHAnsi"/>
          <w:szCs w:val="22"/>
        </w:rPr>
      </w:pPr>
    </w:p>
    <w:p w14:paraId="32039D09" w14:textId="77777777" w:rsidR="003D7D5B" w:rsidRPr="00125CF6" w:rsidRDefault="003D7D5B" w:rsidP="00EF6F1B">
      <w:pPr>
        <w:pStyle w:val="Nagwek3"/>
        <w:numPr>
          <w:ilvl w:val="2"/>
          <w:numId w:val="13"/>
        </w:numPr>
        <w:rPr>
          <w:rFonts w:cstheme="minorHAnsi"/>
          <w:sz w:val="22"/>
          <w:szCs w:val="22"/>
        </w:rPr>
      </w:pPr>
      <w:bookmarkStart w:id="140" w:name="_Toc165640391"/>
      <w:r w:rsidRPr="00125CF6">
        <w:rPr>
          <w:rFonts w:cstheme="minorHAnsi"/>
          <w:sz w:val="22"/>
          <w:szCs w:val="22"/>
        </w:rPr>
        <w:t>Stan aktualny</w:t>
      </w:r>
      <w:bookmarkEnd w:id="140"/>
    </w:p>
    <w:p w14:paraId="4FAC3703" w14:textId="77777777" w:rsidR="003D7D5B" w:rsidRPr="00125CF6" w:rsidRDefault="003D7D5B" w:rsidP="00781021">
      <w:pPr>
        <w:pStyle w:val="Nagwek3"/>
        <w:ind w:left="720"/>
        <w:rPr>
          <w:rFonts w:cstheme="minorHAnsi"/>
          <w:sz w:val="22"/>
          <w:szCs w:val="22"/>
        </w:rPr>
      </w:pPr>
      <w:bookmarkStart w:id="141" w:name="_Toc479093886"/>
    </w:p>
    <w:bookmarkEnd w:id="141"/>
    <w:p w14:paraId="26A04A4C" w14:textId="3D3AD0F3" w:rsidR="003D7D5B" w:rsidRPr="00125CF6" w:rsidRDefault="003D7D5B" w:rsidP="00234A21">
      <w:pPr>
        <w:ind w:firstLine="708"/>
        <w:rPr>
          <w:rFonts w:cstheme="minorHAnsi"/>
          <w:szCs w:val="22"/>
        </w:rPr>
      </w:pPr>
      <w:r w:rsidRPr="00125CF6">
        <w:rPr>
          <w:rFonts w:cstheme="minorHAnsi"/>
          <w:szCs w:val="22"/>
        </w:rPr>
        <w:t xml:space="preserve">Według danych zaczerpniętych z Rejestru Obszarów Górniczych obecnie na terenie gminy </w:t>
      </w:r>
      <w:r w:rsidR="00A03B32">
        <w:rPr>
          <w:rFonts w:cstheme="minorHAnsi"/>
          <w:szCs w:val="22"/>
        </w:rPr>
        <w:t>Świętajno</w:t>
      </w:r>
      <w:r w:rsidRPr="00125CF6">
        <w:rPr>
          <w:rFonts w:cstheme="minorHAnsi"/>
          <w:szCs w:val="22"/>
        </w:rPr>
        <w:t xml:space="preserve"> </w:t>
      </w:r>
      <w:r w:rsidR="00610368">
        <w:rPr>
          <w:rFonts w:cstheme="minorHAnsi"/>
          <w:szCs w:val="22"/>
        </w:rPr>
        <w:t xml:space="preserve">nie ma żadnych </w:t>
      </w:r>
      <w:r w:rsidRPr="00125CF6">
        <w:rPr>
          <w:rFonts w:cstheme="minorHAnsi"/>
          <w:szCs w:val="22"/>
        </w:rPr>
        <w:t>zarejestrowan</w:t>
      </w:r>
      <w:r w:rsidR="00610368">
        <w:rPr>
          <w:rFonts w:cstheme="minorHAnsi"/>
          <w:szCs w:val="22"/>
        </w:rPr>
        <w:t>ych</w:t>
      </w:r>
      <w:r w:rsidRPr="00125CF6">
        <w:rPr>
          <w:rFonts w:cstheme="minorHAnsi"/>
          <w:szCs w:val="22"/>
        </w:rPr>
        <w:t xml:space="preserve"> obszar</w:t>
      </w:r>
      <w:r w:rsidR="00610368">
        <w:rPr>
          <w:rFonts w:cstheme="minorHAnsi"/>
          <w:szCs w:val="22"/>
        </w:rPr>
        <w:t>ów</w:t>
      </w:r>
      <w:r w:rsidRPr="00125CF6">
        <w:rPr>
          <w:rFonts w:cstheme="minorHAnsi"/>
          <w:szCs w:val="22"/>
        </w:rPr>
        <w:t xml:space="preserve"> górnicz</w:t>
      </w:r>
      <w:r w:rsidR="00610368">
        <w:rPr>
          <w:rFonts w:cstheme="minorHAnsi"/>
          <w:szCs w:val="22"/>
        </w:rPr>
        <w:t>ych.</w:t>
      </w:r>
    </w:p>
    <w:p w14:paraId="6E4EFA5B" w14:textId="77777777" w:rsidR="003D7D5B" w:rsidRPr="00125CF6" w:rsidRDefault="003D7D5B" w:rsidP="00EF6F1B">
      <w:pPr>
        <w:pStyle w:val="Nagwek3"/>
        <w:numPr>
          <w:ilvl w:val="2"/>
          <w:numId w:val="13"/>
        </w:numPr>
        <w:rPr>
          <w:rFonts w:cstheme="minorHAnsi"/>
          <w:sz w:val="22"/>
          <w:szCs w:val="22"/>
        </w:rPr>
      </w:pPr>
      <w:bookmarkStart w:id="142" w:name="_Toc165640392"/>
      <w:r w:rsidRPr="00125CF6">
        <w:rPr>
          <w:rFonts w:cstheme="minorHAnsi"/>
          <w:sz w:val="22"/>
          <w:szCs w:val="22"/>
        </w:rPr>
        <w:lastRenderedPageBreak/>
        <w:t>Zagrożenia</w:t>
      </w:r>
      <w:bookmarkEnd w:id="142"/>
    </w:p>
    <w:p w14:paraId="66E77077" w14:textId="77777777" w:rsidR="003D7D5B" w:rsidRPr="00125CF6" w:rsidRDefault="003D7D5B" w:rsidP="00781021">
      <w:pPr>
        <w:rPr>
          <w:rFonts w:cstheme="minorHAnsi"/>
          <w:szCs w:val="22"/>
        </w:rPr>
      </w:pPr>
    </w:p>
    <w:p w14:paraId="57D2655D" w14:textId="77777777" w:rsidR="003D7D5B" w:rsidRPr="00125CF6" w:rsidRDefault="003D7D5B" w:rsidP="00781021">
      <w:pPr>
        <w:ind w:firstLine="708"/>
        <w:rPr>
          <w:rFonts w:cstheme="minorHAnsi"/>
          <w:bCs/>
          <w:szCs w:val="22"/>
        </w:rPr>
      </w:pPr>
      <w:r w:rsidRPr="00125CF6">
        <w:rPr>
          <w:rFonts w:cstheme="minorHAnsi"/>
          <w:bCs/>
          <w:szCs w:val="22"/>
        </w:rPr>
        <w:t xml:space="preserve">Przy założeniu, iż wydobycie kopalin odbywa się zgodnie z udzieloną koncesją oraz wykorzystaniem nowoczesnych technik wydobywczych ograniczających straty surowców, wówczas nie odnotowuje się znaczących negatywnych oddziaływań środowiskowych. Niezwykle istotnym jest również prowadzenie właściwej rekultywacji wyeksploatowanych złóż zgodnie z decyzją rekultywacyjną. </w:t>
      </w:r>
    </w:p>
    <w:p w14:paraId="3D877C59" w14:textId="77777777" w:rsidR="003D7D5B" w:rsidRPr="00125CF6" w:rsidRDefault="003D7D5B" w:rsidP="00781021">
      <w:pPr>
        <w:ind w:firstLine="708"/>
        <w:rPr>
          <w:rFonts w:cstheme="minorHAnsi"/>
          <w:bCs/>
          <w:szCs w:val="22"/>
        </w:rPr>
      </w:pPr>
      <w:r w:rsidRPr="00125CF6">
        <w:rPr>
          <w:rFonts w:cstheme="minorHAnsi"/>
          <w:bCs/>
          <w:szCs w:val="22"/>
        </w:rPr>
        <w:t xml:space="preserve">Problem środowiskowy z całą pewnością stanowi niekoncesjonowana eksploatacja kopalin, która najczęściej prowadzi do następujących negatywnych oddziaływań: </w:t>
      </w:r>
    </w:p>
    <w:p w14:paraId="11BA3AD3" w14:textId="77777777" w:rsidR="003D7D5B" w:rsidRPr="00125CF6" w:rsidRDefault="003D7D5B" w:rsidP="00504965">
      <w:pPr>
        <w:pStyle w:val="Akapitzlist"/>
        <w:numPr>
          <w:ilvl w:val="0"/>
          <w:numId w:val="19"/>
        </w:numPr>
        <w:rPr>
          <w:rFonts w:cstheme="minorHAnsi"/>
          <w:bCs/>
          <w:szCs w:val="22"/>
        </w:rPr>
      </w:pPr>
      <w:r w:rsidRPr="00125CF6">
        <w:rPr>
          <w:rFonts w:cstheme="minorHAnsi"/>
          <w:bCs/>
          <w:szCs w:val="22"/>
        </w:rPr>
        <w:t xml:space="preserve">niekontrolowanego użytkowania i degradacji gruntów; </w:t>
      </w:r>
    </w:p>
    <w:p w14:paraId="306F77FC" w14:textId="77777777" w:rsidR="003D7D5B" w:rsidRPr="00125CF6" w:rsidRDefault="003D7D5B" w:rsidP="00504965">
      <w:pPr>
        <w:pStyle w:val="Akapitzlist"/>
        <w:numPr>
          <w:ilvl w:val="0"/>
          <w:numId w:val="19"/>
        </w:numPr>
        <w:rPr>
          <w:rFonts w:cstheme="minorHAnsi"/>
          <w:bCs/>
          <w:szCs w:val="22"/>
        </w:rPr>
      </w:pPr>
      <w:r w:rsidRPr="00125CF6">
        <w:rPr>
          <w:rFonts w:cstheme="minorHAnsi"/>
          <w:bCs/>
          <w:szCs w:val="22"/>
        </w:rPr>
        <w:t xml:space="preserve">zachwiania stosunków wodnych danego obszaru; </w:t>
      </w:r>
    </w:p>
    <w:p w14:paraId="3F5AD564" w14:textId="77777777" w:rsidR="003D7D5B" w:rsidRPr="00125CF6" w:rsidRDefault="003D7D5B" w:rsidP="00504965">
      <w:pPr>
        <w:pStyle w:val="Akapitzlist"/>
        <w:numPr>
          <w:ilvl w:val="0"/>
          <w:numId w:val="19"/>
        </w:numPr>
        <w:rPr>
          <w:rFonts w:cstheme="minorHAnsi"/>
          <w:bCs/>
          <w:szCs w:val="22"/>
        </w:rPr>
      </w:pPr>
      <w:r w:rsidRPr="00125CF6">
        <w:rPr>
          <w:rFonts w:cstheme="minorHAnsi"/>
          <w:bCs/>
          <w:szCs w:val="22"/>
        </w:rPr>
        <w:t xml:space="preserve">nieodwracalnych przekształceń środowiskowych na skutek nieprowadzenia prac </w:t>
      </w:r>
    </w:p>
    <w:p w14:paraId="1AB924D0" w14:textId="77777777" w:rsidR="003D7D5B" w:rsidRPr="00125CF6" w:rsidRDefault="003D7D5B" w:rsidP="00504965">
      <w:pPr>
        <w:pStyle w:val="Akapitzlist"/>
        <w:numPr>
          <w:ilvl w:val="0"/>
          <w:numId w:val="19"/>
        </w:numPr>
        <w:rPr>
          <w:rFonts w:cstheme="minorHAnsi"/>
          <w:bCs/>
          <w:szCs w:val="22"/>
        </w:rPr>
      </w:pPr>
      <w:r w:rsidRPr="00125CF6">
        <w:rPr>
          <w:rFonts w:cstheme="minorHAnsi"/>
          <w:bCs/>
          <w:szCs w:val="22"/>
        </w:rPr>
        <w:t xml:space="preserve">rekultywacyjnych; </w:t>
      </w:r>
    </w:p>
    <w:p w14:paraId="4BC5FDFA" w14:textId="77777777" w:rsidR="003D7D5B" w:rsidRPr="00125CF6" w:rsidRDefault="003D7D5B" w:rsidP="00504965">
      <w:pPr>
        <w:pStyle w:val="Akapitzlist"/>
        <w:numPr>
          <w:ilvl w:val="0"/>
          <w:numId w:val="19"/>
        </w:numPr>
        <w:rPr>
          <w:rFonts w:cstheme="minorHAnsi"/>
          <w:bCs/>
          <w:szCs w:val="22"/>
        </w:rPr>
      </w:pPr>
      <w:r w:rsidRPr="00125CF6">
        <w:rPr>
          <w:rFonts w:cstheme="minorHAnsi"/>
          <w:bCs/>
          <w:szCs w:val="22"/>
        </w:rPr>
        <w:t xml:space="preserve">tworzenia warunków do nielegalnego składowania odpadów. </w:t>
      </w:r>
    </w:p>
    <w:p w14:paraId="05AD456D" w14:textId="77777777" w:rsidR="003D7D5B" w:rsidRPr="00125CF6" w:rsidRDefault="003D7D5B" w:rsidP="00781021">
      <w:pPr>
        <w:ind w:firstLine="708"/>
        <w:rPr>
          <w:rFonts w:cstheme="minorHAnsi"/>
          <w:bCs/>
          <w:szCs w:val="22"/>
        </w:rPr>
      </w:pPr>
      <w:r w:rsidRPr="00125CF6">
        <w:rPr>
          <w:rFonts w:cstheme="minorHAnsi"/>
          <w:bCs/>
          <w:szCs w:val="22"/>
        </w:rPr>
        <w:t xml:space="preserve">Główne obowiązki w zakresie ochrony zasobów geologicznych ciążą na użytkownikach złóż, którzy powinni przestrzegać wydanych koncesji i decyzji oraz stosować nowoczesne technologie wydobywcze ograniczające straty surowców. Zadania z zakresu kontroli wydobycia zgodnego z posiadaną koncesją realizowane są przez Marszałka Województwa oraz Starostę. </w:t>
      </w:r>
    </w:p>
    <w:p w14:paraId="634D25C3" w14:textId="77777777" w:rsidR="003D7D5B" w:rsidRPr="00125CF6" w:rsidRDefault="003D7D5B" w:rsidP="00781021">
      <w:pPr>
        <w:rPr>
          <w:rFonts w:cstheme="minorHAnsi"/>
          <w:szCs w:val="22"/>
        </w:rPr>
      </w:pPr>
    </w:p>
    <w:p w14:paraId="21AE8867" w14:textId="77777777" w:rsidR="003D7D5B" w:rsidRPr="006D501E" w:rsidRDefault="003D7D5B" w:rsidP="00EF6F1B">
      <w:pPr>
        <w:pStyle w:val="Nagwek2"/>
        <w:numPr>
          <w:ilvl w:val="1"/>
          <w:numId w:val="13"/>
        </w:numPr>
        <w:rPr>
          <w:rFonts w:cstheme="minorHAnsi"/>
          <w:sz w:val="22"/>
          <w:szCs w:val="22"/>
        </w:rPr>
      </w:pPr>
      <w:bookmarkStart w:id="143" w:name="_Toc474696454"/>
      <w:bookmarkStart w:id="144" w:name="_Toc4156549"/>
      <w:bookmarkStart w:id="145" w:name="_Toc4757999"/>
      <w:bookmarkStart w:id="146" w:name="_Toc165640393"/>
      <w:r w:rsidRPr="006D501E">
        <w:rPr>
          <w:rFonts w:cstheme="minorHAnsi"/>
          <w:sz w:val="22"/>
          <w:szCs w:val="22"/>
        </w:rPr>
        <w:t>Wody</w:t>
      </w:r>
      <w:bookmarkEnd w:id="143"/>
      <w:bookmarkEnd w:id="144"/>
      <w:bookmarkEnd w:id="145"/>
      <w:bookmarkEnd w:id="146"/>
    </w:p>
    <w:p w14:paraId="3FB393BC" w14:textId="77777777" w:rsidR="003D7D5B" w:rsidRPr="00125CF6" w:rsidRDefault="003D7D5B" w:rsidP="00EF6F1B">
      <w:pPr>
        <w:pStyle w:val="Nagwek3"/>
        <w:numPr>
          <w:ilvl w:val="2"/>
          <w:numId w:val="13"/>
        </w:numPr>
        <w:rPr>
          <w:rFonts w:cstheme="minorHAnsi"/>
          <w:sz w:val="22"/>
          <w:szCs w:val="22"/>
        </w:rPr>
      </w:pPr>
      <w:bookmarkStart w:id="147" w:name="_Toc474696455"/>
      <w:bookmarkStart w:id="148" w:name="_Toc4156550"/>
      <w:bookmarkStart w:id="149" w:name="_Toc4758000"/>
      <w:bookmarkStart w:id="150" w:name="_Toc165640394"/>
      <w:r w:rsidRPr="00125CF6">
        <w:rPr>
          <w:rFonts w:cstheme="minorHAnsi"/>
          <w:sz w:val="22"/>
          <w:szCs w:val="22"/>
        </w:rPr>
        <w:t>Wody powierzchniowe</w:t>
      </w:r>
      <w:bookmarkEnd w:id="147"/>
      <w:bookmarkEnd w:id="148"/>
      <w:bookmarkEnd w:id="149"/>
      <w:bookmarkEnd w:id="150"/>
    </w:p>
    <w:p w14:paraId="6737759A" w14:textId="77777777" w:rsidR="003D7D5B" w:rsidRPr="00125CF6" w:rsidRDefault="003D7D5B" w:rsidP="00781021">
      <w:pPr>
        <w:rPr>
          <w:rFonts w:cstheme="minorHAnsi"/>
          <w:bCs/>
          <w:szCs w:val="22"/>
        </w:rPr>
      </w:pPr>
    </w:p>
    <w:p w14:paraId="236CC80C" w14:textId="77777777" w:rsidR="006D501E" w:rsidRDefault="006D501E" w:rsidP="006C28B5">
      <w:pPr>
        <w:ind w:firstLine="708"/>
      </w:pPr>
    </w:p>
    <w:p w14:paraId="3A065A1F" w14:textId="6AE4EAF0" w:rsidR="006D501E" w:rsidRDefault="006D501E" w:rsidP="00B05791">
      <w:pPr>
        <w:ind w:firstLine="708"/>
      </w:pPr>
      <w:r>
        <w:t>Gminę Świętajno charakteryzuje dobrze wykształcona sieć hydrologiczna, sieć rzeczna łączy na całym obszarze system jezior. W części wschodniej sieć stanowi ciek wodny Połomka oraz Romoła, w</w:t>
      </w:r>
      <w:r w:rsidR="00B05791">
        <w:t> </w:t>
      </w:r>
      <w:r>
        <w:t>części zachodniej ciek Łaźna Struga. Systemy te łączą się w południowo-zachodniej części gminy.</w:t>
      </w:r>
    </w:p>
    <w:p w14:paraId="20BC2C3C" w14:textId="50C16808" w:rsidR="006D501E" w:rsidRDefault="006D501E" w:rsidP="00B05791">
      <w:pPr>
        <w:ind w:firstLine="708"/>
      </w:pPr>
      <w:r>
        <w:t xml:space="preserve">Rzeka Połomka (długość na terenie gminy 16,9 km) stanowi dopływ Łaźnej Strugi przepływając przez teren południowo-wschodni gminy. Źródło rzeki Romoły (długość na terenie gminy 21,3 km) znajduje się w północno-wschodniej części gminy, łączy się na południu z ciekiem Ełk. Łaźna Struga wypływa z największego na terenie powiatu zbiornika jeziora Łaźno, łączy je z jeziorem Litygajno wpływając do położonego już w powiecie ełckim jeziora Łaśmiady (długość na terenie </w:t>
      </w:r>
      <w:r w:rsidR="00246B19">
        <w:t>g</w:t>
      </w:r>
      <w:r>
        <w:t>miny 43,2 km).</w:t>
      </w:r>
    </w:p>
    <w:p w14:paraId="6DF9AC85" w14:textId="78D88E8C" w:rsidR="006D501E" w:rsidRDefault="006D501E" w:rsidP="00B05791">
      <w:pPr>
        <w:ind w:firstLine="708"/>
      </w:pPr>
      <w:r>
        <w:t xml:space="preserve">Na terenie gminy z racji położenia na obszarze mezoregionu Pojezierza Ełckiego, występują duże zbiorniki wodne: jezioro Litygajno, jezioro Łaźno, jezioro Chełchy, jezioro Muliste, jezioro Świętajno, jezioro Dworackie, jezioro Krzywe, jezioro Dudeckie, jezioro Kukawino. Największym zbiornikiem wodnym na terenie </w:t>
      </w:r>
      <w:r w:rsidR="006B159E">
        <w:t>g</w:t>
      </w:r>
      <w:r>
        <w:t>miny jest jezioro Łaźno (9,8 km</w:t>
      </w:r>
      <w:r w:rsidRPr="006B159E">
        <w:rPr>
          <w:vertAlign w:val="superscript"/>
        </w:rPr>
        <w:t>2</w:t>
      </w:r>
      <w:r>
        <w:t>).</w:t>
      </w:r>
    </w:p>
    <w:p w14:paraId="7216637A" w14:textId="693C1A4A" w:rsidR="006D501E" w:rsidRDefault="006D501E" w:rsidP="00B05791">
      <w:pPr>
        <w:ind w:firstLine="708"/>
      </w:pPr>
      <w:r>
        <w:t>Obszar gminy Świętajno położony jest w granicach 7 Jednolitych części wód powierzchniowych (JCWP). Największą część gminy Świętajno obejmuje JCWP Ełk (Łaźna Struga) od wypływu z jeziora Litygajno do wpływu do jeziora Łaśmiady z Połomką od Romoły (46,96 km</w:t>
      </w:r>
      <w:r w:rsidRPr="006B159E">
        <w:rPr>
          <w:vertAlign w:val="superscript"/>
        </w:rPr>
        <w:t>2</w:t>
      </w:r>
      <w:r>
        <w:t>), następnie JCWP Romoła (17,18 km</w:t>
      </w:r>
      <w:r w:rsidRPr="006B159E">
        <w:rPr>
          <w:vertAlign w:val="superscript"/>
        </w:rPr>
        <w:t>2</w:t>
      </w:r>
      <w:r>
        <w:t>), JCWP Połomka od źródeł do Romoły bez Romoły, JCWP Ełk (Łaźna Struga) na jeziora Łaśmiady z Gawlikiem (9,42 km</w:t>
      </w:r>
      <w:r w:rsidRPr="006B159E">
        <w:rPr>
          <w:vertAlign w:val="superscript"/>
        </w:rPr>
        <w:t>2</w:t>
      </w:r>
      <w:r>
        <w:t>) oraz JCWP Ełk (Łaźna Struga) do wypływu z jeziora Łitygajno (0,31</w:t>
      </w:r>
      <w:r w:rsidR="00B05791">
        <w:t> </w:t>
      </w:r>
      <w:r>
        <w:t>km</w:t>
      </w:r>
      <w:r w:rsidRPr="006D501E">
        <w:rPr>
          <w:vertAlign w:val="superscript"/>
        </w:rPr>
        <w:t>2</w:t>
      </w:r>
      <w:r>
        <w:t>).</w:t>
      </w:r>
    </w:p>
    <w:p w14:paraId="20E354C8" w14:textId="77777777" w:rsidR="003D7D5B" w:rsidRPr="00125CF6" w:rsidRDefault="003D7D5B" w:rsidP="00B05791">
      <w:pPr>
        <w:ind w:firstLine="709"/>
        <w:rPr>
          <w:rFonts w:cstheme="minorHAnsi"/>
          <w:szCs w:val="22"/>
        </w:rPr>
      </w:pPr>
      <w:r w:rsidRPr="00125CF6">
        <w:rPr>
          <w:rFonts w:cstheme="minorHAnsi"/>
          <w:szCs w:val="22"/>
        </w:rPr>
        <w:t xml:space="preserve">Ocenę stanu wód powierzchniowych wykonuje się w odniesieniu do jednolitych części wód, na podstawie wyników Państwowego Monitoringu Środowiska i prezentuje poprzez ocenę stanu ekologicznego (w przypadku wód, których charakter został w znacznym stopniu zmieniony w następstwie fizycznych przeobrażeń, będących wynikiem działalności człowieka – poprzez ocenę potencjału ekologicznego), ocenę stanu chemicznego i ocenę stanu JCWP. Stan/potencjał ekologiczny jest określeniem jakości struktury i funkcjonowania ekosystemu wód powierzchniowych, sklasyfikowanej na podstawie wyników badań elementów biologicznych oraz wspierających je wskaźników fizykochemicznych i hydromorfologicznych. Stan ekologiczny jednolitych części wód powierzchniowych klasyfikuje się poprzez nadanie jednolitej części wód jednej z pięciu klas jakości, przy czym klasa pierwsza oznacza bardzo dobry stan ekologiczny, klasa druga – dobry stan ekologiczny, </w:t>
      </w:r>
      <w:r w:rsidRPr="00125CF6">
        <w:rPr>
          <w:rFonts w:cstheme="minorHAnsi"/>
          <w:szCs w:val="22"/>
        </w:rPr>
        <w:lastRenderedPageBreak/>
        <w:t>zaś klasy trzecia, czwarta i piąta odpowiednio – stan ekologiczny umiarkowany, słaby i zły. W przypadku potencjału ekologicznego, klasa pierwsza oznacza maksymalny potencjał ekologiczny. O przypisaniu ocenianej jednolitej części wód decydują wyniki klasyfikacji poszczególnych elementów biologicznych, przy czym obowiązuje zasada, że klasa stanu/potencjału ekologicznego odpowiada klasie najgorszego elementu biologicznego.</w:t>
      </w:r>
    </w:p>
    <w:p w14:paraId="4C383108" w14:textId="77777777" w:rsidR="003D7D5B" w:rsidRPr="00125CF6" w:rsidRDefault="003D7D5B" w:rsidP="00B05791">
      <w:pPr>
        <w:ind w:firstLine="709"/>
        <w:rPr>
          <w:rFonts w:cstheme="minorHAnsi"/>
          <w:szCs w:val="22"/>
        </w:rPr>
      </w:pPr>
      <w:r w:rsidRPr="00125CF6">
        <w:rPr>
          <w:rFonts w:cstheme="minorHAnsi"/>
          <w:szCs w:val="22"/>
        </w:rPr>
        <w:t>Na poniższym rysunku przedstawiono schemat klasyfikacji stanu/ potencjału ekologicznego wód powierzchniowych.</w:t>
      </w:r>
      <w:bookmarkStart w:id="151" w:name="_Toc112232668"/>
    </w:p>
    <w:p w14:paraId="22BDD879" w14:textId="77777777" w:rsidR="003D7D5B" w:rsidRPr="00125CF6" w:rsidRDefault="003D7D5B" w:rsidP="00781021">
      <w:pPr>
        <w:ind w:firstLine="708"/>
        <w:rPr>
          <w:rFonts w:cstheme="minorHAnsi"/>
          <w:szCs w:val="22"/>
        </w:rPr>
      </w:pPr>
    </w:p>
    <w:p w14:paraId="68266841" w14:textId="6991F389" w:rsidR="003D7D5B" w:rsidRPr="00125CF6" w:rsidRDefault="003D7D5B" w:rsidP="00781021">
      <w:pPr>
        <w:pStyle w:val="rysunkidospisu"/>
        <w:rPr>
          <w:rFonts w:cstheme="minorHAnsi"/>
          <w:szCs w:val="22"/>
        </w:rPr>
      </w:pPr>
      <w:bookmarkStart w:id="152" w:name="_Toc165894722"/>
      <w:r w:rsidRPr="00125CF6">
        <w:rPr>
          <w:rFonts w:cstheme="minorHAnsi"/>
          <w:szCs w:val="22"/>
        </w:rPr>
        <w:t xml:space="preserve">Rysunek </w:t>
      </w:r>
      <w:r w:rsidR="00981BA6">
        <w:rPr>
          <w:rFonts w:cstheme="minorHAnsi"/>
          <w:szCs w:val="22"/>
        </w:rPr>
        <w:t>7</w:t>
      </w:r>
      <w:r w:rsidRPr="00125CF6">
        <w:rPr>
          <w:rFonts w:cstheme="minorHAnsi"/>
          <w:szCs w:val="22"/>
        </w:rPr>
        <w:t>. Schemat klasyfikacji stanu/ potencjału ekologicznego wód powierzchniowych</w:t>
      </w:r>
      <w:bookmarkEnd w:id="151"/>
      <w:bookmarkEnd w:id="152"/>
    </w:p>
    <w:p w14:paraId="247A7EB3" w14:textId="77777777" w:rsidR="003D7D5B" w:rsidRPr="00125CF6" w:rsidRDefault="00A6731A" w:rsidP="00781021">
      <w:pPr>
        <w:rPr>
          <w:rFonts w:cstheme="minorHAnsi"/>
          <w:szCs w:val="22"/>
        </w:rPr>
      </w:pPr>
      <w:bookmarkStart w:id="153" w:name="_Toc112232669"/>
      <w:r w:rsidRPr="00125CF6">
        <w:rPr>
          <w:rFonts w:cstheme="minorHAnsi"/>
          <w:noProof/>
        </w:rPr>
        <w:drawing>
          <wp:anchor distT="0" distB="0" distL="0" distR="0" simplePos="0" relativeHeight="251657728" behindDoc="0" locked="0" layoutInCell="1" allowOverlap="1" wp14:anchorId="14C44104" wp14:editId="47FF0521">
            <wp:simplePos x="0" y="0"/>
            <wp:positionH relativeFrom="page">
              <wp:posOffset>899795</wp:posOffset>
            </wp:positionH>
            <wp:positionV relativeFrom="paragraph">
              <wp:posOffset>199390</wp:posOffset>
            </wp:positionV>
            <wp:extent cx="5464175" cy="4540250"/>
            <wp:effectExtent l="0" t="0" r="0" b="0"/>
            <wp:wrapTopAndBottom/>
            <wp:docPr id="26" name="image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jpe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4175" cy="4540250"/>
                    </a:xfrm>
                    <a:prstGeom prst="rect">
                      <a:avLst/>
                    </a:prstGeom>
                    <a:noFill/>
                  </pic:spPr>
                </pic:pic>
              </a:graphicData>
            </a:graphic>
            <wp14:sizeRelH relativeFrom="page">
              <wp14:pctWidth>0</wp14:pctWidth>
            </wp14:sizeRelH>
            <wp14:sizeRelV relativeFrom="page">
              <wp14:pctHeight>0</wp14:pctHeight>
            </wp14:sizeRelV>
          </wp:anchor>
        </w:drawing>
      </w:r>
      <w:bookmarkEnd w:id="153"/>
    </w:p>
    <w:p w14:paraId="0A5B60E3" w14:textId="77777777" w:rsidR="003D7D5B" w:rsidRPr="00125CF6" w:rsidRDefault="003D7D5B" w:rsidP="006401AE">
      <w:pPr>
        <w:pStyle w:val="rdo"/>
        <w:rPr>
          <w:rFonts w:cstheme="minorHAnsi"/>
          <w:iCs/>
          <w:szCs w:val="22"/>
        </w:rPr>
      </w:pPr>
      <w:r w:rsidRPr="00125CF6">
        <w:rPr>
          <w:rFonts w:cstheme="minorHAnsi"/>
          <w:iCs/>
          <w:szCs w:val="22"/>
        </w:rPr>
        <w:t>źródło:</w:t>
      </w:r>
      <w:r w:rsidRPr="00125CF6">
        <w:rPr>
          <w:rFonts w:cstheme="minorHAnsi"/>
          <w:iCs/>
          <w:spacing w:val="-1"/>
          <w:szCs w:val="22"/>
        </w:rPr>
        <w:t xml:space="preserve"> </w:t>
      </w:r>
      <w:hyperlink r:id="rId21">
        <w:r w:rsidRPr="00125CF6">
          <w:rPr>
            <w:rFonts w:cstheme="minorHAnsi"/>
            <w:iCs/>
            <w:spacing w:val="-2"/>
            <w:szCs w:val="22"/>
          </w:rPr>
          <w:t>www.gios.gov.pl</w:t>
        </w:r>
      </w:hyperlink>
    </w:p>
    <w:p w14:paraId="6EA09F5B" w14:textId="77777777" w:rsidR="003D7D5B" w:rsidRPr="00125CF6" w:rsidRDefault="003D7D5B" w:rsidP="00781021">
      <w:pPr>
        <w:rPr>
          <w:rFonts w:cstheme="minorHAnsi"/>
          <w:szCs w:val="22"/>
        </w:rPr>
      </w:pPr>
    </w:p>
    <w:p w14:paraId="230E5D6C" w14:textId="77777777" w:rsidR="003D7D5B" w:rsidRPr="00125CF6" w:rsidRDefault="003D7D5B" w:rsidP="00781021">
      <w:pPr>
        <w:ind w:firstLine="708"/>
        <w:rPr>
          <w:rFonts w:cstheme="minorHAnsi"/>
          <w:szCs w:val="22"/>
        </w:rPr>
      </w:pPr>
      <w:r w:rsidRPr="00125CF6">
        <w:rPr>
          <w:rFonts w:cstheme="minorHAnsi"/>
          <w:szCs w:val="22"/>
        </w:rPr>
        <w:t>Klasyfikacji stanu chemicznego jednolitych części wód powierzchniowych dokonuje się na podstawie analizy wyników pomiarów zanieczyszczeń chemicznych, w tym tzw. Substancji priorytetowych. Podstawą analizy jest porównanie uzyskanych wyników ze środowiskowymi normami jakości. Przyjmuje się, że jednolita część wód jest w dobrym stanie chemicznym, jeżeli żadna z obliczonych wartości stężeń nie przekracza dopuszczalnych stężeń maksymalnych i średniorocznych. Jeżeli woda nie spełnia tych wymagań, stan chemiczny ocenianej jednolitej części wód określa się jako „poniżej dobrego”. Stan jednolitej części wód ocenia się poprzez porównanie wyników klasyfikacji stanu/potencjału ekologicznego i stanu chemicznego. Jednolita część wód może być oceniona jako będąca w „dobrym stanie”, jeśli jednocześnie jej stan/potencjał ekologiczny jest sklasyfikowany przynajmniej jako dobry, a stan chemiczny sklasyfikowany jest jako „dobry”. W pozostałych przypadkach, tj. gdy stan chemiczny jest sklasyfikowany jako „poniżej dobrego” lub stan/potencjał ekologiczny sklasyfikowano jako „umiarkowany”, „słaby”, bądź „zły”, jednolitą część wód ocenia się jako będącą w stanie złym.</w:t>
      </w:r>
    </w:p>
    <w:p w14:paraId="62A81A5C" w14:textId="77777777" w:rsidR="003C2183" w:rsidRPr="000D5837" w:rsidRDefault="003C2183" w:rsidP="003C2183">
      <w:pPr>
        <w:rPr>
          <w:rFonts w:cstheme="minorHAnsi"/>
        </w:rPr>
        <w:sectPr w:rsidR="003C2183" w:rsidRPr="000D5837" w:rsidSect="005A79C9">
          <w:footerReference w:type="default" r:id="rId22"/>
          <w:pgSz w:w="11906" w:h="16838"/>
          <w:pgMar w:top="1417" w:right="1417" w:bottom="1417" w:left="1417" w:header="708" w:footer="708" w:gutter="0"/>
          <w:pgBorders w:offsetFrom="page">
            <w:top w:val="single" w:sz="8" w:space="24" w:color="auto"/>
            <w:left w:val="single" w:sz="8" w:space="24" w:color="auto"/>
            <w:bottom w:val="single" w:sz="8" w:space="24" w:color="auto"/>
            <w:right w:val="single" w:sz="8" w:space="24" w:color="auto"/>
          </w:pgBorders>
          <w:cols w:space="708"/>
          <w:titlePg/>
          <w:docGrid w:linePitch="360"/>
        </w:sectPr>
      </w:pPr>
      <w:bookmarkStart w:id="154" w:name="_Toc474696456"/>
      <w:bookmarkStart w:id="155" w:name="_Toc4156551"/>
      <w:bookmarkStart w:id="156" w:name="_Toc4758001"/>
    </w:p>
    <w:p w14:paraId="34293006" w14:textId="68C32F29" w:rsidR="00234A21" w:rsidRPr="00234A21" w:rsidRDefault="00234A21" w:rsidP="00234A21">
      <w:pPr>
        <w:rPr>
          <w:rFonts w:cstheme="minorHAnsi"/>
        </w:rPr>
      </w:pPr>
      <w:bookmarkStart w:id="157" w:name="_Toc112232646"/>
      <w:bookmarkStart w:id="158" w:name="_Toc130822470"/>
      <w:bookmarkStart w:id="159" w:name="_Toc165900913"/>
      <w:r w:rsidRPr="000D5837">
        <w:rPr>
          <w:rFonts w:cstheme="minorHAnsi"/>
        </w:rPr>
        <w:lastRenderedPageBreak/>
        <w:t xml:space="preserve">W poniższej tabeli przedstawiono szczegółowe dane dotyczące wyników badań jakości wód JCWP </w:t>
      </w:r>
      <w:r>
        <w:rPr>
          <w:rFonts w:cstheme="minorHAnsi"/>
        </w:rPr>
        <w:t>na terenie opisywanej gminy</w:t>
      </w:r>
      <w:r w:rsidRPr="000D5837">
        <w:rPr>
          <w:rFonts w:cstheme="minorHAnsi"/>
        </w:rPr>
        <w:t>.</w:t>
      </w:r>
    </w:p>
    <w:p w14:paraId="22876D34" w14:textId="77777777" w:rsidR="00234A21" w:rsidRDefault="00234A21" w:rsidP="003C2183">
      <w:pPr>
        <w:pStyle w:val="tabeledospisu"/>
        <w:rPr>
          <w:szCs w:val="22"/>
        </w:rPr>
      </w:pPr>
    </w:p>
    <w:p w14:paraId="6608231F" w14:textId="2B2416B2" w:rsidR="003C2183" w:rsidRPr="000D5837" w:rsidRDefault="003C2183" w:rsidP="003C2183">
      <w:pPr>
        <w:pStyle w:val="tabeledospisu"/>
        <w:rPr>
          <w:szCs w:val="22"/>
        </w:rPr>
      </w:pPr>
      <w:r w:rsidRPr="000D5837">
        <w:rPr>
          <w:szCs w:val="22"/>
        </w:rPr>
        <w:t xml:space="preserve">Tabela </w:t>
      </w:r>
      <w:r>
        <w:rPr>
          <w:szCs w:val="22"/>
        </w:rPr>
        <w:t>1</w:t>
      </w:r>
      <w:r w:rsidR="000303B1">
        <w:rPr>
          <w:szCs w:val="22"/>
        </w:rPr>
        <w:t>6</w:t>
      </w:r>
      <w:r w:rsidRPr="000D5837">
        <w:rPr>
          <w:szCs w:val="22"/>
        </w:rPr>
        <w:t xml:space="preserve">. </w:t>
      </w:r>
      <w:r w:rsidRPr="00AA6436">
        <w:rPr>
          <w:szCs w:val="22"/>
        </w:rPr>
        <w:t xml:space="preserve">Badania jakości JCWP znajdujących się na terenie gminy </w:t>
      </w:r>
      <w:bookmarkEnd w:id="157"/>
      <w:bookmarkEnd w:id="158"/>
      <w:r w:rsidR="00291970" w:rsidRPr="00AA6436">
        <w:rPr>
          <w:szCs w:val="22"/>
        </w:rPr>
        <w:t>Świętajno</w:t>
      </w:r>
      <w:bookmarkEnd w:id="159"/>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984"/>
        <w:gridCol w:w="993"/>
        <w:gridCol w:w="897"/>
        <w:gridCol w:w="1228"/>
        <w:gridCol w:w="1701"/>
        <w:gridCol w:w="1701"/>
        <w:gridCol w:w="1559"/>
        <w:gridCol w:w="1701"/>
        <w:gridCol w:w="1135"/>
      </w:tblGrid>
      <w:tr w:rsidR="003C2183" w:rsidRPr="00303572" w14:paraId="387990C9" w14:textId="77777777" w:rsidTr="00B64C04">
        <w:trPr>
          <w:trHeight w:val="827"/>
          <w:jc w:val="center"/>
        </w:trPr>
        <w:tc>
          <w:tcPr>
            <w:tcW w:w="2547" w:type="dxa"/>
            <w:shd w:val="clear" w:color="auto" w:fill="BFBFBF" w:themeFill="background1" w:themeFillShade="BF"/>
            <w:vAlign w:val="center"/>
          </w:tcPr>
          <w:p w14:paraId="61384516" w14:textId="77777777" w:rsidR="003C2183" w:rsidRPr="00303572" w:rsidRDefault="003C2183" w:rsidP="00B06D0F">
            <w:pPr>
              <w:pStyle w:val="wntrzetabeli"/>
              <w:rPr>
                <w:rFonts w:ascii="Calibri" w:hAnsi="Calibri"/>
              </w:rPr>
            </w:pPr>
            <w:r w:rsidRPr="00303572">
              <w:rPr>
                <w:rFonts w:ascii="Calibri" w:hAnsi="Calibri"/>
              </w:rPr>
              <w:t>Nazwa ocenianej JCWP</w:t>
            </w:r>
          </w:p>
        </w:tc>
        <w:tc>
          <w:tcPr>
            <w:tcW w:w="1984" w:type="dxa"/>
            <w:shd w:val="clear" w:color="auto" w:fill="BFBFBF" w:themeFill="background1" w:themeFillShade="BF"/>
            <w:vAlign w:val="center"/>
          </w:tcPr>
          <w:p w14:paraId="46BF3B40" w14:textId="77777777" w:rsidR="003C2183" w:rsidRPr="00303572" w:rsidRDefault="003C2183" w:rsidP="00B06D0F">
            <w:pPr>
              <w:pStyle w:val="wntrzetabeli"/>
              <w:rPr>
                <w:rFonts w:ascii="Calibri" w:hAnsi="Calibri"/>
              </w:rPr>
            </w:pPr>
            <w:r w:rsidRPr="00303572">
              <w:rPr>
                <w:rFonts w:ascii="Calibri" w:hAnsi="Calibri"/>
              </w:rPr>
              <w:t>Kod JCWP</w:t>
            </w:r>
          </w:p>
        </w:tc>
        <w:tc>
          <w:tcPr>
            <w:tcW w:w="993" w:type="dxa"/>
            <w:shd w:val="clear" w:color="auto" w:fill="BFBFBF" w:themeFill="background1" w:themeFillShade="BF"/>
            <w:vAlign w:val="center"/>
          </w:tcPr>
          <w:p w14:paraId="3150F36C" w14:textId="77777777" w:rsidR="003C2183" w:rsidRPr="00303572" w:rsidRDefault="003C2183" w:rsidP="00B06D0F">
            <w:pPr>
              <w:pStyle w:val="wntrzetabeli"/>
              <w:rPr>
                <w:rFonts w:ascii="Calibri" w:hAnsi="Calibri"/>
              </w:rPr>
            </w:pPr>
            <w:r w:rsidRPr="00303572">
              <w:rPr>
                <w:rFonts w:ascii="Calibri" w:hAnsi="Calibri"/>
              </w:rPr>
              <w:t>Rok najstarszych badań</w:t>
            </w:r>
          </w:p>
        </w:tc>
        <w:tc>
          <w:tcPr>
            <w:tcW w:w="897" w:type="dxa"/>
            <w:shd w:val="clear" w:color="auto" w:fill="BFBFBF" w:themeFill="background1" w:themeFillShade="BF"/>
            <w:vAlign w:val="center"/>
          </w:tcPr>
          <w:p w14:paraId="099742AA" w14:textId="77777777" w:rsidR="003C2183" w:rsidRPr="00303572" w:rsidRDefault="003C2183" w:rsidP="00B06D0F">
            <w:pPr>
              <w:pStyle w:val="wntrzetabeli"/>
              <w:rPr>
                <w:rFonts w:ascii="Calibri" w:hAnsi="Calibri"/>
              </w:rPr>
            </w:pPr>
            <w:r w:rsidRPr="00303572">
              <w:rPr>
                <w:rFonts w:ascii="Calibri" w:hAnsi="Calibri"/>
              </w:rPr>
              <w:t>Rok najnowszych badań</w:t>
            </w:r>
          </w:p>
        </w:tc>
        <w:tc>
          <w:tcPr>
            <w:tcW w:w="1228" w:type="dxa"/>
            <w:shd w:val="clear" w:color="auto" w:fill="BFBFBF" w:themeFill="background1" w:themeFillShade="BF"/>
            <w:vAlign w:val="center"/>
          </w:tcPr>
          <w:p w14:paraId="0AE531BA" w14:textId="77777777" w:rsidR="003C2183" w:rsidRPr="00303572" w:rsidRDefault="003C2183" w:rsidP="00B06D0F">
            <w:pPr>
              <w:pStyle w:val="wntrzetabeli"/>
              <w:rPr>
                <w:rFonts w:ascii="Calibri" w:hAnsi="Calibri"/>
              </w:rPr>
            </w:pPr>
            <w:r w:rsidRPr="00303572">
              <w:rPr>
                <w:rFonts w:ascii="Calibri" w:hAnsi="Calibri"/>
              </w:rPr>
              <w:t>Klasa elementów biologicznych</w:t>
            </w:r>
          </w:p>
        </w:tc>
        <w:tc>
          <w:tcPr>
            <w:tcW w:w="1701" w:type="dxa"/>
            <w:shd w:val="clear" w:color="auto" w:fill="BFBFBF" w:themeFill="background1" w:themeFillShade="BF"/>
            <w:vAlign w:val="center"/>
          </w:tcPr>
          <w:p w14:paraId="15B1685E" w14:textId="77777777" w:rsidR="003C2183" w:rsidRPr="00303572" w:rsidRDefault="003C2183" w:rsidP="00B06D0F">
            <w:pPr>
              <w:pStyle w:val="wntrzetabeli"/>
              <w:rPr>
                <w:rFonts w:ascii="Calibri" w:hAnsi="Calibri"/>
              </w:rPr>
            </w:pPr>
            <w:r w:rsidRPr="00303572">
              <w:rPr>
                <w:rFonts w:ascii="Calibri" w:hAnsi="Calibri"/>
              </w:rPr>
              <w:t>Klasa elementów hydro- morfologicznych</w:t>
            </w:r>
          </w:p>
        </w:tc>
        <w:tc>
          <w:tcPr>
            <w:tcW w:w="1701" w:type="dxa"/>
            <w:shd w:val="clear" w:color="auto" w:fill="BFBFBF" w:themeFill="background1" w:themeFillShade="BF"/>
            <w:vAlign w:val="center"/>
          </w:tcPr>
          <w:p w14:paraId="51FD8FAD" w14:textId="77777777" w:rsidR="003C2183" w:rsidRPr="00303572" w:rsidRDefault="003C2183" w:rsidP="00B06D0F">
            <w:pPr>
              <w:pStyle w:val="wntrzetabeli"/>
              <w:rPr>
                <w:rFonts w:ascii="Calibri" w:hAnsi="Calibri"/>
              </w:rPr>
            </w:pPr>
            <w:r w:rsidRPr="00303572">
              <w:rPr>
                <w:rFonts w:ascii="Calibri" w:hAnsi="Calibri"/>
              </w:rPr>
              <w:t>Klasa elementów</w:t>
            </w:r>
          </w:p>
          <w:p w14:paraId="077DBC2A" w14:textId="77777777" w:rsidR="003C2183" w:rsidRPr="00303572" w:rsidRDefault="003C2183" w:rsidP="00B06D0F">
            <w:pPr>
              <w:pStyle w:val="wntrzetabeli"/>
              <w:rPr>
                <w:rFonts w:ascii="Calibri" w:hAnsi="Calibri"/>
              </w:rPr>
            </w:pPr>
            <w:r w:rsidRPr="00303572">
              <w:rPr>
                <w:rFonts w:ascii="Calibri" w:hAnsi="Calibri"/>
              </w:rPr>
              <w:t>fizyko- chemicznych</w:t>
            </w:r>
          </w:p>
        </w:tc>
        <w:tc>
          <w:tcPr>
            <w:tcW w:w="1559" w:type="dxa"/>
            <w:shd w:val="clear" w:color="auto" w:fill="BFBFBF" w:themeFill="background1" w:themeFillShade="BF"/>
            <w:vAlign w:val="center"/>
          </w:tcPr>
          <w:p w14:paraId="7DA84257" w14:textId="77777777" w:rsidR="003C2183" w:rsidRPr="00303572" w:rsidRDefault="003C2183" w:rsidP="00B06D0F">
            <w:pPr>
              <w:pStyle w:val="wntrzetabeli"/>
              <w:rPr>
                <w:rFonts w:ascii="Calibri" w:hAnsi="Calibri"/>
              </w:rPr>
            </w:pPr>
            <w:r w:rsidRPr="00303572">
              <w:rPr>
                <w:rFonts w:ascii="Calibri" w:hAnsi="Calibri"/>
              </w:rPr>
              <w:t>STAN /</w:t>
            </w:r>
          </w:p>
          <w:p w14:paraId="3B05EE74" w14:textId="77777777" w:rsidR="003C2183" w:rsidRPr="00303572" w:rsidRDefault="003C2183" w:rsidP="00B06D0F">
            <w:pPr>
              <w:pStyle w:val="wntrzetabeli"/>
              <w:rPr>
                <w:rFonts w:ascii="Calibri" w:hAnsi="Calibri"/>
              </w:rPr>
            </w:pPr>
            <w:r w:rsidRPr="00303572">
              <w:rPr>
                <w:rFonts w:ascii="Calibri" w:hAnsi="Calibri"/>
              </w:rPr>
              <w:t>POTENCJAŁ EKOLOGICZNY</w:t>
            </w:r>
          </w:p>
        </w:tc>
        <w:tc>
          <w:tcPr>
            <w:tcW w:w="1701" w:type="dxa"/>
            <w:shd w:val="clear" w:color="auto" w:fill="BFBFBF" w:themeFill="background1" w:themeFillShade="BF"/>
            <w:vAlign w:val="center"/>
          </w:tcPr>
          <w:p w14:paraId="6D99B2E0" w14:textId="77777777" w:rsidR="003C2183" w:rsidRPr="00303572" w:rsidRDefault="003C2183" w:rsidP="00B06D0F">
            <w:pPr>
              <w:pStyle w:val="wntrzetabeli"/>
              <w:rPr>
                <w:rFonts w:ascii="Calibri" w:hAnsi="Calibri"/>
              </w:rPr>
            </w:pPr>
            <w:r w:rsidRPr="00303572">
              <w:rPr>
                <w:rFonts w:ascii="Calibri" w:hAnsi="Calibri"/>
              </w:rPr>
              <w:t>STAN CHEMICZNY</w:t>
            </w:r>
          </w:p>
        </w:tc>
        <w:tc>
          <w:tcPr>
            <w:tcW w:w="1135" w:type="dxa"/>
            <w:shd w:val="clear" w:color="auto" w:fill="BFBFBF" w:themeFill="background1" w:themeFillShade="BF"/>
            <w:vAlign w:val="center"/>
          </w:tcPr>
          <w:p w14:paraId="3C703A4E" w14:textId="77777777" w:rsidR="003C2183" w:rsidRPr="00303572" w:rsidRDefault="003C2183" w:rsidP="00B06D0F">
            <w:pPr>
              <w:pStyle w:val="wntrzetabeli"/>
              <w:rPr>
                <w:rFonts w:ascii="Calibri" w:hAnsi="Calibri"/>
              </w:rPr>
            </w:pPr>
            <w:r w:rsidRPr="00303572">
              <w:rPr>
                <w:rFonts w:ascii="Calibri" w:hAnsi="Calibri"/>
              </w:rPr>
              <w:t>STAN OGÓLNY</w:t>
            </w:r>
          </w:p>
        </w:tc>
      </w:tr>
      <w:tr w:rsidR="003C2183" w:rsidRPr="00303572" w14:paraId="779EA4A0" w14:textId="77777777" w:rsidTr="00B64C04">
        <w:trPr>
          <w:trHeight w:val="511"/>
          <w:jc w:val="center"/>
        </w:trPr>
        <w:tc>
          <w:tcPr>
            <w:tcW w:w="2547" w:type="dxa"/>
            <w:vAlign w:val="center"/>
          </w:tcPr>
          <w:p w14:paraId="2AB44FAE" w14:textId="05ADC105" w:rsidR="003C2183" w:rsidRPr="00AA6436" w:rsidRDefault="00483E20" w:rsidP="00AA6436">
            <w:pPr>
              <w:pStyle w:val="Default"/>
              <w:rPr>
                <w:rFonts w:ascii="Calibri" w:hAnsi="Calibri" w:cs="Calibri"/>
                <w:sz w:val="18"/>
                <w:szCs w:val="18"/>
              </w:rPr>
            </w:pPr>
            <w:r w:rsidRPr="00303572">
              <w:rPr>
                <w:rFonts w:ascii="Calibri" w:hAnsi="Calibri" w:cs="Calibri"/>
                <w:sz w:val="18"/>
                <w:szCs w:val="18"/>
              </w:rPr>
              <w:t>Ełk (Łaźna Struga) od wypływu z jez. Litygajno do wpływu do jez. Łaśmiady z Połomką od Romoły</w:t>
            </w:r>
          </w:p>
        </w:tc>
        <w:tc>
          <w:tcPr>
            <w:tcW w:w="1984" w:type="dxa"/>
            <w:vAlign w:val="center"/>
          </w:tcPr>
          <w:p w14:paraId="626185D3" w14:textId="0FED8FAF" w:rsidR="003C2183" w:rsidRPr="00303572" w:rsidRDefault="009A39C6" w:rsidP="00AA6436">
            <w:pPr>
              <w:pStyle w:val="Default"/>
              <w:jc w:val="center"/>
              <w:rPr>
                <w:rFonts w:ascii="Calibri" w:hAnsi="Calibri" w:cs="Calibri"/>
                <w:sz w:val="18"/>
                <w:szCs w:val="18"/>
              </w:rPr>
            </w:pPr>
            <w:r w:rsidRPr="00303572">
              <w:rPr>
                <w:rFonts w:ascii="Calibri" w:hAnsi="Calibri" w:cs="Calibri"/>
                <w:sz w:val="18"/>
                <w:szCs w:val="18"/>
              </w:rPr>
              <w:t xml:space="preserve">PLRW200020262859 </w:t>
            </w:r>
          </w:p>
        </w:tc>
        <w:tc>
          <w:tcPr>
            <w:tcW w:w="993" w:type="dxa"/>
            <w:vAlign w:val="center"/>
          </w:tcPr>
          <w:p w14:paraId="5257D1A8" w14:textId="3BBE55C7" w:rsidR="00483E20" w:rsidRPr="00303572" w:rsidRDefault="00483E20" w:rsidP="00AA6436">
            <w:pPr>
              <w:pStyle w:val="wntrzetabeli"/>
              <w:rPr>
                <w:rFonts w:ascii="Calibri" w:hAnsi="Calibri"/>
              </w:rPr>
            </w:pPr>
            <w:r w:rsidRPr="00303572">
              <w:rPr>
                <w:rFonts w:ascii="Calibri" w:hAnsi="Calibri"/>
              </w:rPr>
              <w:t>2017</w:t>
            </w:r>
          </w:p>
        </w:tc>
        <w:tc>
          <w:tcPr>
            <w:tcW w:w="897" w:type="dxa"/>
            <w:shd w:val="clear" w:color="auto" w:fill="auto"/>
            <w:vAlign w:val="center"/>
          </w:tcPr>
          <w:p w14:paraId="0E130A5A" w14:textId="40556746" w:rsidR="003C2183" w:rsidRPr="00303572" w:rsidRDefault="004E3869" w:rsidP="00B06D0F">
            <w:pPr>
              <w:pStyle w:val="wntrzetabeli"/>
              <w:rPr>
                <w:rFonts w:ascii="Calibri" w:hAnsi="Calibri"/>
              </w:rPr>
            </w:pPr>
            <w:r w:rsidRPr="00303572">
              <w:rPr>
                <w:rFonts w:ascii="Calibri" w:hAnsi="Calibri"/>
              </w:rPr>
              <w:t>2020</w:t>
            </w:r>
          </w:p>
        </w:tc>
        <w:tc>
          <w:tcPr>
            <w:tcW w:w="1228" w:type="dxa"/>
            <w:shd w:val="clear" w:color="auto" w:fill="FFC000"/>
            <w:vAlign w:val="center"/>
          </w:tcPr>
          <w:p w14:paraId="0B80DCE4" w14:textId="77777777" w:rsidR="003C2183" w:rsidRPr="00303572" w:rsidRDefault="003C2183" w:rsidP="00B06D0F">
            <w:pPr>
              <w:pStyle w:val="wntrzetabeli"/>
              <w:rPr>
                <w:rFonts w:ascii="Calibri" w:hAnsi="Calibri"/>
              </w:rPr>
            </w:pPr>
            <w:r w:rsidRPr="00303572">
              <w:rPr>
                <w:rFonts w:ascii="Calibri" w:hAnsi="Calibri"/>
              </w:rPr>
              <w:t>4</w:t>
            </w:r>
          </w:p>
        </w:tc>
        <w:tc>
          <w:tcPr>
            <w:tcW w:w="1701" w:type="dxa"/>
            <w:shd w:val="clear" w:color="auto" w:fill="00B0F0"/>
            <w:vAlign w:val="center"/>
          </w:tcPr>
          <w:p w14:paraId="69A6C129" w14:textId="6AF2FE75" w:rsidR="003C2183" w:rsidRPr="00303572" w:rsidRDefault="00483E20" w:rsidP="00B06D0F">
            <w:pPr>
              <w:pStyle w:val="wntrzetabeli"/>
              <w:rPr>
                <w:rFonts w:ascii="Calibri" w:hAnsi="Calibri"/>
              </w:rPr>
            </w:pPr>
            <w:r w:rsidRPr="00303572">
              <w:rPr>
                <w:rFonts w:ascii="Calibri" w:hAnsi="Calibri"/>
              </w:rPr>
              <w:t>1</w:t>
            </w:r>
          </w:p>
        </w:tc>
        <w:tc>
          <w:tcPr>
            <w:tcW w:w="1701" w:type="dxa"/>
            <w:shd w:val="clear" w:color="auto" w:fill="FFFF00"/>
            <w:vAlign w:val="center"/>
          </w:tcPr>
          <w:p w14:paraId="3D4D33C9" w14:textId="77777777" w:rsidR="003C2183" w:rsidRPr="00303572" w:rsidRDefault="003C2183" w:rsidP="00B06D0F">
            <w:pPr>
              <w:pStyle w:val="wntrzetabeli"/>
              <w:rPr>
                <w:rFonts w:ascii="Calibri" w:hAnsi="Calibri"/>
              </w:rPr>
            </w:pPr>
            <w:r w:rsidRPr="00303572">
              <w:rPr>
                <w:rFonts w:ascii="Calibri" w:hAnsi="Calibri"/>
              </w:rPr>
              <w:t>&gt;2</w:t>
            </w:r>
          </w:p>
        </w:tc>
        <w:tc>
          <w:tcPr>
            <w:tcW w:w="1559" w:type="dxa"/>
            <w:shd w:val="clear" w:color="auto" w:fill="FFC000"/>
            <w:vAlign w:val="center"/>
          </w:tcPr>
          <w:p w14:paraId="55C88374" w14:textId="77777777" w:rsidR="003C2183" w:rsidRPr="00303572" w:rsidRDefault="003C2183" w:rsidP="00B06D0F">
            <w:pPr>
              <w:pStyle w:val="wntrzetabeli"/>
              <w:rPr>
                <w:rFonts w:ascii="Calibri" w:hAnsi="Calibri"/>
              </w:rPr>
            </w:pPr>
            <w:r w:rsidRPr="00303572">
              <w:rPr>
                <w:rFonts w:ascii="Calibri" w:hAnsi="Calibri"/>
                <w:iCs/>
                <w:spacing w:val="-2"/>
              </w:rPr>
              <w:t>SŁABY</w:t>
            </w:r>
          </w:p>
        </w:tc>
        <w:tc>
          <w:tcPr>
            <w:tcW w:w="1701" w:type="dxa"/>
            <w:shd w:val="clear" w:color="auto" w:fill="FF0000"/>
            <w:vAlign w:val="center"/>
          </w:tcPr>
          <w:p w14:paraId="0867E664" w14:textId="77777777" w:rsidR="003C2183" w:rsidRPr="00303572" w:rsidRDefault="003C2183" w:rsidP="00B06D0F">
            <w:pPr>
              <w:pStyle w:val="wntrzetabeli"/>
              <w:rPr>
                <w:rFonts w:ascii="Calibri" w:hAnsi="Calibri"/>
              </w:rPr>
            </w:pPr>
            <w:r w:rsidRPr="00303572">
              <w:rPr>
                <w:rFonts w:ascii="Calibri" w:hAnsi="Calibri"/>
              </w:rPr>
              <w:t>PONIŻEJ DOBREGO</w:t>
            </w:r>
          </w:p>
        </w:tc>
        <w:tc>
          <w:tcPr>
            <w:tcW w:w="1135" w:type="dxa"/>
            <w:shd w:val="clear" w:color="auto" w:fill="FF0000"/>
            <w:vAlign w:val="center"/>
          </w:tcPr>
          <w:p w14:paraId="14FE375D" w14:textId="77777777" w:rsidR="003C2183" w:rsidRPr="00303572" w:rsidRDefault="003C2183" w:rsidP="00B06D0F">
            <w:pPr>
              <w:pStyle w:val="wntrzetabeli"/>
              <w:rPr>
                <w:rFonts w:ascii="Calibri" w:hAnsi="Calibri"/>
              </w:rPr>
            </w:pPr>
            <w:r w:rsidRPr="00303572">
              <w:rPr>
                <w:rFonts w:ascii="Calibri" w:hAnsi="Calibri"/>
              </w:rPr>
              <w:t>ZŁY</w:t>
            </w:r>
          </w:p>
        </w:tc>
      </w:tr>
      <w:tr w:rsidR="003C2183" w:rsidRPr="00303572" w14:paraId="5B45887A" w14:textId="77777777" w:rsidTr="00B64C04">
        <w:trPr>
          <w:trHeight w:val="510"/>
          <w:jc w:val="center"/>
        </w:trPr>
        <w:tc>
          <w:tcPr>
            <w:tcW w:w="2547" w:type="dxa"/>
            <w:vAlign w:val="center"/>
          </w:tcPr>
          <w:p w14:paraId="1C1E9706" w14:textId="281D435B" w:rsidR="003C2183" w:rsidRPr="00303572" w:rsidRDefault="005222C9" w:rsidP="00AA6436">
            <w:pPr>
              <w:jc w:val="center"/>
              <w:rPr>
                <w:rFonts w:ascii="Calibri" w:hAnsi="Calibri" w:cs="Calibri"/>
                <w:sz w:val="18"/>
                <w:szCs w:val="18"/>
              </w:rPr>
            </w:pPr>
            <w:r w:rsidRPr="00303572">
              <w:rPr>
                <w:rFonts w:ascii="Calibri" w:hAnsi="Calibri" w:cs="Calibri"/>
                <w:sz w:val="18"/>
                <w:szCs w:val="18"/>
              </w:rPr>
              <w:t>Romoła</w:t>
            </w:r>
          </w:p>
        </w:tc>
        <w:tc>
          <w:tcPr>
            <w:tcW w:w="1984" w:type="dxa"/>
            <w:vAlign w:val="center"/>
          </w:tcPr>
          <w:p w14:paraId="5C946F42" w14:textId="7A43616B" w:rsidR="003C2183" w:rsidRPr="00303572" w:rsidRDefault="00B64C04" w:rsidP="00AA6436">
            <w:pPr>
              <w:pStyle w:val="Default"/>
              <w:jc w:val="center"/>
              <w:rPr>
                <w:rFonts w:ascii="Calibri" w:hAnsi="Calibri" w:cs="Calibri"/>
                <w:sz w:val="18"/>
                <w:szCs w:val="18"/>
              </w:rPr>
            </w:pPr>
            <w:r>
              <w:rPr>
                <w:rFonts w:ascii="Calibri" w:hAnsi="Calibri" w:cs="Calibri"/>
                <w:sz w:val="18"/>
                <w:szCs w:val="18"/>
              </w:rPr>
              <w:t>PL</w:t>
            </w:r>
            <w:r w:rsidR="009A39C6" w:rsidRPr="00303572">
              <w:rPr>
                <w:rFonts w:ascii="Calibri" w:hAnsi="Calibri" w:cs="Calibri"/>
                <w:sz w:val="18"/>
                <w:szCs w:val="18"/>
              </w:rPr>
              <w:t xml:space="preserve">RW20001826285689 </w:t>
            </w:r>
          </w:p>
        </w:tc>
        <w:tc>
          <w:tcPr>
            <w:tcW w:w="993" w:type="dxa"/>
            <w:vAlign w:val="center"/>
          </w:tcPr>
          <w:p w14:paraId="457D2C04" w14:textId="47585819" w:rsidR="003C2183" w:rsidRPr="00303572" w:rsidRDefault="001012D0" w:rsidP="00B06D0F">
            <w:pPr>
              <w:pStyle w:val="wntrzetabeli"/>
              <w:rPr>
                <w:rFonts w:ascii="Calibri" w:hAnsi="Calibri"/>
              </w:rPr>
            </w:pPr>
            <w:r w:rsidRPr="00303572">
              <w:rPr>
                <w:rFonts w:ascii="Calibri" w:hAnsi="Calibri"/>
              </w:rPr>
              <w:t>2017</w:t>
            </w:r>
          </w:p>
        </w:tc>
        <w:tc>
          <w:tcPr>
            <w:tcW w:w="897" w:type="dxa"/>
            <w:shd w:val="clear" w:color="auto" w:fill="auto"/>
            <w:vAlign w:val="center"/>
          </w:tcPr>
          <w:p w14:paraId="6E0E64A6" w14:textId="48BA196D" w:rsidR="003C2183" w:rsidRPr="00303572" w:rsidRDefault="00303572" w:rsidP="00B06D0F">
            <w:pPr>
              <w:pStyle w:val="wntrzetabeli"/>
              <w:rPr>
                <w:rFonts w:ascii="Calibri" w:hAnsi="Calibri"/>
                <w:smallCaps/>
              </w:rPr>
            </w:pPr>
            <w:r w:rsidRPr="00303572">
              <w:rPr>
                <w:rFonts w:ascii="Calibri" w:hAnsi="Calibri"/>
                <w:smallCaps/>
              </w:rPr>
              <w:t>2020</w:t>
            </w:r>
          </w:p>
        </w:tc>
        <w:tc>
          <w:tcPr>
            <w:tcW w:w="1228" w:type="dxa"/>
            <w:shd w:val="clear" w:color="auto" w:fill="FFC000"/>
            <w:vAlign w:val="center"/>
          </w:tcPr>
          <w:p w14:paraId="39383448" w14:textId="6CF46B64" w:rsidR="003C2183" w:rsidRPr="00303572" w:rsidRDefault="005222C9" w:rsidP="00B06D0F">
            <w:pPr>
              <w:pStyle w:val="wntrzetabeli"/>
              <w:rPr>
                <w:rFonts w:ascii="Calibri" w:hAnsi="Calibri"/>
                <w:smallCaps/>
              </w:rPr>
            </w:pPr>
            <w:r w:rsidRPr="00303572">
              <w:rPr>
                <w:rFonts w:ascii="Calibri" w:hAnsi="Calibri"/>
                <w:smallCaps/>
              </w:rPr>
              <w:t>4</w:t>
            </w:r>
          </w:p>
        </w:tc>
        <w:tc>
          <w:tcPr>
            <w:tcW w:w="1701" w:type="dxa"/>
            <w:shd w:val="clear" w:color="auto" w:fill="92D050"/>
            <w:vAlign w:val="center"/>
          </w:tcPr>
          <w:p w14:paraId="3C3A9149" w14:textId="6CAC83FB" w:rsidR="003C2183" w:rsidRPr="00303572" w:rsidRDefault="005222C9" w:rsidP="00B06D0F">
            <w:pPr>
              <w:pStyle w:val="wntrzetabeli"/>
              <w:rPr>
                <w:rFonts w:ascii="Calibri" w:hAnsi="Calibri"/>
              </w:rPr>
            </w:pPr>
            <w:r w:rsidRPr="00303572">
              <w:rPr>
                <w:rFonts w:ascii="Calibri" w:hAnsi="Calibri"/>
              </w:rPr>
              <w:t>2</w:t>
            </w:r>
          </w:p>
        </w:tc>
        <w:tc>
          <w:tcPr>
            <w:tcW w:w="1701" w:type="dxa"/>
            <w:shd w:val="clear" w:color="auto" w:fill="FFFF00"/>
            <w:vAlign w:val="center"/>
          </w:tcPr>
          <w:p w14:paraId="2DE48346" w14:textId="63899796" w:rsidR="003C2183" w:rsidRPr="00303572" w:rsidRDefault="005222C9" w:rsidP="00B06D0F">
            <w:pPr>
              <w:pStyle w:val="wntrzetabeli"/>
              <w:rPr>
                <w:rFonts w:ascii="Calibri" w:hAnsi="Calibri"/>
              </w:rPr>
            </w:pPr>
            <w:r w:rsidRPr="00303572">
              <w:rPr>
                <w:rFonts w:ascii="Calibri" w:hAnsi="Calibri"/>
              </w:rPr>
              <w:t>&gt;2</w:t>
            </w:r>
          </w:p>
        </w:tc>
        <w:tc>
          <w:tcPr>
            <w:tcW w:w="1559" w:type="dxa"/>
            <w:shd w:val="clear" w:color="auto" w:fill="FFC000"/>
            <w:vAlign w:val="center"/>
          </w:tcPr>
          <w:p w14:paraId="328CE188" w14:textId="5B1B9DD7" w:rsidR="003C2183" w:rsidRPr="00303572" w:rsidRDefault="001012D0" w:rsidP="00B06D0F">
            <w:pPr>
              <w:pStyle w:val="wntrzetabeli"/>
              <w:rPr>
                <w:rFonts w:ascii="Calibri" w:hAnsi="Calibri"/>
              </w:rPr>
            </w:pPr>
            <w:r w:rsidRPr="00303572">
              <w:rPr>
                <w:rFonts w:ascii="Calibri" w:hAnsi="Calibri"/>
                <w:iCs/>
                <w:spacing w:val="-2"/>
              </w:rPr>
              <w:t>SŁABY</w:t>
            </w:r>
          </w:p>
        </w:tc>
        <w:tc>
          <w:tcPr>
            <w:tcW w:w="1701" w:type="dxa"/>
            <w:shd w:val="clear" w:color="auto" w:fill="FF0000"/>
            <w:vAlign w:val="center"/>
          </w:tcPr>
          <w:p w14:paraId="61B4F4B9" w14:textId="77777777" w:rsidR="003C2183" w:rsidRPr="00303572" w:rsidRDefault="003C2183" w:rsidP="00B06D0F">
            <w:pPr>
              <w:pStyle w:val="wntrzetabeli"/>
              <w:rPr>
                <w:rFonts w:ascii="Calibri" w:hAnsi="Calibri"/>
              </w:rPr>
            </w:pPr>
            <w:r w:rsidRPr="00303572">
              <w:rPr>
                <w:rFonts w:ascii="Calibri" w:hAnsi="Calibri"/>
              </w:rPr>
              <w:t>PONIŻEJ DOBREGO</w:t>
            </w:r>
          </w:p>
        </w:tc>
        <w:tc>
          <w:tcPr>
            <w:tcW w:w="1135" w:type="dxa"/>
            <w:shd w:val="clear" w:color="auto" w:fill="FF0000"/>
            <w:vAlign w:val="center"/>
          </w:tcPr>
          <w:p w14:paraId="761D40A2" w14:textId="77777777" w:rsidR="003C2183" w:rsidRPr="00303572" w:rsidRDefault="003C2183" w:rsidP="00B06D0F">
            <w:pPr>
              <w:pStyle w:val="wntrzetabeli"/>
              <w:rPr>
                <w:rFonts w:ascii="Calibri" w:hAnsi="Calibri"/>
              </w:rPr>
            </w:pPr>
            <w:r w:rsidRPr="00303572">
              <w:rPr>
                <w:rFonts w:ascii="Calibri" w:hAnsi="Calibri"/>
              </w:rPr>
              <w:t>ZŁY</w:t>
            </w:r>
          </w:p>
        </w:tc>
      </w:tr>
      <w:tr w:rsidR="003C2183" w:rsidRPr="00303572" w14:paraId="2FB0FD6A" w14:textId="77777777" w:rsidTr="00B64C04">
        <w:trPr>
          <w:trHeight w:val="510"/>
          <w:jc w:val="center"/>
        </w:trPr>
        <w:tc>
          <w:tcPr>
            <w:tcW w:w="2547" w:type="dxa"/>
            <w:vAlign w:val="center"/>
          </w:tcPr>
          <w:p w14:paraId="15919374" w14:textId="106259D7" w:rsidR="003C2183" w:rsidRPr="00303572" w:rsidRDefault="000A082B" w:rsidP="00AA6436">
            <w:pPr>
              <w:jc w:val="center"/>
              <w:rPr>
                <w:rFonts w:ascii="Calibri" w:hAnsi="Calibri" w:cs="Calibri"/>
                <w:sz w:val="18"/>
                <w:szCs w:val="18"/>
              </w:rPr>
            </w:pPr>
            <w:r w:rsidRPr="00303572">
              <w:rPr>
                <w:rFonts w:ascii="Calibri" w:hAnsi="Calibri" w:cs="Calibri"/>
                <w:sz w:val="18"/>
                <w:szCs w:val="18"/>
              </w:rPr>
              <w:t>Połomka od źródeł do Romoły bez Romoły</w:t>
            </w:r>
          </w:p>
        </w:tc>
        <w:tc>
          <w:tcPr>
            <w:tcW w:w="1984" w:type="dxa"/>
            <w:vAlign w:val="center"/>
          </w:tcPr>
          <w:p w14:paraId="0CD28889" w14:textId="72BDEA03" w:rsidR="003C2183" w:rsidRPr="00AA6436" w:rsidRDefault="00B64C04" w:rsidP="00AA6436">
            <w:pPr>
              <w:pStyle w:val="Default"/>
              <w:jc w:val="center"/>
              <w:rPr>
                <w:rFonts w:ascii="Calibri" w:hAnsi="Calibri" w:cs="Calibri"/>
                <w:sz w:val="18"/>
                <w:szCs w:val="18"/>
              </w:rPr>
            </w:pPr>
            <w:r>
              <w:rPr>
                <w:rFonts w:ascii="Calibri" w:hAnsi="Calibri" w:cs="Calibri"/>
                <w:sz w:val="18"/>
                <w:szCs w:val="18"/>
              </w:rPr>
              <w:t>PL</w:t>
            </w:r>
            <w:r w:rsidR="005113F6" w:rsidRPr="00303572">
              <w:rPr>
                <w:rFonts w:ascii="Calibri" w:hAnsi="Calibri" w:cs="Calibri"/>
                <w:sz w:val="18"/>
                <w:szCs w:val="18"/>
              </w:rPr>
              <w:t xml:space="preserve">RW2000252628567 </w:t>
            </w:r>
          </w:p>
        </w:tc>
        <w:tc>
          <w:tcPr>
            <w:tcW w:w="993" w:type="dxa"/>
            <w:vAlign w:val="center"/>
          </w:tcPr>
          <w:p w14:paraId="03CC9683" w14:textId="3705BBDD" w:rsidR="003C2183" w:rsidRPr="00303572" w:rsidRDefault="00303572" w:rsidP="00B06D0F">
            <w:pPr>
              <w:pStyle w:val="wntrzetabeli"/>
              <w:rPr>
                <w:rFonts w:ascii="Calibri" w:hAnsi="Calibri"/>
              </w:rPr>
            </w:pPr>
            <w:r w:rsidRPr="00303572">
              <w:rPr>
                <w:rFonts w:ascii="Calibri" w:hAnsi="Calibri"/>
              </w:rPr>
              <w:t>2017</w:t>
            </w:r>
          </w:p>
        </w:tc>
        <w:tc>
          <w:tcPr>
            <w:tcW w:w="897" w:type="dxa"/>
            <w:shd w:val="clear" w:color="auto" w:fill="auto"/>
            <w:vAlign w:val="center"/>
          </w:tcPr>
          <w:p w14:paraId="5AB6CF8B" w14:textId="28204CD1" w:rsidR="003C2183" w:rsidRPr="00303572" w:rsidRDefault="000A082B" w:rsidP="00B06D0F">
            <w:pPr>
              <w:pStyle w:val="wntrzetabeli"/>
              <w:rPr>
                <w:rFonts w:ascii="Calibri" w:hAnsi="Calibri"/>
                <w:smallCaps/>
              </w:rPr>
            </w:pPr>
            <w:r w:rsidRPr="00303572">
              <w:rPr>
                <w:rFonts w:ascii="Calibri" w:hAnsi="Calibri"/>
                <w:smallCaps/>
              </w:rPr>
              <w:t>2020</w:t>
            </w:r>
          </w:p>
        </w:tc>
        <w:tc>
          <w:tcPr>
            <w:tcW w:w="1228" w:type="dxa"/>
            <w:shd w:val="clear" w:color="auto" w:fill="FFFF00"/>
            <w:vAlign w:val="center"/>
          </w:tcPr>
          <w:p w14:paraId="3244EAED" w14:textId="1637BA11" w:rsidR="003C2183" w:rsidRPr="00303572" w:rsidRDefault="000A082B" w:rsidP="00B06D0F">
            <w:pPr>
              <w:pStyle w:val="wntrzetabeli"/>
              <w:rPr>
                <w:rFonts w:ascii="Calibri" w:hAnsi="Calibri"/>
                <w:smallCaps/>
              </w:rPr>
            </w:pPr>
            <w:r w:rsidRPr="00303572">
              <w:rPr>
                <w:rFonts w:ascii="Calibri" w:hAnsi="Calibri"/>
                <w:smallCaps/>
              </w:rPr>
              <w:t>3</w:t>
            </w:r>
          </w:p>
        </w:tc>
        <w:tc>
          <w:tcPr>
            <w:tcW w:w="1701" w:type="dxa"/>
            <w:shd w:val="clear" w:color="auto" w:fill="00B0F0"/>
            <w:vAlign w:val="center"/>
          </w:tcPr>
          <w:p w14:paraId="18F5615D" w14:textId="53FB7EC2" w:rsidR="003C2183" w:rsidRPr="00303572" w:rsidRDefault="008F2581" w:rsidP="00B06D0F">
            <w:pPr>
              <w:pStyle w:val="wntrzetabeli"/>
              <w:rPr>
                <w:rFonts w:ascii="Calibri" w:hAnsi="Calibri"/>
              </w:rPr>
            </w:pPr>
            <w:r w:rsidRPr="00303572">
              <w:rPr>
                <w:rFonts w:ascii="Calibri" w:hAnsi="Calibri"/>
              </w:rPr>
              <w:t>1</w:t>
            </w:r>
          </w:p>
        </w:tc>
        <w:tc>
          <w:tcPr>
            <w:tcW w:w="1701" w:type="dxa"/>
            <w:shd w:val="clear" w:color="auto" w:fill="FFFF00"/>
            <w:vAlign w:val="center"/>
          </w:tcPr>
          <w:p w14:paraId="18A4E968" w14:textId="77777777" w:rsidR="003C2183" w:rsidRPr="00303572" w:rsidRDefault="003C2183" w:rsidP="00B06D0F">
            <w:pPr>
              <w:pStyle w:val="wntrzetabeli"/>
              <w:rPr>
                <w:rFonts w:ascii="Calibri" w:hAnsi="Calibri"/>
              </w:rPr>
            </w:pPr>
            <w:r w:rsidRPr="00303572">
              <w:rPr>
                <w:rFonts w:ascii="Calibri" w:hAnsi="Calibri"/>
              </w:rPr>
              <w:t>&gt;2</w:t>
            </w:r>
          </w:p>
        </w:tc>
        <w:tc>
          <w:tcPr>
            <w:tcW w:w="1559" w:type="dxa"/>
            <w:shd w:val="clear" w:color="auto" w:fill="FFFF00"/>
            <w:vAlign w:val="center"/>
          </w:tcPr>
          <w:p w14:paraId="099AEC3D" w14:textId="59513727" w:rsidR="003C2183" w:rsidRPr="00303572" w:rsidRDefault="002A2C22" w:rsidP="00B06D0F">
            <w:pPr>
              <w:pStyle w:val="wntrzetabeli"/>
              <w:rPr>
                <w:rFonts w:ascii="Calibri" w:hAnsi="Calibri"/>
                <w:iCs/>
                <w:spacing w:val="-2"/>
              </w:rPr>
            </w:pPr>
            <w:r w:rsidRPr="00303572">
              <w:rPr>
                <w:rFonts w:ascii="Calibri" w:hAnsi="Calibri"/>
                <w:iCs/>
                <w:spacing w:val="-2"/>
              </w:rPr>
              <w:t>UMIARKOWANY</w:t>
            </w:r>
          </w:p>
        </w:tc>
        <w:tc>
          <w:tcPr>
            <w:tcW w:w="1701" w:type="dxa"/>
            <w:shd w:val="clear" w:color="auto" w:fill="auto"/>
            <w:vAlign w:val="center"/>
          </w:tcPr>
          <w:p w14:paraId="17658F25" w14:textId="568358D2" w:rsidR="003C2183" w:rsidRPr="00303572" w:rsidRDefault="002A2C22" w:rsidP="00AA6436">
            <w:pPr>
              <w:pStyle w:val="wntrzetabeli"/>
              <w:rPr>
                <w:rFonts w:ascii="Calibri" w:hAnsi="Calibri"/>
              </w:rPr>
            </w:pPr>
            <w:r w:rsidRPr="00303572">
              <w:rPr>
                <w:rFonts w:ascii="Calibri" w:hAnsi="Calibri"/>
              </w:rPr>
              <w:t>nie badano</w:t>
            </w:r>
          </w:p>
        </w:tc>
        <w:tc>
          <w:tcPr>
            <w:tcW w:w="1135" w:type="dxa"/>
            <w:shd w:val="clear" w:color="auto" w:fill="FF0000"/>
            <w:vAlign w:val="center"/>
          </w:tcPr>
          <w:p w14:paraId="2E312DA6" w14:textId="77777777" w:rsidR="003C2183" w:rsidRPr="00303572" w:rsidRDefault="003C2183" w:rsidP="00B06D0F">
            <w:pPr>
              <w:pStyle w:val="wntrzetabeli"/>
              <w:rPr>
                <w:rFonts w:ascii="Calibri" w:hAnsi="Calibri"/>
              </w:rPr>
            </w:pPr>
            <w:r w:rsidRPr="00303572">
              <w:rPr>
                <w:rFonts w:ascii="Calibri" w:hAnsi="Calibri"/>
              </w:rPr>
              <w:t>ZŁY</w:t>
            </w:r>
          </w:p>
        </w:tc>
      </w:tr>
      <w:tr w:rsidR="003C2183" w:rsidRPr="00303572" w14:paraId="58A8400F" w14:textId="77777777" w:rsidTr="00B64C04">
        <w:trPr>
          <w:trHeight w:val="510"/>
          <w:jc w:val="center"/>
        </w:trPr>
        <w:tc>
          <w:tcPr>
            <w:tcW w:w="2547" w:type="dxa"/>
            <w:vAlign w:val="center"/>
          </w:tcPr>
          <w:p w14:paraId="33F6A99E" w14:textId="545D0A56" w:rsidR="003C2183" w:rsidRPr="00AA6436" w:rsidRDefault="00797F89" w:rsidP="00AA6436">
            <w:pPr>
              <w:jc w:val="center"/>
              <w:rPr>
                <w:rFonts w:ascii="Calibri" w:hAnsi="Calibri" w:cs="Calibri"/>
                <w:sz w:val="18"/>
                <w:szCs w:val="18"/>
              </w:rPr>
            </w:pPr>
            <w:r w:rsidRPr="00303572">
              <w:rPr>
                <w:rFonts w:ascii="Calibri" w:hAnsi="Calibri" w:cs="Calibri"/>
                <w:sz w:val="18"/>
                <w:szCs w:val="18"/>
              </w:rPr>
              <w:t>Ełk (Łaźna Struga) do wypływu z jeziora Litygajno</w:t>
            </w:r>
          </w:p>
        </w:tc>
        <w:tc>
          <w:tcPr>
            <w:tcW w:w="1984" w:type="dxa"/>
            <w:vAlign w:val="center"/>
          </w:tcPr>
          <w:p w14:paraId="18D5F1A3" w14:textId="7AC76075" w:rsidR="003C2183" w:rsidRPr="00303572" w:rsidRDefault="00B64C04" w:rsidP="00AA6436">
            <w:pPr>
              <w:pStyle w:val="Default"/>
              <w:jc w:val="center"/>
              <w:rPr>
                <w:rFonts w:ascii="Calibri" w:hAnsi="Calibri" w:cs="Calibri"/>
                <w:sz w:val="18"/>
                <w:szCs w:val="18"/>
              </w:rPr>
            </w:pPr>
            <w:r>
              <w:rPr>
                <w:rFonts w:ascii="Calibri" w:hAnsi="Calibri" w:cs="Calibri"/>
                <w:sz w:val="18"/>
                <w:szCs w:val="18"/>
              </w:rPr>
              <w:t>PL</w:t>
            </w:r>
            <w:r w:rsidR="005113F6" w:rsidRPr="00303572">
              <w:rPr>
                <w:rFonts w:ascii="Calibri" w:hAnsi="Calibri" w:cs="Calibri"/>
                <w:sz w:val="18"/>
                <w:szCs w:val="18"/>
              </w:rPr>
              <w:t xml:space="preserve">RW2000252628539 </w:t>
            </w:r>
          </w:p>
        </w:tc>
        <w:tc>
          <w:tcPr>
            <w:tcW w:w="993" w:type="dxa"/>
            <w:vAlign w:val="center"/>
          </w:tcPr>
          <w:p w14:paraId="62A3A885" w14:textId="422BFC66" w:rsidR="003C2183" w:rsidRPr="00303572" w:rsidRDefault="00303572" w:rsidP="00AA6436">
            <w:pPr>
              <w:pStyle w:val="wntrzetabeli"/>
              <w:rPr>
                <w:rFonts w:ascii="Calibri" w:hAnsi="Calibri"/>
              </w:rPr>
            </w:pPr>
            <w:r w:rsidRPr="00303572">
              <w:rPr>
                <w:rFonts w:ascii="Calibri" w:hAnsi="Calibri"/>
              </w:rPr>
              <w:t>2017</w:t>
            </w:r>
          </w:p>
        </w:tc>
        <w:tc>
          <w:tcPr>
            <w:tcW w:w="897" w:type="dxa"/>
            <w:shd w:val="clear" w:color="auto" w:fill="auto"/>
            <w:vAlign w:val="center"/>
          </w:tcPr>
          <w:p w14:paraId="3B84D9E6" w14:textId="233B04F6" w:rsidR="003C2183" w:rsidRPr="00303572" w:rsidRDefault="00303572" w:rsidP="00B06D0F">
            <w:pPr>
              <w:pStyle w:val="wntrzetabeli"/>
              <w:rPr>
                <w:rFonts w:ascii="Calibri" w:hAnsi="Calibri"/>
                <w:smallCaps/>
              </w:rPr>
            </w:pPr>
            <w:r w:rsidRPr="00303572">
              <w:rPr>
                <w:rFonts w:ascii="Calibri" w:hAnsi="Calibri"/>
                <w:smallCaps/>
              </w:rPr>
              <w:t>2020</w:t>
            </w:r>
          </w:p>
        </w:tc>
        <w:tc>
          <w:tcPr>
            <w:tcW w:w="1228" w:type="dxa"/>
            <w:shd w:val="clear" w:color="auto" w:fill="FFC000"/>
            <w:vAlign w:val="center"/>
          </w:tcPr>
          <w:p w14:paraId="72A80F63" w14:textId="3A3F1592" w:rsidR="003C2183" w:rsidRPr="00303572" w:rsidRDefault="00751880" w:rsidP="00B06D0F">
            <w:pPr>
              <w:pStyle w:val="wntrzetabeli"/>
              <w:rPr>
                <w:rFonts w:ascii="Calibri" w:hAnsi="Calibri"/>
              </w:rPr>
            </w:pPr>
            <w:r w:rsidRPr="00303572">
              <w:rPr>
                <w:rFonts w:ascii="Calibri" w:hAnsi="Calibri"/>
              </w:rPr>
              <w:t>4</w:t>
            </w:r>
          </w:p>
        </w:tc>
        <w:tc>
          <w:tcPr>
            <w:tcW w:w="1701" w:type="dxa"/>
            <w:shd w:val="clear" w:color="auto" w:fill="92D050"/>
            <w:vAlign w:val="center"/>
          </w:tcPr>
          <w:p w14:paraId="34634A11" w14:textId="143D8166" w:rsidR="003C2183" w:rsidRPr="00303572" w:rsidRDefault="00751880" w:rsidP="00B06D0F">
            <w:pPr>
              <w:pStyle w:val="wntrzetabeli"/>
              <w:rPr>
                <w:rFonts w:ascii="Calibri" w:hAnsi="Calibri"/>
              </w:rPr>
            </w:pPr>
            <w:r w:rsidRPr="00303572">
              <w:rPr>
                <w:rFonts w:ascii="Calibri" w:hAnsi="Calibri"/>
              </w:rPr>
              <w:t>2</w:t>
            </w:r>
          </w:p>
        </w:tc>
        <w:tc>
          <w:tcPr>
            <w:tcW w:w="1701" w:type="dxa"/>
            <w:shd w:val="clear" w:color="auto" w:fill="FFFF00"/>
            <w:vAlign w:val="center"/>
          </w:tcPr>
          <w:p w14:paraId="601D46D0" w14:textId="77777777" w:rsidR="003C2183" w:rsidRPr="00303572" w:rsidRDefault="003C2183" w:rsidP="00B06D0F">
            <w:pPr>
              <w:pStyle w:val="wntrzetabeli"/>
              <w:rPr>
                <w:rFonts w:ascii="Calibri" w:hAnsi="Calibri"/>
              </w:rPr>
            </w:pPr>
            <w:r w:rsidRPr="00303572">
              <w:rPr>
                <w:rFonts w:ascii="Calibri" w:hAnsi="Calibri"/>
              </w:rPr>
              <w:t>&gt;2</w:t>
            </w:r>
          </w:p>
        </w:tc>
        <w:tc>
          <w:tcPr>
            <w:tcW w:w="1559" w:type="dxa"/>
            <w:shd w:val="clear" w:color="auto" w:fill="FFC000"/>
            <w:vAlign w:val="center"/>
          </w:tcPr>
          <w:p w14:paraId="5E329531" w14:textId="4F77994F" w:rsidR="003C2183" w:rsidRPr="00303572" w:rsidRDefault="00AC6401" w:rsidP="00B06D0F">
            <w:pPr>
              <w:pStyle w:val="wntrzetabeli"/>
              <w:rPr>
                <w:rFonts w:ascii="Calibri" w:hAnsi="Calibri"/>
              </w:rPr>
            </w:pPr>
            <w:r w:rsidRPr="00303572">
              <w:rPr>
                <w:rFonts w:ascii="Calibri" w:hAnsi="Calibri"/>
                <w:iCs/>
                <w:spacing w:val="-2"/>
              </w:rPr>
              <w:t>SŁABY</w:t>
            </w:r>
          </w:p>
        </w:tc>
        <w:tc>
          <w:tcPr>
            <w:tcW w:w="1701" w:type="dxa"/>
            <w:shd w:val="clear" w:color="auto" w:fill="FF0000"/>
            <w:vAlign w:val="center"/>
          </w:tcPr>
          <w:p w14:paraId="55926DC3" w14:textId="2F38C0A8" w:rsidR="003C2183" w:rsidRPr="00303572" w:rsidRDefault="00AC6401" w:rsidP="00B06D0F">
            <w:pPr>
              <w:pStyle w:val="wntrzetabeli"/>
              <w:rPr>
                <w:rFonts w:ascii="Calibri" w:hAnsi="Calibri"/>
              </w:rPr>
            </w:pPr>
            <w:r w:rsidRPr="00303572">
              <w:rPr>
                <w:rFonts w:ascii="Calibri" w:hAnsi="Calibri"/>
              </w:rPr>
              <w:t>PONIŻEJ DOBREGO</w:t>
            </w:r>
          </w:p>
        </w:tc>
        <w:tc>
          <w:tcPr>
            <w:tcW w:w="1135" w:type="dxa"/>
            <w:shd w:val="clear" w:color="auto" w:fill="FF0000"/>
            <w:vAlign w:val="center"/>
          </w:tcPr>
          <w:p w14:paraId="6D89C06E" w14:textId="20B23D99" w:rsidR="003C2183" w:rsidRPr="00303572" w:rsidRDefault="00AC6401" w:rsidP="00B06D0F">
            <w:pPr>
              <w:pStyle w:val="wntrzetabeli"/>
              <w:rPr>
                <w:rFonts w:ascii="Calibri" w:hAnsi="Calibri"/>
              </w:rPr>
            </w:pPr>
            <w:r w:rsidRPr="00303572">
              <w:rPr>
                <w:rFonts w:ascii="Calibri" w:hAnsi="Calibri"/>
              </w:rPr>
              <w:t>ZŁY</w:t>
            </w:r>
          </w:p>
        </w:tc>
      </w:tr>
      <w:tr w:rsidR="003C2183" w:rsidRPr="00303572" w14:paraId="5DE8E0EC" w14:textId="77777777" w:rsidTr="00B64C04">
        <w:trPr>
          <w:trHeight w:val="510"/>
          <w:jc w:val="center"/>
        </w:trPr>
        <w:tc>
          <w:tcPr>
            <w:tcW w:w="2547" w:type="dxa"/>
            <w:vAlign w:val="center"/>
          </w:tcPr>
          <w:p w14:paraId="49AE6248" w14:textId="3B9EC0F3" w:rsidR="003C2183" w:rsidRPr="00303572" w:rsidRDefault="00DA368D" w:rsidP="00AA6436">
            <w:pPr>
              <w:jc w:val="center"/>
              <w:rPr>
                <w:rFonts w:ascii="Calibri" w:hAnsi="Calibri" w:cs="Calibri"/>
                <w:sz w:val="18"/>
                <w:szCs w:val="18"/>
              </w:rPr>
            </w:pPr>
            <w:r w:rsidRPr="00303572">
              <w:rPr>
                <w:rFonts w:ascii="Calibri" w:hAnsi="Calibri" w:cs="Calibri"/>
                <w:sz w:val="18"/>
                <w:szCs w:val="18"/>
              </w:rPr>
              <w:t>Ełk (Łaźna Struga) na jez. Łaśmiady z Gawlikiem</w:t>
            </w:r>
          </w:p>
        </w:tc>
        <w:tc>
          <w:tcPr>
            <w:tcW w:w="1984" w:type="dxa"/>
            <w:vAlign w:val="center"/>
          </w:tcPr>
          <w:p w14:paraId="41FD2E09" w14:textId="4DCC73F2" w:rsidR="003C2183" w:rsidRPr="00303572" w:rsidRDefault="00B64C04" w:rsidP="00AA6436">
            <w:pPr>
              <w:pStyle w:val="Default"/>
              <w:jc w:val="center"/>
              <w:rPr>
                <w:rFonts w:ascii="Calibri" w:hAnsi="Calibri" w:cs="Calibri"/>
                <w:sz w:val="18"/>
                <w:szCs w:val="18"/>
              </w:rPr>
            </w:pPr>
            <w:r>
              <w:rPr>
                <w:rFonts w:ascii="Calibri" w:hAnsi="Calibri" w:cs="Calibri"/>
                <w:sz w:val="18"/>
                <w:szCs w:val="18"/>
              </w:rPr>
              <w:t>PL</w:t>
            </w:r>
            <w:r w:rsidR="005113F6" w:rsidRPr="00303572">
              <w:rPr>
                <w:rFonts w:ascii="Calibri" w:hAnsi="Calibri" w:cs="Calibri"/>
                <w:sz w:val="18"/>
                <w:szCs w:val="18"/>
              </w:rPr>
              <w:t xml:space="preserve">RW200025262879 </w:t>
            </w:r>
          </w:p>
        </w:tc>
        <w:tc>
          <w:tcPr>
            <w:tcW w:w="993" w:type="dxa"/>
            <w:vAlign w:val="center"/>
          </w:tcPr>
          <w:p w14:paraId="28DBECDB" w14:textId="41EAC6E5" w:rsidR="003C2183" w:rsidRPr="00303572" w:rsidRDefault="00303572" w:rsidP="00B06D0F">
            <w:pPr>
              <w:pStyle w:val="wntrzetabeli"/>
              <w:rPr>
                <w:rFonts w:ascii="Calibri" w:hAnsi="Calibri"/>
              </w:rPr>
            </w:pPr>
            <w:r w:rsidRPr="00303572">
              <w:rPr>
                <w:rFonts w:ascii="Calibri" w:hAnsi="Calibri"/>
              </w:rPr>
              <w:t>2017</w:t>
            </w:r>
          </w:p>
        </w:tc>
        <w:tc>
          <w:tcPr>
            <w:tcW w:w="897" w:type="dxa"/>
            <w:shd w:val="clear" w:color="auto" w:fill="auto"/>
            <w:vAlign w:val="center"/>
          </w:tcPr>
          <w:p w14:paraId="181A6261" w14:textId="04FC2F15" w:rsidR="003C2183" w:rsidRPr="00303572" w:rsidRDefault="00303572" w:rsidP="00B06D0F">
            <w:pPr>
              <w:pStyle w:val="wntrzetabeli"/>
              <w:rPr>
                <w:rFonts w:ascii="Calibri" w:hAnsi="Calibri"/>
                <w:smallCaps/>
              </w:rPr>
            </w:pPr>
            <w:r w:rsidRPr="00303572">
              <w:rPr>
                <w:rFonts w:ascii="Calibri" w:hAnsi="Calibri"/>
                <w:smallCaps/>
              </w:rPr>
              <w:t>2020</w:t>
            </w:r>
          </w:p>
        </w:tc>
        <w:tc>
          <w:tcPr>
            <w:tcW w:w="1228" w:type="dxa"/>
            <w:shd w:val="clear" w:color="auto" w:fill="92D050"/>
            <w:vAlign w:val="center"/>
          </w:tcPr>
          <w:p w14:paraId="473CEE64" w14:textId="33A72FBB" w:rsidR="003C2183" w:rsidRPr="00303572" w:rsidRDefault="00DA368D" w:rsidP="00B06D0F">
            <w:pPr>
              <w:pStyle w:val="wntrzetabeli"/>
              <w:rPr>
                <w:rFonts w:ascii="Calibri" w:hAnsi="Calibri"/>
              </w:rPr>
            </w:pPr>
            <w:r w:rsidRPr="00303572">
              <w:rPr>
                <w:rFonts w:ascii="Calibri" w:hAnsi="Calibri"/>
              </w:rPr>
              <w:t>2</w:t>
            </w:r>
          </w:p>
        </w:tc>
        <w:tc>
          <w:tcPr>
            <w:tcW w:w="1701" w:type="dxa"/>
            <w:shd w:val="clear" w:color="auto" w:fill="92D050"/>
            <w:vAlign w:val="center"/>
          </w:tcPr>
          <w:p w14:paraId="0792534A" w14:textId="11494A1D" w:rsidR="003C2183" w:rsidRPr="00303572" w:rsidRDefault="00DA368D" w:rsidP="00B06D0F">
            <w:pPr>
              <w:pStyle w:val="wntrzetabeli"/>
              <w:rPr>
                <w:rFonts w:ascii="Calibri" w:hAnsi="Calibri"/>
              </w:rPr>
            </w:pPr>
            <w:r w:rsidRPr="00303572">
              <w:rPr>
                <w:rFonts w:ascii="Calibri" w:hAnsi="Calibri"/>
              </w:rPr>
              <w:t>2</w:t>
            </w:r>
          </w:p>
        </w:tc>
        <w:tc>
          <w:tcPr>
            <w:tcW w:w="1701" w:type="dxa"/>
            <w:shd w:val="clear" w:color="auto" w:fill="FFFF00"/>
            <w:vAlign w:val="center"/>
          </w:tcPr>
          <w:p w14:paraId="1391F303" w14:textId="77777777" w:rsidR="003C2183" w:rsidRPr="00303572" w:rsidRDefault="003C2183" w:rsidP="00B06D0F">
            <w:pPr>
              <w:pStyle w:val="wntrzetabeli"/>
              <w:rPr>
                <w:rFonts w:ascii="Calibri" w:hAnsi="Calibri"/>
              </w:rPr>
            </w:pPr>
            <w:r w:rsidRPr="00303572">
              <w:rPr>
                <w:rFonts w:ascii="Calibri" w:hAnsi="Calibri"/>
              </w:rPr>
              <w:t>2</w:t>
            </w:r>
          </w:p>
        </w:tc>
        <w:tc>
          <w:tcPr>
            <w:tcW w:w="1559" w:type="dxa"/>
            <w:shd w:val="clear" w:color="auto" w:fill="FFFF00"/>
            <w:vAlign w:val="center"/>
          </w:tcPr>
          <w:p w14:paraId="6124653F" w14:textId="3B73B0A0" w:rsidR="003C2183" w:rsidRPr="00303572" w:rsidRDefault="000424CE" w:rsidP="00B06D0F">
            <w:pPr>
              <w:pStyle w:val="wntrzetabeli"/>
              <w:rPr>
                <w:rFonts w:ascii="Calibri" w:hAnsi="Calibri"/>
              </w:rPr>
            </w:pPr>
            <w:r w:rsidRPr="00303572">
              <w:rPr>
                <w:rFonts w:ascii="Calibri" w:hAnsi="Calibri"/>
                <w:iCs/>
                <w:spacing w:val="-2"/>
              </w:rPr>
              <w:t>UMIARKOWANY</w:t>
            </w:r>
          </w:p>
        </w:tc>
        <w:tc>
          <w:tcPr>
            <w:tcW w:w="1701" w:type="dxa"/>
            <w:shd w:val="clear" w:color="auto" w:fill="FF0000"/>
            <w:vAlign w:val="center"/>
          </w:tcPr>
          <w:p w14:paraId="4C4D13B4" w14:textId="10113618" w:rsidR="003C2183" w:rsidRPr="00303572" w:rsidRDefault="00591D8D" w:rsidP="00B06D0F">
            <w:pPr>
              <w:pStyle w:val="wntrzetabeli"/>
              <w:rPr>
                <w:rFonts w:ascii="Calibri" w:hAnsi="Calibri"/>
              </w:rPr>
            </w:pPr>
            <w:r w:rsidRPr="00303572">
              <w:rPr>
                <w:rFonts w:ascii="Calibri" w:hAnsi="Calibri"/>
              </w:rPr>
              <w:t>PONIŻEJ DOBREGO</w:t>
            </w:r>
          </w:p>
        </w:tc>
        <w:tc>
          <w:tcPr>
            <w:tcW w:w="1135" w:type="dxa"/>
            <w:shd w:val="clear" w:color="auto" w:fill="FF0000"/>
            <w:vAlign w:val="center"/>
          </w:tcPr>
          <w:p w14:paraId="43F9B6DC" w14:textId="43C8E0E9" w:rsidR="003C2183" w:rsidRPr="00303572" w:rsidRDefault="00591D8D" w:rsidP="00B06D0F">
            <w:pPr>
              <w:pStyle w:val="wntrzetabeli"/>
              <w:rPr>
                <w:rFonts w:ascii="Calibri" w:hAnsi="Calibri"/>
              </w:rPr>
            </w:pPr>
            <w:r w:rsidRPr="00303572">
              <w:rPr>
                <w:rFonts w:ascii="Calibri" w:hAnsi="Calibri"/>
              </w:rPr>
              <w:t>ZŁY</w:t>
            </w:r>
          </w:p>
        </w:tc>
      </w:tr>
      <w:tr w:rsidR="003C2183" w:rsidRPr="00303572" w14:paraId="774BB88F" w14:textId="77777777" w:rsidTr="00B64C04">
        <w:trPr>
          <w:trHeight w:val="510"/>
          <w:jc w:val="center"/>
        </w:trPr>
        <w:tc>
          <w:tcPr>
            <w:tcW w:w="2547" w:type="dxa"/>
            <w:vAlign w:val="center"/>
          </w:tcPr>
          <w:p w14:paraId="4A09B71E" w14:textId="4CADBBEF" w:rsidR="003C2183" w:rsidRPr="00303572" w:rsidRDefault="00591D8D" w:rsidP="00AA6436">
            <w:pPr>
              <w:jc w:val="center"/>
              <w:rPr>
                <w:rFonts w:ascii="Calibri" w:hAnsi="Calibri" w:cs="Calibri"/>
                <w:sz w:val="18"/>
                <w:szCs w:val="18"/>
              </w:rPr>
            </w:pPr>
            <w:r w:rsidRPr="00303572">
              <w:rPr>
                <w:rFonts w:ascii="Calibri" w:hAnsi="Calibri" w:cs="Calibri"/>
                <w:sz w:val="18"/>
                <w:szCs w:val="18"/>
              </w:rPr>
              <w:t>Ełk (Łaźna Struga) od wypływu z jez. Łaśmiady do wypływu z jez. Ełckiego</w:t>
            </w:r>
          </w:p>
        </w:tc>
        <w:tc>
          <w:tcPr>
            <w:tcW w:w="1984" w:type="dxa"/>
            <w:vAlign w:val="center"/>
          </w:tcPr>
          <w:p w14:paraId="71C2DDA0" w14:textId="3788E61A" w:rsidR="003C2183" w:rsidRPr="00303572" w:rsidRDefault="00B64C04" w:rsidP="00AA6436">
            <w:pPr>
              <w:pStyle w:val="Default"/>
              <w:jc w:val="center"/>
              <w:rPr>
                <w:rFonts w:ascii="Calibri" w:hAnsi="Calibri" w:cs="Calibri"/>
                <w:sz w:val="18"/>
                <w:szCs w:val="18"/>
              </w:rPr>
            </w:pPr>
            <w:r>
              <w:rPr>
                <w:rFonts w:ascii="Calibri" w:hAnsi="Calibri" w:cs="Calibri"/>
                <w:sz w:val="18"/>
                <w:szCs w:val="18"/>
              </w:rPr>
              <w:t>PL</w:t>
            </w:r>
            <w:r w:rsidR="005113F6" w:rsidRPr="00303572">
              <w:rPr>
                <w:rFonts w:ascii="Calibri" w:hAnsi="Calibri" w:cs="Calibri"/>
                <w:sz w:val="18"/>
                <w:szCs w:val="18"/>
              </w:rPr>
              <w:t xml:space="preserve">RW2000252628939 </w:t>
            </w:r>
          </w:p>
        </w:tc>
        <w:tc>
          <w:tcPr>
            <w:tcW w:w="993" w:type="dxa"/>
            <w:vAlign w:val="center"/>
          </w:tcPr>
          <w:p w14:paraId="5BBD3A42" w14:textId="66B138AD" w:rsidR="003C2183" w:rsidRPr="00303572" w:rsidRDefault="00303572" w:rsidP="00B06D0F">
            <w:pPr>
              <w:pStyle w:val="wntrzetabeli"/>
              <w:rPr>
                <w:rFonts w:ascii="Calibri" w:hAnsi="Calibri"/>
              </w:rPr>
            </w:pPr>
            <w:r w:rsidRPr="00303572">
              <w:rPr>
                <w:rFonts w:ascii="Calibri" w:hAnsi="Calibri"/>
              </w:rPr>
              <w:t>2017</w:t>
            </w:r>
          </w:p>
        </w:tc>
        <w:tc>
          <w:tcPr>
            <w:tcW w:w="897" w:type="dxa"/>
            <w:shd w:val="clear" w:color="auto" w:fill="auto"/>
            <w:vAlign w:val="center"/>
          </w:tcPr>
          <w:p w14:paraId="0570EEFD" w14:textId="29208136" w:rsidR="003C2183" w:rsidRPr="00303572" w:rsidRDefault="00303572" w:rsidP="00B06D0F">
            <w:pPr>
              <w:pStyle w:val="wntrzetabeli"/>
              <w:rPr>
                <w:rFonts w:ascii="Calibri" w:hAnsi="Calibri"/>
                <w:smallCaps/>
              </w:rPr>
            </w:pPr>
            <w:r w:rsidRPr="00303572">
              <w:rPr>
                <w:rFonts w:ascii="Calibri" w:hAnsi="Calibri"/>
                <w:smallCaps/>
              </w:rPr>
              <w:t>2020</w:t>
            </w:r>
          </w:p>
        </w:tc>
        <w:tc>
          <w:tcPr>
            <w:tcW w:w="1228" w:type="dxa"/>
            <w:shd w:val="clear" w:color="auto" w:fill="FFC000"/>
            <w:vAlign w:val="center"/>
          </w:tcPr>
          <w:p w14:paraId="588D20CC" w14:textId="46D2697C" w:rsidR="003C2183" w:rsidRPr="00303572" w:rsidRDefault="002D2751" w:rsidP="00B06D0F">
            <w:pPr>
              <w:pStyle w:val="wntrzetabeli"/>
              <w:rPr>
                <w:rFonts w:ascii="Calibri" w:hAnsi="Calibri"/>
              </w:rPr>
            </w:pPr>
            <w:r w:rsidRPr="00303572">
              <w:rPr>
                <w:rFonts w:ascii="Calibri" w:hAnsi="Calibri"/>
              </w:rPr>
              <w:t>4</w:t>
            </w:r>
          </w:p>
        </w:tc>
        <w:tc>
          <w:tcPr>
            <w:tcW w:w="1701" w:type="dxa"/>
            <w:shd w:val="clear" w:color="auto" w:fill="00B0F0"/>
            <w:vAlign w:val="center"/>
          </w:tcPr>
          <w:p w14:paraId="3930177D" w14:textId="4FB6A9D7" w:rsidR="003C2183" w:rsidRPr="00303572" w:rsidRDefault="002D2751" w:rsidP="00B06D0F">
            <w:pPr>
              <w:pStyle w:val="wntrzetabeli"/>
              <w:rPr>
                <w:rFonts w:ascii="Calibri" w:hAnsi="Calibri"/>
              </w:rPr>
            </w:pPr>
            <w:r w:rsidRPr="00303572">
              <w:rPr>
                <w:rFonts w:ascii="Calibri" w:hAnsi="Calibri"/>
              </w:rPr>
              <w:t>1</w:t>
            </w:r>
          </w:p>
        </w:tc>
        <w:tc>
          <w:tcPr>
            <w:tcW w:w="1701" w:type="dxa"/>
            <w:shd w:val="clear" w:color="auto" w:fill="FFFF00"/>
            <w:vAlign w:val="center"/>
          </w:tcPr>
          <w:p w14:paraId="0501E709" w14:textId="77777777" w:rsidR="003C2183" w:rsidRPr="00303572" w:rsidRDefault="003C2183" w:rsidP="00B06D0F">
            <w:pPr>
              <w:pStyle w:val="wntrzetabeli"/>
              <w:rPr>
                <w:rFonts w:ascii="Calibri" w:hAnsi="Calibri"/>
              </w:rPr>
            </w:pPr>
            <w:r w:rsidRPr="00303572">
              <w:rPr>
                <w:rFonts w:ascii="Calibri" w:hAnsi="Calibri"/>
              </w:rPr>
              <w:t>&gt;2</w:t>
            </w:r>
          </w:p>
        </w:tc>
        <w:tc>
          <w:tcPr>
            <w:tcW w:w="1559" w:type="dxa"/>
            <w:shd w:val="clear" w:color="auto" w:fill="FFC000"/>
            <w:vAlign w:val="center"/>
          </w:tcPr>
          <w:p w14:paraId="350908D4" w14:textId="4A943B6B" w:rsidR="003C2183" w:rsidRPr="00303572" w:rsidRDefault="002D2751" w:rsidP="00B06D0F">
            <w:pPr>
              <w:pStyle w:val="wntrzetabeli"/>
              <w:rPr>
                <w:rFonts w:ascii="Calibri" w:hAnsi="Calibri"/>
              </w:rPr>
            </w:pPr>
            <w:r w:rsidRPr="00303572">
              <w:rPr>
                <w:rFonts w:ascii="Calibri" w:hAnsi="Calibri"/>
                <w:iCs/>
                <w:spacing w:val="-2"/>
              </w:rPr>
              <w:t>SŁABY</w:t>
            </w:r>
          </w:p>
        </w:tc>
        <w:tc>
          <w:tcPr>
            <w:tcW w:w="1701" w:type="dxa"/>
            <w:shd w:val="clear" w:color="auto" w:fill="FF0000"/>
            <w:vAlign w:val="center"/>
          </w:tcPr>
          <w:p w14:paraId="36A48E93" w14:textId="6C9BA81F" w:rsidR="003C2183" w:rsidRPr="00303572" w:rsidRDefault="008613DF" w:rsidP="00B06D0F">
            <w:pPr>
              <w:pStyle w:val="wntrzetabeli"/>
              <w:rPr>
                <w:rFonts w:ascii="Calibri" w:hAnsi="Calibri"/>
              </w:rPr>
            </w:pPr>
            <w:r w:rsidRPr="00303572">
              <w:rPr>
                <w:rFonts w:ascii="Calibri" w:hAnsi="Calibri"/>
              </w:rPr>
              <w:t>PONIŻEJ DOBREGO</w:t>
            </w:r>
          </w:p>
        </w:tc>
        <w:tc>
          <w:tcPr>
            <w:tcW w:w="1135" w:type="dxa"/>
            <w:shd w:val="clear" w:color="auto" w:fill="FF0000"/>
            <w:vAlign w:val="center"/>
          </w:tcPr>
          <w:p w14:paraId="61FE63E8" w14:textId="3F83A944" w:rsidR="003C2183" w:rsidRPr="00303572" w:rsidRDefault="008613DF" w:rsidP="00B06D0F">
            <w:pPr>
              <w:pStyle w:val="wntrzetabeli"/>
              <w:rPr>
                <w:rFonts w:ascii="Calibri" w:hAnsi="Calibri"/>
              </w:rPr>
            </w:pPr>
            <w:r w:rsidRPr="00303572">
              <w:rPr>
                <w:rFonts w:ascii="Calibri" w:hAnsi="Calibri"/>
              </w:rPr>
              <w:t>ZŁY</w:t>
            </w:r>
          </w:p>
        </w:tc>
      </w:tr>
      <w:tr w:rsidR="00B24397" w:rsidRPr="00303572" w14:paraId="689AED3E" w14:textId="77777777" w:rsidTr="00B64C04">
        <w:trPr>
          <w:trHeight w:val="510"/>
          <w:jc w:val="center"/>
        </w:trPr>
        <w:tc>
          <w:tcPr>
            <w:tcW w:w="2547" w:type="dxa"/>
            <w:vAlign w:val="center"/>
          </w:tcPr>
          <w:p w14:paraId="73162098" w14:textId="400FA4E7" w:rsidR="00B24397" w:rsidRPr="00AA6436" w:rsidRDefault="005B7410" w:rsidP="00AA6436">
            <w:pPr>
              <w:jc w:val="center"/>
              <w:rPr>
                <w:rFonts w:ascii="Calibri" w:hAnsi="Calibri" w:cs="Calibri"/>
                <w:color w:val="000000"/>
                <w:sz w:val="18"/>
                <w:szCs w:val="18"/>
              </w:rPr>
            </w:pPr>
            <w:r w:rsidRPr="00303572">
              <w:rPr>
                <w:rFonts w:ascii="Calibri" w:hAnsi="Calibri" w:cs="Calibri"/>
                <w:color w:val="000000"/>
                <w:sz w:val="18"/>
                <w:szCs w:val="18"/>
              </w:rPr>
              <w:t>Dopływ spod Garłówka</w:t>
            </w:r>
          </w:p>
        </w:tc>
        <w:tc>
          <w:tcPr>
            <w:tcW w:w="1984" w:type="dxa"/>
            <w:vAlign w:val="center"/>
          </w:tcPr>
          <w:p w14:paraId="32ED5AD6" w14:textId="19F04F76" w:rsidR="00B24397" w:rsidRPr="00303572" w:rsidRDefault="00B64C04" w:rsidP="00AA6436">
            <w:pPr>
              <w:pStyle w:val="Default"/>
              <w:jc w:val="center"/>
              <w:rPr>
                <w:rFonts w:ascii="Calibri" w:hAnsi="Calibri" w:cs="Calibri"/>
                <w:sz w:val="18"/>
                <w:szCs w:val="18"/>
              </w:rPr>
            </w:pPr>
            <w:r>
              <w:rPr>
                <w:rFonts w:ascii="Calibri" w:hAnsi="Calibri" w:cs="Calibri"/>
                <w:sz w:val="18"/>
                <w:szCs w:val="18"/>
              </w:rPr>
              <w:t>PL</w:t>
            </w:r>
            <w:r w:rsidR="005113F6" w:rsidRPr="00303572">
              <w:rPr>
                <w:rFonts w:ascii="Calibri" w:hAnsi="Calibri" w:cs="Calibri"/>
                <w:sz w:val="18"/>
                <w:szCs w:val="18"/>
              </w:rPr>
              <w:t xml:space="preserve">RW200018262858 </w:t>
            </w:r>
          </w:p>
        </w:tc>
        <w:tc>
          <w:tcPr>
            <w:tcW w:w="993" w:type="dxa"/>
            <w:vAlign w:val="center"/>
          </w:tcPr>
          <w:p w14:paraId="56C281B5" w14:textId="28D94FEC" w:rsidR="00B24397" w:rsidRPr="00303572" w:rsidRDefault="00B30598" w:rsidP="00B06D0F">
            <w:pPr>
              <w:pStyle w:val="wntrzetabeli"/>
              <w:rPr>
                <w:rFonts w:ascii="Calibri" w:hAnsi="Calibri"/>
              </w:rPr>
            </w:pPr>
            <w:r w:rsidRPr="00303572">
              <w:rPr>
                <w:rFonts w:ascii="Calibri" w:hAnsi="Calibri"/>
              </w:rPr>
              <w:t>2016</w:t>
            </w:r>
          </w:p>
        </w:tc>
        <w:tc>
          <w:tcPr>
            <w:tcW w:w="897" w:type="dxa"/>
            <w:shd w:val="clear" w:color="auto" w:fill="auto"/>
            <w:vAlign w:val="center"/>
          </w:tcPr>
          <w:p w14:paraId="7EF6DEE8" w14:textId="5BEE623C" w:rsidR="00B24397" w:rsidRPr="00303572" w:rsidRDefault="00047C6E" w:rsidP="00B06D0F">
            <w:pPr>
              <w:pStyle w:val="wntrzetabeli"/>
              <w:rPr>
                <w:rFonts w:ascii="Calibri" w:hAnsi="Calibri"/>
                <w:smallCaps/>
              </w:rPr>
            </w:pPr>
            <w:r w:rsidRPr="00303572">
              <w:rPr>
                <w:rFonts w:ascii="Calibri" w:hAnsi="Calibri"/>
                <w:smallCaps/>
              </w:rPr>
              <w:t>-</w:t>
            </w:r>
          </w:p>
        </w:tc>
        <w:tc>
          <w:tcPr>
            <w:tcW w:w="1228" w:type="dxa"/>
            <w:shd w:val="clear" w:color="auto" w:fill="auto"/>
            <w:vAlign w:val="center"/>
          </w:tcPr>
          <w:p w14:paraId="5FD26889" w14:textId="2D8479EC" w:rsidR="00B24397" w:rsidRPr="00303572" w:rsidRDefault="00047C6E" w:rsidP="00B06D0F">
            <w:pPr>
              <w:pStyle w:val="wntrzetabeli"/>
              <w:rPr>
                <w:rFonts w:ascii="Calibri" w:hAnsi="Calibri"/>
              </w:rPr>
            </w:pPr>
            <w:r w:rsidRPr="00303572">
              <w:rPr>
                <w:rFonts w:ascii="Calibri" w:hAnsi="Calibri"/>
              </w:rPr>
              <w:t>nie badano</w:t>
            </w:r>
          </w:p>
        </w:tc>
        <w:tc>
          <w:tcPr>
            <w:tcW w:w="1701" w:type="dxa"/>
            <w:shd w:val="clear" w:color="auto" w:fill="auto"/>
            <w:vAlign w:val="center"/>
          </w:tcPr>
          <w:p w14:paraId="26012C28" w14:textId="4E462022" w:rsidR="00B24397" w:rsidRPr="00303572" w:rsidRDefault="00047C6E" w:rsidP="00B06D0F">
            <w:pPr>
              <w:pStyle w:val="wntrzetabeli"/>
              <w:rPr>
                <w:rFonts w:ascii="Calibri" w:hAnsi="Calibri"/>
              </w:rPr>
            </w:pPr>
            <w:r w:rsidRPr="00303572">
              <w:rPr>
                <w:rFonts w:ascii="Calibri" w:hAnsi="Calibri"/>
              </w:rPr>
              <w:t>nie badano</w:t>
            </w:r>
          </w:p>
        </w:tc>
        <w:tc>
          <w:tcPr>
            <w:tcW w:w="1701" w:type="dxa"/>
            <w:shd w:val="clear" w:color="auto" w:fill="auto"/>
            <w:vAlign w:val="center"/>
          </w:tcPr>
          <w:p w14:paraId="1607D2F3" w14:textId="734BAA8A" w:rsidR="00B24397" w:rsidRPr="00303572" w:rsidRDefault="00047C6E" w:rsidP="00B06D0F">
            <w:pPr>
              <w:pStyle w:val="wntrzetabeli"/>
              <w:rPr>
                <w:rFonts w:ascii="Calibri" w:hAnsi="Calibri"/>
              </w:rPr>
            </w:pPr>
            <w:r w:rsidRPr="00303572">
              <w:rPr>
                <w:rFonts w:ascii="Calibri" w:hAnsi="Calibri"/>
              </w:rPr>
              <w:t>nie badano</w:t>
            </w:r>
          </w:p>
        </w:tc>
        <w:tc>
          <w:tcPr>
            <w:tcW w:w="1559" w:type="dxa"/>
            <w:shd w:val="clear" w:color="auto" w:fill="FFC000"/>
            <w:vAlign w:val="center"/>
          </w:tcPr>
          <w:p w14:paraId="453474A4" w14:textId="70345991" w:rsidR="00B24397" w:rsidRPr="00303572" w:rsidRDefault="00003A07" w:rsidP="00B06D0F">
            <w:pPr>
              <w:pStyle w:val="wntrzetabeli"/>
              <w:rPr>
                <w:rFonts w:ascii="Calibri" w:hAnsi="Calibri"/>
              </w:rPr>
            </w:pPr>
            <w:r w:rsidRPr="00303572">
              <w:rPr>
                <w:rFonts w:ascii="Calibri" w:hAnsi="Calibri"/>
                <w:iCs/>
                <w:spacing w:val="-2"/>
              </w:rPr>
              <w:t>SŁABY</w:t>
            </w:r>
          </w:p>
        </w:tc>
        <w:tc>
          <w:tcPr>
            <w:tcW w:w="1701" w:type="dxa"/>
            <w:shd w:val="clear" w:color="auto" w:fill="FF0000"/>
            <w:vAlign w:val="center"/>
          </w:tcPr>
          <w:p w14:paraId="086B928B" w14:textId="00F5AC0C" w:rsidR="00B24397" w:rsidRPr="00303572" w:rsidRDefault="00003A07" w:rsidP="00B06D0F">
            <w:pPr>
              <w:pStyle w:val="wntrzetabeli"/>
              <w:rPr>
                <w:rFonts w:ascii="Calibri" w:hAnsi="Calibri"/>
                <w:color w:val="FF0000"/>
              </w:rPr>
            </w:pPr>
            <w:r w:rsidRPr="00303572">
              <w:rPr>
                <w:rFonts w:ascii="Calibri" w:hAnsi="Calibri"/>
              </w:rPr>
              <w:t>PONIŻEJ DOBREGO</w:t>
            </w:r>
          </w:p>
        </w:tc>
        <w:tc>
          <w:tcPr>
            <w:tcW w:w="1135" w:type="dxa"/>
            <w:shd w:val="clear" w:color="auto" w:fill="FF0000"/>
            <w:vAlign w:val="center"/>
          </w:tcPr>
          <w:p w14:paraId="21E1A59B" w14:textId="1B251054" w:rsidR="00B24397" w:rsidRPr="00303572" w:rsidRDefault="00047C6E" w:rsidP="00B06D0F">
            <w:pPr>
              <w:pStyle w:val="wntrzetabeli"/>
              <w:rPr>
                <w:rFonts w:ascii="Calibri" w:hAnsi="Calibri"/>
              </w:rPr>
            </w:pPr>
            <w:r w:rsidRPr="00303572">
              <w:rPr>
                <w:rFonts w:ascii="Calibri" w:hAnsi="Calibri"/>
              </w:rPr>
              <w:t>ZŁY</w:t>
            </w:r>
          </w:p>
        </w:tc>
      </w:tr>
      <w:tr w:rsidR="00B24397" w:rsidRPr="00303572" w14:paraId="510A8C4C" w14:textId="77777777" w:rsidTr="00B64C04">
        <w:trPr>
          <w:trHeight w:val="510"/>
          <w:jc w:val="center"/>
        </w:trPr>
        <w:tc>
          <w:tcPr>
            <w:tcW w:w="2547" w:type="dxa"/>
            <w:vAlign w:val="center"/>
          </w:tcPr>
          <w:p w14:paraId="419F19DB" w14:textId="33360D08" w:rsidR="00B24397" w:rsidRPr="00AA6436" w:rsidRDefault="00047C6E" w:rsidP="00AA6436">
            <w:pPr>
              <w:jc w:val="center"/>
              <w:rPr>
                <w:rFonts w:ascii="Calibri" w:hAnsi="Calibri" w:cs="Calibri"/>
                <w:color w:val="000000"/>
                <w:sz w:val="18"/>
                <w:szCs w:val="18"/>
              </w:rPr>
            </w:pPr>
            <w:r w:rsidRPr="00303572">
              <w:rPr>
                <w:rFonts w:ascii="Calibri" w:hAnsi="Calibri" w:cs="Calibri"/>
                <w:color w:val="000000"/>
                <w:sz w:val="18"/>
                <w:szCs w:val="18"/>
              </w:rPr>
              <w:t>Kanał Kukowo</w:t>
            </w:r>
          </w:p>
        </w:tc>
        <w:tc>
          <w:tcPr>
            <w:tcW w:w="1984" w:type="dxa"/>
            <w:vAlign w:val="center"/>
          </w:tcPr>
          <w:p w14:paraId="0FAFB011" w14:textId="33251771" w:rsidR="00B24397" w:rsidRPr="00303572" w:rsidRDefault="00B64C04" w:rsidP="00AA6436">
            <w:pPr>
              <w:pStyle w:val="Default"/>
              <w:jc w:val="center"/>
              <w:rPr>
                <w:rFonts w:ascii="Calibri" w:hAnsi="Calibri" w:cs="Calibri"/>
                <w:sz w:val="18"/>
                <w:szCs w:val="18"/>
              </w:rPr>
            </w:pPr>
            <w:r>
              <w:rPr>
                <w:rFonts w:ascii="Calibri" w:hAnsi="Calibri" w:cs="Calibri"/>
                <w:sz w:val="18"/>
                <w:szCs w:val="18"/>
              </w:rPr>
              <w:t>PL</w:t>
            </w:r>
            <w:r w:rsidR="005113F6" w:rsidRPr="00303572">
              <w:rPr>
                <w:rFonts w:ascii="Calibri" w:hAnsi="Calibri" w:cs="Calibri"/>
                <w:sz w:val="18"/>
                <w:szCs w:val="18"/>
              </w:rPr>
              <w:t xml:space="preserve">RW20001826261532 </w:t>
            </w:r>
          </w:p>
        </w:tc>
        <w:tc>
          <w:tcPr>
            <w:tcW w:w="993" w:type="dxa"/>
            <w:vAlign w:val="center"/>
          </w:tcPr>
          <w:p w14:paraId="620236EB" w14:textId="24054EFE" w:rsidR="00B24397" w:rsidRPr="00303572" w:rsidRDefault="00171DA1" w:rsidP="00B06D0F">
            <w:pPr>
              <w:pStyle w:val="wntrzetabeli"/>
              <w:rPr>
                <w:rFonts w:ascii="Calibri" w:hAnsi="Calibri"/>
              </w:rPr>
            </w:pPr>
            <w:r w:rsidRPr="00303572">
              <w:rPr>
                <w:rFonts w:ascii="Calibri" w:hAnsi="Calibri"/>
              </w:rPr>
              <w:t>2016</w:t>
            </w:r>
          </w:p>
        </w:tc>
        <w:tc>
          <w:tcPr>
            <w:tcW w:w="897" w:type="dxa"/>
            <w:shd w:val="clear" w:color="auto" w:fill="auto"/>
            <w:vAlign w:val="center"/>
          </w:tcPr>
          <w:p w14:paraId="0A01BECC" w14:textId="5F09B7FA" w:rsidR="00B24397" w:rsidRPr="00303572" w:rsidRDefault="00303572" w:rsidP="00B06D0F">
            <w:pPr>
              <w:pStyle w:val="wntrzetabeli"/>
              <w:rPr>
                <w:rFonts w:ascii="Calibri" w:hAnsi="Calibri"/>
                <w:smallCaps/>
              </w:rPr>
            </w:pPr>
            <w:r w:rsidRPr="00303572">
              <w:rPr>
                <w:rFonts w:ascii="Calibri" w:hAnsi="Calibri"/>
                <w:smallCaps/>
              </w:rPr>
              <w:t>-</w:t>
            </w:r>
          </w:p>
        </w:tc>
        <w:tc>
          <w:tcPr>
            <w:tcW w:w="1228" w:type="dxa"/>
            <w:shd w:val="clear" w:color="auto" w:fill="auto"/>
            <w:vAlign w:val="center"/>
          </w:tcPr>
          <w:p w14:paraId="00016165" w14:textId="0707DBC0" w:rsidR="00B24397" w:rsidRPr="00303572" w:rsidRDefault="00171DA1" w:rsidP="00B06D0F">
            <w:pPr>
              <w:pStyle w:val="wntrzetabeli"/>
              <w:rPr>
                <w:rFonts w:ascii="Calibri" w:hAnsi="Calibri"/>
              </w:rPr>
            </w:pPr>
            <w:r w:rsidRPr="00303572">
              <w:rPr>
                <w:rFonts w:ascii="Calibri" w:hAnsi="Calibri"/>
              </w:rPr>
              <w:t>nie badano</w:t>
            </w:r>
          </w:p>
        </w:tc>
        <w:tc>
          <w:tcPr>
            <w:tcW w:w="1701" w:type="dxa"/>
            <w:shd w:val="clear" w:color="auto" w:fill="auto"/>
            <w:vAlign w:val="center"/>
          </w:tcPr>
          <w:p w14:paraId="50020588" w14:textId="53860BAC" w:rsidR="00B24397" w:rsidRPr="00303572" w:rsidRDefault="00171DA1" w:rsidP="00B06D0F">
            <w:pPr>
              <w:pStyle w:val="wntrzetabeli"/>
              <w:rPr>
                <w:rFonts w:ascii="Calibri" w:hAnsi="Calibri"/>
              </w:rPr>
            </w:pPr>
            <w:r w:rsidRPr="00303572">
              <w:rPr>
                <w:rFonts w:ascii="Calibri" w:hAnsi="Calibri"/>
              </w:rPr>
              <w:t>nie badano</w:t>
            </w:r>
          </w:p>
        </w:tc>
        <w:tc>
          <w:tcPr>
            <w:tcW w:w="1701" w:type="dxa"/>
            <w:shd w:val="clear" w:color="auto" w:fill="auto"/>
            <w:vAlign w:val="center"/>
          </w:tcPr>
          <w:p w14:paraId="789B01D4" w14:textId="587AA4CB" w:rsidR="00B24397" w:rsidRPr="00303572" w:rsidRDefault="00171DA1" w:rsidP="00B06D0F">
            <w:pPr>
              <w:pStyle w:val="wntrzetabeli"/>
              <w:rPr>
                <w:rFonts w:ascii="Calibri" w:hAnsi="Calibri"/>
              </w:rPr>
            </w:pPr>
            <w:r w:rsidRPr="00303572">
              <w:rPr>
                <w:rFonts w:ascii="Calibri" w:hAnsi="Calibri"/>
              </w:rPr>
              <w:t>nie badano</w:t>
            </w:r>
          </w:p>
        </w:tc>
        <w:tc>
          <w:tcPr>
            <w:tcW w:w="1559" w:type="dxa"/>
            <w:shd w:val="clear" w:color="auto" w:fill="FFFF00"/>
            <w:vAlign w:val="center"/>
          </w:tcPr>
          <w:p w14:paraId="6DA21E65" w14:textId="6F93AFA3" w:rsidR="00B24397" w:rsidRPr="00303572" w:rsidRDefault="00171DA1" w:rsidP="00B06D0F">
            <w:pPr>
              <w:pStyle w:val="wntrzetabeli"/>
              <w:rPr>
                <w:rFonts w:ascii="Calibri" w:hAnsi="Calibri"/>
              </w:rPr>
            </w:pPr>
            <w:r w:rsidRPr="00303572">
              <w:rPr>
                <w:rFonts w:ascii="Calibri" w:hAnsi="Calibri"/>
                <w:iCs/>
                <w:spacing w:val="-2"/>
              </w:rPr>
              <w:t>UMIARKOWANY</w:t>
            </w:r>
          </w:p>
        </w:tc>
        <w:tc>
          <w:tcPr>
            <w:tcW w:w="1701" w:type="dxa"/>
            <w:shd w:val="clear" w:color="auto" w:fill="FF0000"/>
            <w:vAlign w:val="center"/>
          </w:tcPr>
          <w:p w14:paraId="7F74F69C" w14:textId="66B0137D" w:rsidR="00B24397" w:rsidRPr="00303572" w:rsidRDefault="00303572" w:rsidP="00B06D0F">
            <w:pPr>
              <w:pStyle w:val="wntrzetabeli"/>
              <w:rPr>
                <w:rFonts w:ascii="Calibri" w:hAnsi="Calibri"/>
              </w:rPr>
            </w:pPr>
            <w:r w:rsidRPr="00303572">
              <w:rPr>
                <w:rFonts w:ascii="Calibri" w:hAnsi="Calibri"/>
              </w:rPr>
              <w:t>PONIŻEJ DOBREGO</w:t>
            </w:r>
          </w:p>
        </w:tc>
        <w:tc>
          <w:tcPr>
            <w:tcW w:w="1135" w:type="dxa"/>
            <w:shd w:val="clear" w:color="auto" w:fill="FF0000"/>
            <w:vAlign w:val="center"/>
          </w:tcPr>
          <w:p w14:paraId="4525AA7E" w14:textId="540A7A77" w:rsidR="00B24397" w:rsidRPr="00303572" w:rsidRDefault="00303572" w:rsidP="00B06D0F">
            <w:pPr>
              <w:pStyle w:val="wntrzetabeli"/>
              <w:rPr>
                <w:rFonts w:ascii="Calibri" w:hAnsi="Calibri"/>
              </w:rPr>
            </w:pPr>
            <w:r w:rsidRPr="00303572">
              <w:rPr>
                <w:rFonts w:ascii="Calibri" w:hAnsi="Calibri"/>
              </w:rPr>
              <w:t>ZŁY</w:t>
            </w:r>
          </w:p>
        </w:tc>
      </w:tr>
    </w:tbl>
    <w:p w14:paraId="2EF43AC4" w14:textId="4E746892" w:rsidR="003C2183" w:rsidRPr="000D5837" w:rsidRDefault="003C2183" w:rsidP="003C2183">
      <w:pPr>
        <w:pStyle w:val="rdo"/>
        <w:rPr>
          <w:spacing w:val="-2"/>
        </w:rPr>
      </w:pPr>
      <w:r w:rsidRPr="000D5837">
        <w:t>źródło:</w:t>
      </w:r>
      <w:r w:rsidRPr="000D5837">
        <w:rPr>
          <w:spacing w:val="-2"/>
        </w:rPr>
        <w:t xml:space="preserve"> </w:t>
      </w:r>
      <w:r w:rsidRPr="000D5837">
        <w:t>WIOŚ</w:t>
      </w:r>
      <w:r w:rsidRPr="000D5837">
        <w:rPr>
          <w:spacing w:val="-1"/>
        </w:rPr>
        <w:t xml:space="preserve"> </w:t>
      </w:r>
      <w:r w:rsidRPr="000D5837">
        <w:t>w</w:t>
      </w:r>
      <w:r w:rsidRPr="000D5837">
        <w:rPr>
          <w:spacing w:val="2"/>
        </w:rPr>
        <w:t xml:space="preserve"> </w:t>
      </w:r>
      <w:r w:rsidR="00291970">
        <w:rPr>
          <w:spacing w:val="-2"/>
        </w:rPr>
        <w:t>Olsztynie</w:t>
      </w:r>
    </w:p>
    <w:p w14:paraId="161FE7D8" w14:textId="77777777" w:rsidR="003C2183" w:rsidRDefault="003C2183" w:rsidP="00AD78C7">
      <w:pPr>
        <w:ind w:firstLine="708"/>
        <w:rPr>
          <w:rFonts w:cstheme="minorHAnsi"/>
          <w:szCs w:val="22"/>
        </w:rPr>
      </w:pPr>
    </w:p>
    <w:p w14:paraId="00B1D65A" w14:textId="77777777" w:rsidR="003C2183" w:rsidRDefault="003C2183" w:rsidP="00234A21">
      <w:pPr>
        <w:rPr>
          <w:rFonts w:cstheme="minorHAnsi"/>
          <w:szCs w:val="22"/>
        </w:rPr>
        <w:sectPr w:rsidR="003C2183" w:rsidSect="005A79C9">
          <w:pgSz w:w="16820" w:h="11900" w:orient="landscape"/>
          <w:pgMar w:top="740" w:right="960" w:bottom="1200" w:left="1320" w:header="707" w:footer="765" w:gutter="0"/>
          <w:pgBorders w:offsetFrom="page">
            <w:top w:val="single" w:sz="4" w:space="24" w:color="auto"/>
            <w:left w:val="single" w:sz="4" w:space="24" w:color="auto"/>
            <w:bottom w:val="single" w:sz="4" w:space="24" w:color="auto"/>
            <w:right w:val="single" w:sz="4" w:space="24" w:color="auto"/>
          </w:pgBorders>
          <w:cols w:space="708"/>
          <w:docGrid w:linePitch="299"/>
        </w:sectPr>
      </w:pPr>
    </w:p>
    <w:p w14:paraId="3C9EC69A" w14:textId="4A120A2A" w:rsidR="003D7D5B" w:rsidRDefault="00AD78C7" w:rsidP="00AD78C7">
      <w:pPr>
        <w:ind w:firstLine="708"/>
        <w:rPr>
          <w:rFonts w:cstheme="minorHAnsi"/>
        </w:rPr>
      </w:pPr>
      <w:r w:rsidRPr="00125CF6">
        <w:rPr>
          <w:rFonts w:cstheme="minorHAnsi"/>
        </w:rPr>
        <w:lastRenderedPageBreak/>
        <w:t xml:space="preserve"> </w:t>
      </w:r>
      <w:r w:rsidR="003D7D5B" w:rsidRPr="00125CF6">
        <w:rPr>
          <w:rFonts w:cstheme="minorHAnsi"/>
        </w:rPr>
        <w:t>Obszary zagrożone powodzią</w:t>
      </w:r>
    </w:p>
    <w:p w14:paraId="311CCAC5" w14:textId="77777777" w:rsidR="00681084" w:rsidRPr="00125CF6" w:rsidRDefault="00681084" w:rsidP="00AD78C7">
      <w:pPr>
        <w:ind w:firstLine="708"/>
        <w:rPr>
          <w:rFonts w:cstheme="minorHAnsi"/>
        </w:rPr>
      </w:pPr>
    </w:p>
    <w:p w14:paraId="3235CC6D" w14:textId="042CAA2F" w:rsidR="003D7D5B" w:rsidRPr="00125CF6" w:rsidRDefault="003D7D5B" w:rsidP="0098734B">
      <w:pPr>
        <w:ind w:firstLine="708"/>
        <w:rPr>
          <w:rFonts w:cstheme="minorHAnsi"/>
          <w:szCs w:val="22"/>
        </w:rPr>
      </w:pPr>
      <w:r w:rsidRPr="00125CF6">
        <w:rPr>
          <w:rFonts w:cstheme="minorHAnsi"/>
          <w:szCs w:val="22"/>
        </w:rPr>
        <w:t>Zgodnie z ustawą z dnia 20 lipca 2017 r. Prawo wodne (Dz. U. 20</w:t>
      </w:r>
      <w:r w:rsidR="00AD78C7">
        <w:rPr>
          <w:rFonts w:cstheme="minorHAnsi"/>
          <w:szCs w:val="22"/>
        </w:rPr>
        <w:t>23</w:t>
      </w:r>
      <w:r w:rsidRPr="00125CF6">
        <w:rPr>
          <w:rFonts w:cstheme="minorHAnsi"/>
          <w:szCs w:val="22"/>
        </w:rPr>
        <w:t xml:space="preserve"> poz. </w:t>
      </w:r>
      <w:r w:rsidR="00AD78C7">
        <w:rPr>
          <w:rFonts w:cstheme="minorHAnsi"/>
          <w:szCs w:val="22"/>
        </w:rPr>
        <w:t>1478</w:t>
      </w:r>
      <w:r w:rsidRPr="00125CF6">
        <w:rPr>
          <w:rFonts w:cstheme="minorHAnsi"/>
          <w:szCs w:val="22"/>
        </w:rPr>
        <w:t xml:space="preserve"> ze zm.) powódź to: „czasowe pokrycie przez wodę terenu, który w normalnych warunkach nie jest pokryty wodą, w szczególności wywołane przez wezbranie wody w ciekach naturalnych, zbiornikach wodnych, kanałach oraz od strony morza z wyłączeniem pokrycia przez wodę terenu wywołanego przez wezbranie wody w systemach kanalizacyjnych”.</w:t>
      </w:r>
    </w:p>
    <w:p w14:paraId="54F03A34" w14:textId="77777777" w:rsidR="003D7D5B" w:rsidRPr="00125CF6" w:rsidRDefault="003D7D5B" w:rsidP="00444C74">
      <w:pPr>
        <w:rPr>
          <w:rFonts w:cstheme="minorHAnsi"/>
          <w:szCs w:val="22"/>
        </w:rPr>
      </w:pPr>
    </w:p>
    <w:p w14:paraId="1EF5B71B" w14:textId="77777777" w:rsidR="003D7D5B" w:rsidRPr="00125CF6" w:rsidRDefault="003D7D5B" w:rsidP="00444C74">
      <w:pPr>
        <w:rPr>
          <w:rFonts w:cstheme="minorHAnsi"/>
          <w:szCs w:val="22"/>
        </w:rPr>
      </w:pPr>
      <w:r w:rsidRPr="00125CF6">
        <w:rPr>
          <w:rFonts w:cstheme="minorHAnsi"/>
          <w:szCs w:val="22"/>
        </w:rPr>
        <w:t>Ze względu na źródło wezbrań poziomu wody, powódź dzieli się na:</w:t>
      </w:r>
    </w:p>
    <w:p w14:paraId="537E54F5" w14:textId="77777777" w:rsidR="003D7D5B" w:rsidRPr="00125CF6" w:rsidRDefault="003D7D5B" w:rsidP="00504965">
      <w:pPr>
        <w:pStyle w:val="Akapitzlist"/>
        <w:numPr>
          <w:ilvl w:val="0"/>
          <w:numId w:val="59"/>
        </w:numPr>
        <w:rPr>
          <w:rFonts w:cstheme="minorHAnsi"/>
          <w:szCs w:val="22"/>
        </w:rPr>
      </w:pPr>
      <w:r w:rsidRPr="00125CF6">
        <w:rPr>
          <w:rFonts w:cstheme="minorHAnsi"/>
          <w:szCs w:val="22"/>
        </w:rPr>
        <w:t>powodzie rzeczne o mechanizmie naturalnego wezbrania,</w:t>
      </w:r>
    </w:p>
    <w:p w14:paraId="308E2627" w14:textId="77777777" w:rsidR="003D7D5B" w:rsidRPr="00125CF6" w:rsidRDefault="003D7D5B" w:rsidP="00504965">
      <w:pPr>
        <w:pStyle w:val="Akapitzlist"/>
        <w:numPr>
          <w:ilvl w:val="0"/>
          <w:numId w:val="59"/>
        </w:numPr>
        <w:rPr>
          <w:rFonts w:cstheme="minorHAnsi"/>
          <w:szCs w:val="22"/>
        </w:rPr>
      </w:pPr>
      <w:r w:rsidRPr="00125CF6">
        <w:rPr>
          <w:rFonts w:cstheme="minorHAnsi"/>
          <w:szCs w:val="22"/>
        </w:rPr>
        <w:t>powodzie rzeczne powstałe w wyniku przelania lub zniszczenia obwałowań przeciwpowodziowych,</w:t>
      </w:r>
    </w:p>
    <w:p w14:paraId="585A7644" w14:textId="77777777" w:rsidR="003D7D5B" w:rsidRPr="00125CF6" w:rsidRDefault="003D7D5B" w:rsidP="00504965">
      <w:pPr>
        <w:pStyle w:val="Akapitzlist"/>
        <w:numPr>
          <w:ilvl w:val="0"/>
          <w:numId w:val="59"/>
        </w:numPr>
        <w:rPr>
          <w:rFonts w:cstheme="minorHAnsi"/>
          <w:szCs w:val="22"/>
        </w:rPr>
      </w:pPr>
      <w:r w:rsidRPr="00125CF6">
        <w:rPr>
          <w:rFonts w:cstheme="minorHAnsi"/>
          <w:szCs w:val="22"/>
        </w:rPr>
        <w:t>powodzie rzeczne zimowe o mechanizmie zatorowym,</w:t>
      </w:r>
    </w:p>
    <w:p w14:paraId="2177EF37" w14:textId="77777777" w:rsidR="003D7D5B" w:rsidRPr="00125CF6" w:rsidRDefault="003D7D5B" w:rsidP="00504965">
      <w:pPr>
        <w:pStyle w:val="Akapitzlist"/>
        <w:numPr>
          <w:ilvl w:val="0"/>
          <w:numId w:val="59"/>
        </w:numPr>
        <w:rPr>
          <w:rFonts w:cstheme="minorHAnsi"/>
          <w:szCs w:val="22"/>
        </w:rPr>
      </w:pPr>
      <w:r w:rsidRPr="00125CF6">
        <w:rPr>
          <w:rFonts w:cstheme="minorHAnsi"/>
          <w:szCs w:val="22"/>
        </w:rPr>
        <w:t>powodzie opadowe, związane z zalaniem terenu wodami pochodzącymi bezpośrednio z opadów deszczu lub z topnienia śniegu,</w:t>
      </w:r>
    </w:p>
    <w:p w14:paraId="1120C2A9" w14:textId="77777777" w:rsidR="003D7D5B" w:rsidRPr="00125CF6" w:rsidRDefault="003D7D5B" w:rsidP="00504965">
      <w:pPr>
        <w:pStyle w:val="Akapitzlist"/>
        <w:numPr>
          <w:ilvl w:val="0"/>
          <w:numId w:val="59"/>
        </w:numPr>
        <w:rPr>
          <w:rFonts w:cstheme="minorHAnsi"/>
          <w:szCs w:val="22"/>
        </w:rPr>
      </w:pPr>
      <w:r w:rsidRPr="00125CF6">
        <w:rPr>
          <w:rFonts w:cstheme="minorHAnsi"/>
          <w:szCs w:val="22"/>
        </w:rPr>
        <w:t>powodzie od wód podziemnych,</w:t>
      </w:r>
    </w:p>
    <w:p w14:paraId="30D89148" w14:textId="77777777" w:rsidR="003D7D5B" w:rsidRPr="00125CF6" w:rsidRDefault="003D7D5B" w:rsidP="00504965">
      <w:pPr>
        <w:pStyle w:val="Akapitzlist"/>
        <w:numPr>
          <w:ilvl w:val="0"/>
          <w:numId w:val="59"/>
        </w:numPr>
        <w:rPr>
          <w:rFonts w:cstheme="minorHAnsi"/>
          <w:szCs w:val="22"/>
        </w:rPr>
      </w:pPr>
      <w:r w:rsidRPr="00125CF6">
        <w:rPr>
          <w:rFonts w:cstheme="minorHAnsi"/>
          <w:szCs w:val="22"/>
        </w:rPr>
        <w:t>powodzie od strony morza,</w:t>
      </w:r>
    </w:p>
    <w:p w14:paraId="7F4A405C" w14:textId="77777777" w:rsidR="003D7D5B" w:rsidRPr="00125CF6" w:rsidRDefault="003D7D5B" w:rsidP="00504965">
      <w:pPr>
        <w:pStyle w:val="Akapitzlist"/>
        <w:numPr>
          <w:ilvl w:val="0"/>
          <w:numId w:val="59"/>
        </w:numPr>
        <w:rPr>
          <w:rFonts w:cstheme="minorHAnsi"/>
          <w:szCs w:val="22"/>
        </w:rPr>
      </w:pPr>
      <w:r w:rsidRPr="00125CF6">
        <w:rPr>
          <w:rFonts w:cstheme="minorHAnsi"/>
          <w:szCs w:val="22"/>
        </w:rPr>
        <w:t>powodzie powstałe w wyniku zniszczenia lub uszkodzenia budowli piętrzących.</w:t>
      </w:r>
    </w:p>
    <w:p w14:paraId="5E93F504" w14:textId="77777777" w:rsidR="003D7D5B" w:rsidRPr="00125CF6" w:rsidRDefault="003D7D5B" w:rsidP="00444C74">
      <w:pPr>
        <w:rPr>
          <w:rFonts w:cstheme="minorHAnsi"/>
          <w:szCs w:val="22"/>
        </w:rPr>
      </w:pPr>
    </w:p>
    <w:p w14:paraId="6D2B945C" w14:textId="08E47489" w:rsidR="003D7D5B" w:rsidRPr="00125CF6" w:rsidRDefault="003D7D5B" w:rsidP="00444C74">
      <w:pPr>
        <w:rPr>
          <w:rFonts w:cstheme="minorHAnsi"/>
          <w:szCs w:val="22"/>
        </w:rPr>
      </w:pPr>
      <w:r w:rsidRPr="00125CF6">
        <w:rPr>
          <w:rFonts w:cstheme="minorHAnsi"/>
          <w:szCs w:val="22"/>
        </w:rPr>
        <w:t xml:space="preserve">Za działania związane z ochroną przeciwpowodziową na terenie gminy </w:t>
      </w:r>
      <w:r w:rsidR="00A03B32">
        <w:rPr>
          <w:rFonts w:cstheme="minorHAnsi"/>
          <w:szCs w:val="22"/>
        </w:rPr>
        <w:t>Świętajno</w:t>
      </w:r>
      <w:r w:rsidRPr="00125CF6">
        <w:rPr>
          <w:rFonts w:cstheme="minorHAnsi"/>
          <w:szCs w:val="22"/>
        </w:rPr>
        <w:t xml:space="preserve"> odpowiadają Dyrektorzy Regionalnego Zarządu Gospodarki Wodnej Państwowego Gospodarstwa Wodnego Wody Polskie w</w:t>
      </w:r>
      <w:r w:rsidR="005A5678">
        <w:rPr>
          <w:rFonts w:cstheme="minorHAnsi"/>
          <w:szCs w:val="22"/>
        </w:rPr>
        <w:t xml:space="preserve"> Olsztynie</w:t>
      </w:r>
      <w:r w:rsidRPr="00125CF6">
        <w:rPr>
          <w:rFonts w:cstheme="minorHAnsi"/>
          <w:szCs w:val="22"/>
        </w:rPr>
        <w:t>. Do ich obowiązków należy m.in. przygotowanie planu ochrony przeciwpowodziowej.</w:t>
      </w:r>
    </w:p>
    <w:p w14:paraId="3BE77B91" w14:textId="77777777" w:rsidR="003D7D5B" w:rsidRPr="00125CF6" w:rsidRDefault="003D7D5B" w:rsidP="00781021">
      <w:pPr>
        <w:pStyle w:val="Nagwek3"/>
        <w:rPr>
          <w:rFonts w:cstheme="minorHAnsi"/>
          <w:b w:val="0"/>
          <w:sz w:val="22"/>
          <w:szCs w:val="22"/>
        </w:rPr>
      </w:pPr>
    </w:p>
    <w:p w14:paraId="3A7C441D" w14:textId="77777777" w:rsidR="003D7D5B" w:rsidRPr="00125CF6" w:rsidRDefault="003D7D5B" w:rsidP="00781021">
      <w:pPr>
        <w:rPr>
          <w:rFonts w:cstheme="minorHAnsi"/>
          <w:szCs w:val="22"/>
        </w:rPr>
      </w:pPr>
      <w:r w:rsidRPr="00125CF6">
        <w:rPr>
          <w:rFonts w:cstheme="minorHAnsi"/>
          <w:szCs w:val="22"/>
          <w:u w:val="single"/>
        </w:rPr>
        <w:t>Mapy zagrożenia powodziowego oraz ryzyka powodziowego</w:t>
      </w:r>
    </w:p>
    <w:p w14:paraId="4C4DEF97" w14:textId="77777777" w:rsidR="003D7D5B" w:rsidRPr="00125CF6" w:rsidRDefault="003D7D5B" w:rsidP="003E4339">
      <w:pPr>
        <w:rPr>
          <w:rFonts w:cstheme="minorHAnsi"/>
          <w:szCs w:val="22"/>
        </w:rPr>
      </w:pPr>
      <w:r w:rsidRPr="00125CF6">
        <w:rPr>
          <w:rFonts w:cstheme="minorHAnsi"/>
          <w:szCs w:val="22"/>
        </w:rPr>
        <w:t>Zgodnie z wymogami Dyrektywy 2007/60/WE Parlamentu Europejskiego i Rady z dnia 23 października 2007 r. w sprawie oceny ryzyka powodziowego i zarządzania nim Prezes Państwowego Gospodarstwa Wodnego Wody Polskie (dawniej Krajowego Zarządu Gospodarki Wodnej) przygotowuje mapy zagrożenia powodziowego (MZP) oraz mapy ryzyka powodziowego (MRP). Na mapach przedstawiono obszary o określonym prawdopodobieństwie wystąpienia powodzi:</w:t>
      </w:r>
    </w:p>
    <w:p w14:paraId="64ED52A3" w14:textId="77777777" w:rsidR="003D7D5B" w:rsidRPr="00125CF6" w:rsidRDefault="003D7D5B" w:rsidP="00504965">
      <w:pPr>
        <w:numPr>
          <w:ilvl w:val="0"/>
          <w:numId w:val="41"/>
        </w:numPr>
        <w:rPr>
          <w:rFonts w:cstheme="minorHAnsi"/>
          <w:szCs w:val="22"/>
        </w:rPr>
      </w:pPr>
      <w:r w:rsidRPr="00125CF6">
        <w:rPr>
          <w:rFonts w:cstheme="minorHAnsi"/>
          <w:szCs w:val="22"/>
        </w:rPr>
        <w:t>obszary, na których prawdopodobieństwo wystąpienia powodzi jest niskie i wynosi raz na 500 lat (Q 0,2%);</w:t>
      </w:r>
    </w:p>
    <w:p w14:paraId="7F882ECC" w14:textId="77777777" w:rsidR="003D7D5B" w:rsidRPr="00125CF6" w:rsidRDefault="003D7D5B" w:rsidP="00504965">
      <w:pPr>
        <w:numPr>
          <w:ilvl w:val="0"/>
          <w:numId w:val="41"/>
        </w:numPr>
        <w:rPr>
          <w:rFonts w:cstheme="minorHAnsi"/>
          <w:szCs w:val="22"/>
        </w:rPr>
      </w:pPr>
      <w:r w:rsidRPr="00125CF6">
        <w:rPr>
          <w:rFonts w:cstheme="minorHAnsi"/>
          <w:szCs w:val="22"/>
        </w:rPr>
        <w:t>obszary, na których prawdopodobieństwo wystąpienia powodzi jest średnie i wynosi raz na 100 lat (Q1%),</w:t>
      </w:r>
    </w:p>
    <w:p w14:paraId="2678446B" w14:textId="77777777" w:rsidR="003D7D5B" w:rsidRPr="00125CF6" w:rsidRDefault="003D7D5B" w:rsidP="00504965">
      <w:pPr>
        <w:numPr>
          <w:ilvl w:val="0"/>
          <w:numId w:val="41"/>
        </w:numPr>
        <w:rPr>
          <w:rFonts w:cstheme="minorHAnsi"/>
          <w:szCs w:val="22"/>
        </w:rPr>
      </w:pPr>
      <w:r w:rsidRPr="00125CF6">
        <w:rPr>
          <w:rFonts w:cstheme="minorHAnsi"/>
          <w:szCs w:val="22"/>
        </w:rPr>
        <w:t>obszary, na których prawdopodobieństwo wystąpienia powodzi jest wysokie i wynosi raz na 10 lat (Q 10%).</w:t>
      </w:r>
    </w:p>
    <w:p w14:paraId="6EE57D88" w14:textId="77777777" w:rsidR="003D7D5B" w:rsidRPr="00125CF6" w:rsidRDefault="003D7D5B" w:rsidP="00781021">
      <w:pPr>
        <w:rPr>
          <w:rFonts w:cstheme="minorHAnsi"/>
          <w:szCs w:val="22"/>
        </w:rPr>
      </w:pPr>
    </w:p>
    <w:p w14:paraId="750DC13D" w14:textId="3C6D0FCC" w:rsidR="003D7D5B" w:rsidRPr="00125CF6" w:rsidRDefault="003D7D5B" w:rsidP="000A4912">
      <w:pPr>
        <w:rPr>
          <w:rFonts w:cstheme="minorHAnsi"/>
          <w:szCs w:val="22"/>
        </w:rPr>
      </w:pPr>
      <w:r w:rsidRPr="00125CF6">
        <w:rPr>
          <w:rFonts w:cstheme="minorHAnsi"/>
          <w:szCs w:val="22"/>
        </w:rPr>
        <w:t>Zgodnie z art. 169 Prawa wodnego (Dz.U. 202</w:t>
      </w:r>
      <w:r w:rsidR="00A302CE">
        <w:rPr>
          <w:rFonts w:cstheme="minorHAnsi"/>
          <w:szCs w:val="22"/>
        </w:rPr>
        <w:t>3</w:t>
      </w:r>
      <w:r w:rsidRPr="00125CF6">
        <w:rPr>
          <w:rFonts w:cstheme="minorHAnsi"/>
          <w:szCs w:val="22"/>
        </w:rPr>
        <w:t xml:space="preserve"> poz. </w:t>
      </w:r>
      <w:r w:rsidR="00A302CE">
        <w:rPr>
          <w:rFonts w:cstheme="minorHAnsi"/>
          <w:szCs w:val="22"/>
        </w:rPr>
        <w:t>1478</w:t>
      </w:r>
      <w:r w:rsidRPr="00125CF6">
        <w:rPr>
          <w:rFonts w:cstheme="minorHAnsi"/>
          <w:szCs w:val="22"/>
        </w:rPr>
        <w:t>): Dla obszarów narażonych na niebezpieczeństwo powodzi wskazanych we wstępnej ocenie ryzyka powodziowego sporządza się mapy zagrożenia powodziowego.</w:t>
      </w:r>
    </w:p>
    <w:p w14:paraId="2BBB44A9" w14:textId="77777777" w:rsidR="003D7D5B" w:rsidRPr="00125CF6" w:rsidRDefault="003D7D5B" w:rsidP="00781021">
      <w:pPr>
        <w:rPr>
          <w:rFonts w:cstheme="minorHAnsi"/>
          <w:szCs w:val="22"/>
        </w:rPr>
      </w:pPr>
    </w:p>
    <w:p w14:paraId="4A45D8D7" w14:textId="77777777" w:rsidR="003D7D5B" w:rsidRPr="00125CF6" w:rsidRDefault="003D7D5B" w:rsidP="00781021">
      <w:pPr>
        <w:rPr>
          <w:rFonts w:cstheme="minorHAnsi"/>
          <w:szCs w:val="22"/>
        </w:rPr>
      </w:pPr>
      <w:r w:rsidRPr="00125CF6">
        <w:rPr>
          <w:rFonts w:cstheme="minorHAnsi"/>
          <w:szCs w:val="22"/>
        </w:rPr>
        <w:t>Na mapach zagrożenia powodziowego przedstawia się w szczególności:</w:t>
      </w:r>
    </w:p>
    <w:p w14:paraId="749C9AF3" w14:textId="77777777" w:rsidR="003D7D5B" w:rsidRPr="00125CF6" w:rsidRDefault="003D7D5B" w:rsidP="00504965">
      <w:pPr>
        <w:numPr>
          <w:ilvl w:val="0"/>
          <w:numId w:val="42"/>
        </w:numPr>
        <w:rPr>
          <w:rFonts w:cstheme="minorHAnsi"/>
          <w:szCs w:val="22"/>
        </w:rPr>
      </w:pPr>
      <w:r w:rsidRPr="00125CF6">
        <w:rPr>
          <w:rFonts w:cstheme="minorHAnsi"/>
          <w:szCs w:val="22"/>
        </w:rPr>
        <w:t>obszary, na których prawdopodobieństwo wystąpienia powodzi jest niskie i wynosi 0,2% lub na których istnieje prawdopodobieństwo wystąpienia zdarzenia ekstremalnego;</w:t>
      </w:r>
    </w:p>
    <w:p w14:paraId="36F15D3B" w14:textId="77777777" w:rsidR="003D7D5B" w:rsidRPr="00125CF6" w:rsidRDefault="003D7D5B" w:rsidP="00504965">
      <w:pPr>
        <w:numPr>
          <w:ilvl w:val="0"/>
          <w:numId w:val="42"/>
        </w:numPr>
        <w:rPr>
          <w:rFonts w:cstheme="minorHAnsi"/>
          <w:szCs w:val="22"/>
        </w:rPr>
      </w:pPr>
      <w:r w:rsidRPr="00125CF6">
        <w:rPr>
          <w:rFonts w:cstheme="minorHAnsi"/>
          <w:szCs w:val="22"/>
        </w:rPr>
        <w:t>obszary szczególnego zagrożenia powodzią;</w:t>
      </w:r>
    </w:p>
    <w:p w14:paraId="64926B23" w14:textId="77777777" w:rsidR="003D7D5B" w:rsidRPr="00125CF6" w:rsidRDefault="003D7D5B" w:rsidP="00504965">
      <w:pPr>
        <w:numPr>
          <w:ilvl w:val="0"/>
          <w:numId w:val="42"/>
        </w:numPr>
        <w:rPr>
          <w:rFonts w:cstheme="minorHAnsi"/>
          <w:szCs w:val="22"/>
        </w:rPr>
      </w:pPr>
      <w:r w:rsidRPr="00125CF6">
        <w:rPr>
          <w:rFonts w:cstheme="minorHAnsi"/>
          <w:szCs w:val="22"/>
        </w:rPr>
        <w:t>obszary obejmujące tereny narażone na zalanie w przypadku uszkodzenia lub zniszczenia:</w:t>
      </w:r>
    </w:p>
    <w:p w14:paraId="6024FB39" w14:textId="77777777" w:rsidR="003D7D5B" w:rsidRPr="00125CF6" w:rsidRDefault="003D7D5B" w:rsidP="00504965">
      <w:pPr>
        <w:numPr>
          <w:ilvl w:val="1"/>
          <w:numId w:val="42"/>
        </w:numPr>
        <w:rPr>
          <w:rFonts w:cstheme="minorHAnsi"/>
          <w:szCs w:val="22"/>
        </w:rPr>
      </w:pPr>
      <w:r w:rsidRPr="00125CF6">
        <w:rPr>
          <w:rFonts w:cstheme="minorHAnsi"/>
          <w:szCs w:val="22"/>
        </w:rPr>
        <w:t>wału przeciwpowodziowego,</w:t>
      </w:r>
    </w:p>
    <w:p w14:paraId="05C6ADED" w14:textId="77777777" w:rsidR="003D7D5B" w:rsidRPr="00125CF6" w:rsidRDefault="003D7D5B" w:rsidP="00504965">
      <w:pPr>
        <w:numPr>
          <w:ilvl w:val="1"/>
          <w:numId w:val="42"/>
        </w:numPr>
        <w:rPr>
          <w:rFonts w:cstheme="minorHAnsi"/>
          <w:szCs w:val="22"/>
        </w:rPr>
      </w:pPr>
      <w:r w:rsidRPr="00125CF6">
        <w:rPr>
          <w:rFonts w:cstheme="minorHAnsi"/>
          <w:szCs w:val="22"/>
        </w:rPr>
        <w:t>wału przeciwsztormowego,</w:t>
      </w:r>
    </w:p>
    <w:p w14:paraId="320B0602" w14:textId="77777777" w:rsidR="003D7D5B" w:rsidRPr="00125CF6" w:rsidRDefault="003D7D5B" w:rsidP="00504965">
      <w:pPr>
        <w:numPr>
          <w:ilvl w:val="1"/>
          <w:numId w:val="42"/>
        </w:numPr>
        <w:rPr>
          <w:rFonts w:cstheme="minorHAnsi"/>
          <w:szCs w:val="22"/>
        </w:rPr>
      </w:pPr>
      <w:r w:rsidRPr="00125CF6">
        <w:rPr>
          <w:rFonts w:cstheme="minorHAnsi"/>
          <w:szCs w:val="22"/>
        </w:rPr>
        <w:t>budowli piętrzącej.</w:t>
      </w:r>
    </w:p>
    <w:p w14:paraId="6BF25B4F" w14:textId="77777777" w:rsidR="003D7D5B" w:rsidRPr="00125CF6" w:rsidRDefault="003D7D5B" w:rsidP="00781021">
      <w:pPr>
        <w:rPr>
          <w:rFonts w:cstheme="minorHAnsi"/>
          <w:szCs w:val="22"/>
        </w:rPr>
      </w:pPr>
    </w:p>
    <w:p w14:paraId="4BA5C4B5" w14:textId="77777777" w:rsidR="003D7D5B" w:rsidRPr="00125CF6" w:rsidRDefault="003D7D5B" w:rsidP="00781021">
      <w:pPr>
        <w:rPr>
          <w:rFonts w:cstheme="minorHAnsi"/>
          <w:szCs w:val="22"/>
        </w:rPr>
      </w:pPr>
      <w:r w:rsidRPr="00125CF6">
        <w:rPr>
          <w:rFonts w:cstheme="minorHAnsi"/>
          <w:szCs w:val="22"/>
        </w:rPr>
        <w:t>Na MZP przedstawia się następujące elementy: zasięg powodzi; głębokość wody lub rzędną zwierciadła wody; w uzasadnionych przypadkach – prędkość przepływu wody lub natężenie przepływu wody.</w:t>
      </w:r>
    </w:p>
    <w:p w14:paraId="317839E2" w14:textId="77777777" w:rsidR="003D7D5B" w:rsidRPr="00125CF6" w:rsidRDefault="003D7D5B" w:rsidP="00781021">
      <w:pPr>
        <w:rPr>
          <w:rFonts w:cstheme="minorHAnsi"/>
          <w:szCs w:val="22"/>
        </w:rPr>
      </w:pPr>
    </w:p>
    <w:p w14:paraId="6C515CAE" w14:textId="77777777" w:rsidR="003D7D5B" w:rsidRPr="00125CF6" w:rsidRDefault="003D7D5B" w:rsidP="00670DC7">
      <w:pPr>
        <w:rPr>
          <w:rFonts w:cstheme="minorHAnsi"/>
          <w:szCs w:val="22"/>
        </w:rPr>
      </w:pPr>
      <w:r w:rsidRPr="00125CF6">
        <w:rPr>
          <w:rFonts w:cstheme="minorHAnsi"/>
          <w:szCs w:val="22"/>
        </w:rPr>
        <w:t xml:space="preserve">MRP określają natomiast wartości potencjalnych strat powodziowych, gdzie uwzględniane są obiekty narażone na zalanie w przypadku wystąpienia powodzi o określonym prawdopodobieństwie wystąpienia. Obiekty te </w:t>
      </w:r>
      <w:r w:rsidRPr="00125CF6">
        <w:rPr>
          <w:rFonts w:cstheme="minorHAnsi"/>
          <w:szCs w:val="22"/>
        </w:rPr>
        <w:lastRenderedPageBreak/>
        <w:t>pozwalają na ocenę ryzyka powodziowego dla zdrowia i życia ludzi, środowiska, dziedzictwa kulturowego i działalności gospodarczej.</w:t>
      </w:r>
    </w:p>
    <w:p w14:paraId="17C7A11C" w14:textId="6A4552A6" w:rsidR="00681435" w:rsidRPr="00125CF6" w:rsidRDefault="000D3470" w:rsidP="00433462">
      <w:pPr>
        <w:ind w:firstLine="708"/>
        <w:rPr>
          <w:rFonts w:cstheme="minorHAnsi"/>
          <w:szCs w:val="22"/>
        </w:rPr>
      </w:pPr>
      <w:r w:rsidRPr="000D3470">
        <w:rPr>
          <w:rFonts w:cstheme="minorHAnsi"/>
          <w:szCs w:val="22"/>
        </w:rPr>
        <w:t>Gmina Świętajno nie leży na obszarach wymienionych na Mapach Zagrożenia Powodziowego ani na Mapach Ryzyka Powodziowego</w:t>
      </w:r>
      <w:r>
        <w:rPr>
          <w:rFonts w:cstheme="minorHAnsi"/>
          <w:szCs w:val="22"/>
        </w:rPr>
        <w:t>.</w:t>
      </w:r>
    </w:p>
    <w:p w14:paraId="025040E7" w14:textId="607C6977" w:rsidR="003D7D5B" w:rsidRPr="00125CF6" w:rsidRDefault="003D7D5B" w:rsidP="00781021">
      <w:pPr>
        <w:rPr>
          <w:rFonts w:cstheme="minorHAnsi"/>
          <w:szCs w:val="22"/>
        </w:rPr>
      </w:pPr>
    </w:p>
    <w:p w14:paraId="5BD6882D" w14:textId="77777777" w:rsidR="003D7D5B" w:rsidRPr="00125CF6" w:rsidRDefault="003D7D5B" w:rsidP="00781021">
      <w:pPr>
        <w:rPr>
          <w:rFonts w:cstheme="minorHAnsi"/>
          <w:szCs w:val="22"/>
        </w:rPr>
      </w:pPr>
    </w:p>
    <w:p w14:paraId="50331146" w14:textId="77777777" w:rsidR="003D7D5B" w:rsidRPr="00125CF6" w:rsidRDefault="003D7D5B" w:rsidP="00781021">
      <w:pPr>
        <w:ind w:firstLine="708"/>
        <w:rPr>
          <w:rFonts w:cstheme="minorHAnsi"/>
          <w:b/>
          <w:bCs/>
          <w:szCs w:val="22"/>
        </w:rPr>
      </w:pPr>
      <w:r w:rsidRPr="00125CF6">
        <w:rPr>
          <w:rFonts w:cstheme="minorHAnsi"/>
          <w:b/>
          <w:bCs/>
          <w:szCs w:val="22"/>
        </w:rPr>
        <w:t>Obszary zagrożone suszą</w:t>
      </w:r>
    </w:p>
    <w:p w14:paraId="522A7CA0" w14:textId="77777777" w:rsidR="003D7D5B" w:rsidRPr="00125CF6" w:rsidRDefault="003D7D5B" w:rsidP="00781021">
      <w:pPr>
        <w:ind w:firstLine="708"/>
        <w:rPr>
          <w:rFonts w:cstheme="minorHAnsi"/>
          <w:b/>
          <w:bCs/>
          <w:szCs w:val="22"/>
        </w:rPr>
      </w:pPr>
    </w:p>
    <w:p w14:paraId="42FBE9EE" w14:textId="77777777" w:rsidR="003D7D5B" w:rsidRPr="00125CF6" w:rsidRDefault="003D7D5B" w:rsidP="00433462">
      <w:pPr>
        <w:ind w:firstLine="478"/>
        <w:rPr>
          <w:rFonts w:cstheme="minorHAnsi"/>
          <w:szCs w:val="22"/>
        </w:rPr>
      </w:pPr>
      <w:r w:rsidRPr="00125CF6">
        <w:rPr>
          <w:rFonts w:cstheme="minorHAnsi"/>
          <w:szCs w:val="22"/>
        </w:rPr>
        <w:t>Susza jest zjawiskiem ciągłym o zasięgu regionalnym i oznacza dostępność wody poniżej średniej w określonych warunkach naturalnych. Suszą nazywa się nie tylko zjawiska ekstremalne, ale wszystkie, które występują w warunkach mniejszej dostępności wody dla danego regionu. Wyróżnia się następujące typy suszy:</w:t>
      </w:r>
    </w:p>
    <w:p w14:paraId="554A2733" w14:textId="77777777" w:rsidR="003D7D5B" w:rsidRPr="00125CF6" w:rsidRDefault="003D7D5B" w:rsidP="00504965">
      <w:pPr>
        <w:numPr>
          <w:ilvl w:val="0"/>
          <w:numId w:val="41"/>
        </w:numPr>
        <w:rPr>
          <w:rFonts w:cstheme="minorHAnsi"/>
          <w:szCs w:val="22"/>
        </w:rPr>
      </w:pPr>
      <w:r w:rsidRPr="00125CF6">
        <w:rPr>
          <w:rFonts w:cstheme="minorHAnsi"/>
          <w:szCs w:val="22"/>
        </w:rPr>
        <w:t>susza atmosferyczna,</w:t>
      </w:r>
    </w:p>
    <w:p w14:paraId="18CEC445" w14:textId="77777777" w:rsidR="003D7D5B" w:rsidRPr="00125CF6" w:rsidRDefault="003D7D5B" w:rsidP="00504965">
      <w:pPr>
        <w:numPr>
          <w:ilvl w:val="0"/>
          <w:numId w:val="41"/>
        </w:numPr>
        <w:rPr>
          <w:rFonts w:cstheme="minorHAnsi"/>
          <w:szCs w:val="22"/>
        </w:rPr>
      </w:pPr>
      <w:r w:rsidRPr="00125CF6">
        <w:rPr>
          <w:rFonts w:cstheme="minorHAnsi"/>
          <w:szCs w:val="22"/>
        </w:rPr>
        <w:t>susza rolnicza,</w:t>
      </w:r>
    </w:p>
    <w:p w14:paraId="4F4C3E64" w14:textId="77777777" w:rsidR="003D7D5B" w:rsidRPr="00125CF6" w:rsidRDefault="003D7D5B" w:rsidP="00504965">
      <w:pPr>
        <w:numPr>
          <w:ilvl w:val="0"/>
          <w:numId w:val="41"/>
        </w:numPr>
        <w:rPr>
          <w:rFonts w:cstheme="minorHAnsi"/>
          <w:szCs w:val="22"/>
        </w:rPr>
      </w:pPr>
      <w:r w:rsidRPr="00125CF6">
        <w:rPr>
          <w:rFonts w:cstheme="minorHAnsi"/>
          <w:szCs w:val="22"/>
        </w:rPr>
        <w:t>susza hydrologiczna,</w:t>
      </w:r>
    </w:p>
    <w:p w14:paraId="3B026C6D" w14:textId="77777777" w:rsidR="003D7D5B" w:rsidRPr="00125CF6" w:rsidRDefault="003D7D5B" w:rsidP="00504965">
      <w:pPr>
        <w:numPr>
          <w:ilvl w:val="0"/>
          <w:numId w:val="41"/>
        </w:numPr>
        <w:rPr>
          <w:rFonts w:cstheme="minorHAnsi"/>
          <w:szCs w:val="22"/>
        </w:rPr>
      </w:pPr>
      <w:r w:rsidRPr="00125CF6">
        <w:rPr>
          <w:rFonts w:cstheme="minorHAnsi"/>
          <w:szCs w:val="22"/>
        </w:rPr>
        <w:t>susza hydrogeologiczna.</w:t>
      </w:r>
    </w:p>
    <w:p w14:paraId="6706733A" w14:textId="77777777" w:rsidR="003D7D5B" w:rsidRPr="00125CF6" w:rsidRDefault="003D7D5B" w:rsidP="00781021">
      <w:pPr>
        <w:rPr>
          <w:rFonts w:cstheme="minorHAnsi"/>
          <w:szCs w:val="22"/>
        </w:rPr>
      </w:pPr>
    </w:p>
    <w:p w14:paraId="1C5B9C71" w14:textId="44918FC5" w:rsidR="003D7D5B" w:rsidRPr="00125CF6" w:rsidRDefault="003D7D5B" w:rsidP="00433462">
      <w:pPr>
        <w:ind w:firstLine="478"/>
        <w:rPr>
          <w:rFonts w:cstheme="minorHAnsi"/>
          <w:szCs w:val="22"/>
        </w:rPr>
      </w:pPr>
      <w:r w:rsidRPr="00125CF6">
        <w:rPr>
          <w:rFonts w:cstheme="minorHAnsi"/>
          <w:szCs w:val="22"/>
        </w:rPr>
        <w:t>Susza, obok zjawiska powodzi, jest jednym z najbardziej dotkliwych i bezpośrednich zjawisk naturalnych oddziałujących na środowisko, gospodarkę i lokalne społeczności. Jednakże w przeciwieństwie do powodzi nie ma praktycznie możliwości prowadzenia działań doraźnych, które przyczynią się do zminimalizowania skutków suszy. W walce z suszą potrzebne są działania długofalowe, strategiczne które poprzez swą ilość przyczynią się do minimalizowania jej skutków. Takim działaniem jest m.in. opracowanie planu przeciwdziałania skutkom suszy, który jest głównym, strategicznym dokumentem w Polsce, zgodnie z którym prowadzi się walkę z suszą.</w:t>
      </w:r>
    </w:p>
    <w:p w14:paraId="018D69F4" w14:textId="77777777" w:rsidR="003D7D5B" w:rsidRPr="00125CF6" w:rsidRDefault="003D7D5B" w:rsidP="00433462">
      <w:pPr>
        <w:ind w:firstLine="478"/>
        <w:rPr>
          <w:rFonts w:cstheme="minorHAnsi"/>
          <w:szCs w:val="22"/>
        </w:rPr>
      </w:pPr>
      <w:r w:rsidRPr="00125CF6">
        <w:rPr>
          <w:rFonts w:cstheme="minorHAnsi"/>
          <w:szCs w:val="22"/>
        </w:rPr>
        <w:t>Dnia 15 lipca 2021 r. przyjęto Rozporządzenie Ministra Infrastruktury w sprawie Planu przeciwdziałania skutkom suszy (Dz. U. 2021 r., poz. 1615). Celem dokumentu jest wskazanie najistotniejszych kierunków działań, które pomogą zapobiec kryzysowi wodnemu w Polsce. Dzięki realizacji jego założeń możliwe będzie zapewnienie odpowiedniej ilości i co najmniej dobrej jakości wody niezbędnej dla społeczeństwa, środowiska i wszystkich sektorów gospodarki narodowej. Realizacja działań zawartych w Planie przyczyni się do ograniczenia zjawiska suszy oraz minimalizowania skutków suszy. Wraz z planami gospodarowania wodami oraz planami zarządzania ryzykiem powodziowym stanowić będzie program przyczyniający się do zintegrowanej ochrony wód i gospodarki wodami. Jego celem jest zapewnienie dobrej jakości oraz wystarczającej ilości wód służących wszystkim działom gospodarki narodowej oraz środowisku naturalnemu. W ramach opracowania Planów zostanie dokonana identyfikacja i hierarchizacja obszarów zagrożonych wystąpieniem zjawiska suszy na poszczególnych obszarach dorzeczy, ocena potrzeb w zakresie ochrony przed suszą. Zostanie również opracowany zestaw działań mający na celu zapobieganie i łagodzenie skutków suszy na społeczeństwo, środowisko i gospodarkę.</w:t>
      </w:r>
    </w:p>
    <w:p w14:paraId="29267362" w14:textId="77777777" w:rsidR="003D7D5B" w:rsidRPr="00125CF6" w:rsidRDefault="003D7D5B" w:rsidP="00781021">
      <w:pPr>
        <w:rPr>
          <w:rFonts w:cstheme="minorHAnsi"/>
          <w:szCs w:val="22"/>
        </w:rPr>
      </w:pPr>
    </w:p>
    <w:p w14:paraId="432543DB" w14:textId="77777777" w:rsidR="003D7D5B" w:rsidRPr="00125CF6" w:rsidRDefault="003D7D5B" w:rsidP="00670DC7">
      <w:pPr>
        <w:rPr>
          <w:rFonts w:cstheme="minorHAnsi"/>
          <w:b/>
          <w:bCs/>
          <w:szCs w:val="22"/>
        </w:rPr>
      </w:pPr>
      <w:r w:rsidRPr="00125CF6">
        <w:rPr>
          <w:rFonts w:cstheme="minorHAnsi"/>
          <w:szCs w:val="22"/>
        </w:rPr>
        <w:tab/>
      </w:r>
      <w:r w:rsidRPr="00125CF6">
        <w:rPr>
          <w:rFonts w:cstheme="minorHAnsi"/>
          <w:b/>
          <w:bCs/>
          <w:szCs w:val="22"/>
        </w:rPr>
        <w:t>Rozwiązania mające na celu zapobieganie, ograniczanie lub kompensację</w:t>
      </w:r>
      <w:r w:rsidRPr="00125CF6">
        <w:rPr>
          <w:rFonts w:cstheme="minorHAnsi"/>
          <w:bCs/>
          <w:szCs w:val="22"/>
        </w:rPr>
        <w:t xml:space="preserve"> </w:t>
      </w:r>
      <w:r w:rsidRPr="00125CF6">
        <w:rPr>
          <w:rFonts w:cstheme="minorHAnsi"/>
          <w:b/>
          <w:bCs/>
          <w:szCs w:val="22"/>
        </w:rPr>
        <w:t>przyrodniczą</w:t>
      </w:r>
      <w:r w:rsidRPr="00125CF6">
        <w:rPr>
          <w:rFonts w:cstheme="minorHAnsi"/>
          <w:bCs/>
          <w:szCs w:val="22"/>
        </w:rPr>
        <w:t xml:space="preserve"> </w:t>
      </w:r>
      <w:r w:rsidRPr="00125CF6">
        <w:rPr>
          <w:rFonts w:cstheme="minorHAnsi"/>
          <w:b/>
          <w:bCs/>
          <w:szCs w:val="22"/>
        </w:rPr>
        <w:t>negatywnych oddziaływań</w:t>
      </w:r>
      <w:r w:rsidRPr="00125CF6">
        <w:rPr>
          <w:rFonts w:cstheme="minorHAnsi"/>
          <w:bCs/>
          <w:szCs w:val="22"/>
        </w:rPr>
        <w:t xml:space="preserve"> </w:t>
      </w:r>
      <w:r w:rsidRPr="00125CF6">
        <w:rPr>
          <w:rFonts w:cstheme="minorHAnsi"/>
          <w:b/>
          <w:bCs/>
          <w:szCs w:val="22"/>
        </w:rPr>
        <w:t>na środowisko, w tym na cele ochrony obszarów chronionych oraz funkcjonowanie korytarzy ekologicznych mogących być</w:t>
      </w:r>
      <w:r w:rsidRPr="00125CF6">
        <w:rPr>
          <w:rFonts w:cstheme="minorHAnsi"/>
          <w:bCs/>
          <w:szCs w:val="22"/>
        </w:rPr>
        <w:t xml:space="preserve"> </w:t>
      </w:r>
      <w:r w:rsidRPr="00125CF6">
        <w:rPr>
          <w:rFonts w:cstheme="minorHAnsi"/>
          <w:b/>
          <w:bCs/>
          <w:szCs w:val="22"/>
        </w:rPr>
        <w:t>rezultatem realizacji regulacji potoków i rzek</w:t>
      </w:r>
    </w:p>
    <w:p w14:paraId="07A8F1F4" w14:textId="77777777" w:rsidR="003D7D5B" w:rsidRPr="00125CF6" w:rsidRDefault="003D7D5B" w:rsidP="00781021">
      <w:pPr>
        <w:rPr>
          <w:rFonts w:cstheme="minorHAnsi"/>
          <w:b/>
          <w:szCs w:val="22"/>
        </w:rPr>
      </w:pPr>
    </w:p>
    <w:p w14:paraId="7756E113" w14:textId="77777777" w:rsidR="003D7D5B" w:rsidRPr="00125CF6" w:rsidRDefault="003D7D5B" w:rsidP="00781021">
      <w:pPr>
        <w:rPr>
          <w:rFonts w:cstheme="minorHAnsi"/>
          <w:szCs w:val="22"/>
        </w:rPr>
      </w:pPr>
      <w:r w:rsidRPr="00125CF6">
        <w:rPr>
          <w:rFonts w:cstheme="minorHAnsi"/>
          <w:szCs w:val="22"/>
        </w:rPr>
        <w:t>Cytując opracowanie „Dobre praktyki utrzymania rzek”, które powstało z inicjatywy Fundacji WWF Polska i Krajowego Zarządu Gospodarki Wodnej opracowano działania minimalizujące prace utrzymaniowe rzek dla poszczególnych kategorii prac w odniesieniu do grup typów abiotycznych rzek takie jak:</w:t>
      </w:r>
    </w:p>
    <w:p w14:paraId="5B058206" w14:textId="77777777" w:rsidR="003D7D5B" w:rsidRPr="00125CF6" w:rsidRDefault="003D7D5B" w:rsidP="00781021">
      <w:pPr>
        <w:rPr>
          <w:rFonts w:cstheme="minorHAnsi"/>
          <w:szCs w:val="22"/>
        </w:rPr>
      </w:pPr>
    </w:p>
    <w:p w14:paraId="7D59FE36" w14:textId="77777777" w:rsidR="003D7D5B" w:rsidRPr="00125CF6" w:rsidRDefault="003D7D5B" w:rsidP="00504965">
      <w:pPr>
        <w:numPr>
          <w:ilvl w:val="0"/>
          <w:numId w:val="51"/>
        </w:numPr>
        <w:rPr>
          <w:rFonts w:cstheme="minorHAnsi"/>
          <w:szCs w:val="22"/>
        </w:rPr>
      </w:pPr>
      <w:r w:rsidRPr="00125CF6">
        <w:rPr>
          <w:rFonts w:cstheme="minorHAnsi"/>
          <w:szCs w:val="22"/>
        </w:rPr>
        <w:t>Wykaszanie roślin z dna oraz brzegów śródlądowych wód powierzchniowych</w:t>
      </w:r>
    </w:p>
    <w:p w14:paraId="007A5C40" w14:textId="77777777" w:rsidR="003D7D5B" w:rsidRPr="00125CF6" w:rsidRDefault="003D7D5B" w:rsidP="00781021">
      <w:pPr>
        <w:rPr>
          <w:rFonts w:cstheme="minorHAnsi"/>
          <w:szCs w:val="22"/>
        </w:rPr>
      </w:pPr>
    </w:p>
    <w:p w14:paraId="7131B5D3" w14:textId="77777777" w:rsidR="003D7D5B" w:rsidRPr="00125CF6" w:rsidRDefault="003D7D5B" w:rsidP="00504965">
      <w:pPr>
        <w:numPr>
          <w:ilvl w:val="0"/>
          <w:numId w:val="50"/>
        </w:numPr>
        <w:rPr>
          <w:rFonts w:cstheme="minorHAnsi"/>
          <w:szCs w:val="22"/>
        </w:rPr>
      </w:pPr>
      <w:r w:rsidRPr="00125CF6">
        <w:rPr>
          <w:rFonts w:cstheme="minorHAnsi"/>
          <w:szCs w:val="22"/>
        </w:rPr>
        <w:t>Zabieg wykaszania powinien dotyczyć tylko roślinności, która mogłaby utrudniać przepływ przy wyższych stanach wód, natomiast w przypadku braku takiego zagrożenia nie należy ingerować w szatę roślinną, szczególnie w przypadku cieków naturalnych na terenach użytkowanych ekstensywnie lub chronionych. Preferowane powinno być wykaszanie tylko jednego brzegu lub naprzemiennie z uwzględnieniem układu poziomego koryta</w:t>
      </w:r>
    </w:p>
    <w:p w14:paraId="1B1950CC" w14:textId="77777777" w:rsidR="003D7D5B" w:rsidRPr="00125CF6" w:rsidRDefault="003D7D5B" w:rsidP="00504965">
      <w:pPr>
        <w:numPr>
          <w:ilvl w:val="0"/>
          <w:numId w:val="50"/>
        </w:numPr>
        <w:rPr>
          <w:rFonts w:cstheme="minorHAnsi"/>
          <w:szCs w:val="22"/>
        </w:rPr>
      </w:pPr>
      <w:r w:rsidRPr="00125CF6">
        <w:rPr>
          <w:rFonts w:cstheme="minorHAnsi"/>
          <w:szCs w:val="22"/>
        </w:rPr>
        <w:lastRenderedPageBreak/>
        <w:t>Wykaszanie roślin z dna powinno się stosować tylko w przypadku zarastania cieków roślinami ortotropowymi (roślinami, których pędy wznoszą się pionowo tj. prostopadle do podłoża – np. trzcina pospolita). Działania nie należy stosować wobec reofitów (roślin prądolubnych, o charakterystycznych liściach poddających się nurtowi wody – np. włosienicznik rzeczny, wstęgowe formy strzałki wodnej), gdyż zwykle ograniczają one przepływ tylko w umiarkowanym stopniu.</w:t>
      </w:r>
    </w:p>
    <w:p w14:paraId="353D6BC4" w14:textId="77777777" w:rsidR="003D7D5B" w:rsidRPr="00125CF6" w:rsidRDefault="003D7D5B" w:rsidP="00504965">
      <w:pPr>
        <w:numPr>
          <w:ilvl w:val="0"/>
          <w:numId w:val="50"/>
        </w:numPr>
        <w:rPr>
          <w:rFonts w:cstheme="minorHAnsi"/>
          <w:szCs w:val="22"/>
        </w:rPr>
      </w:pPr>
      <w:r w:rsidRPr="00125CF6">
        <w:rPr>
          <w:rFonts w:cstheme="minorHAnsi"/>
          <w:szCs w:val="22"/>
        </w:rPr>
        <w:t>Należy unikać równoczesnego wykaszania roślinności z obu brzegów i dna, gdyż powoduje to całkowitą destrukcję zespołu makrofitów, brak ocienienia lustra wody oraz utratę siedlisk i kryjówek ryb i makrobezkręgowców</w:t>
      </w:r>
    </w:p>
    <w:p w14:paraId="105C06E3" w14:textId="77777777" w:rsidR="003D7D5B" w:rsidRPr="00125CF6" w:rsidRDefault="003D7D5B" w:rsidP="00504965">
      <w:pPr>
        <w:numPr>
          <w:ilvl w:val="0"/>
          <w:numId w:val="50"/>
        </w:numPr>
        <w:rPr>
          <w:rFonts w:cstheme="minorHAnsi"/>
          <w:szCs w:val="22"/>
        </w:rPr>
      </w:pPr>
      <w:r w:rsidRPr="00125CF6">
        <w:rPr>
          <w:rFonts w:cstheme="minorHAnsi"/>
          <w:szCs w:val="22"/>
        </w:rPr>
        <w:t>Pozostałości wykoszonych roślin nie mogą spływać ciekiem ani w nim pozostawać, gdyż mogłyby tworzyć zatory wymagające kolejnych interwencji i negatywnie oddziaływałyby na warunki fizykochemiczne wody</w:t>
      </w:r>
    </w:p>
    <w:p w14:paraId="3580ED49" w14:textId="77777777" w:rsidR="003D7D5B" w:rsidRPr="00125CF6" w:rsidRDefault="003D7D5B" w:rsidP="00504965">
      <w:pPr>
        <w:numPr>
          <w:ilvl w:val="0"/>
          <w:numId w:val="50"/>
        </w:numPr>
        <w:rPr>
          <w:rFonts w:cstheme="minorHAnsi"/>
          <w:szCs w:val="22"/>
        </w:rPr>
      </w:pPr>
      <w:r w:rsidRPr="00125CF6">
        <w:rPr>
          <w:rFonts w:cstheme="minorHAnsi"/>
          <w:szCs w:val="22"/>
        </w:rPr>
        <w:t>W granicach miast, terenów zabudowanych i przemysłowych oraz intensywnie użytkowanych rolniczo (np. pola orne, fermy hodowlane), a także w bezpośrednim sąsiedztwie (do 100 m) urządzeń hydrotechnicznych (np. przepompowni, przepustów rurowych, jazów) oraz przy ujściach dopływów, kanałów i rowów melioracyjnych, w uzasadnionych przypadkach dopuszcza się lokalne wykaszanie obu brzegów i dna cieku oraz powtórzenie prac 3-4 krotnie w roku.</w:t>
      </w:r>
    </w:p>
    <w:p w14:paraId="2E1BD38D" w14:textId="77777777" w:rsidR="003D7D5B" w:rsidRPr="00125CF6" w:rsidRDefault="003D7D5B" w:rsidP="00781021">
      <w:pPr>
        <w:rPr>
          <w:rFonts w:cstheme="minorHAnsi"/>
          <w:szCs w:val="22"/>
        </w:rPr>
      </w:pPr>
    </w:p>
    <w:p w14:paraId="7C8F8D61" w14:textId="77777777" w:rsidR="003D7D5B" w:rsidRPr="00125CF6" w:rsidRDefault="003D7D5B" w:rsidP="00504965">
      <w:pPr>
        <w:numPr>
          <w:ilvl w:val="1"/>
          <w:numId w:val="50"/>
        </w:numPr>
        <w:rPr>
          <w:rFonts w:cstheme="minorHAnsi"/>
          <w:szCs w:val="22"/>
        </w:rPr>
      </w:pPr>
      <w:r w:rsidRPr="00125CF6">
        <w:rPr>
          <w:rFonts w:cstheme="minorHAnsi"/>
          <w:szCs w:val="22"/>
        </w:rPr>
        <w:t>Usuwanie roślin pływających i korzeniących się w dnie rzek</w:t>
      </w:r>
    </w:p>
    <w:p w14:paraId="2A2FB52E" w14:textId="77777777" w:rsidR="003D7D5B" w:rsidRPr="00125CF6" w:rsidRDefault="003D7D5B" w:rsidP="00781021">
      <w:pPr>
        <w:rPr>
          <w:rFonts w:cstheme="minorHAnsi"/>
          <w:szCs w:val="22"/>
        </w:rPr>
      </w:pPr>
    </w:p>
    <w:p w14:paraId="034671C4" w14:textId="77777777" w:rsidR="003D7D5B" w:rsidRPr="00125CF6" w:rsidRDefault="003D7D5B" w:rsidP="00504965">
      <w:pPr>
        <w:numPr>
          <w:ilvl w:val="0"/>
          <w:numId w:val="49"/>
        </w:numPr>
        <w:rPr>
          <w:rFonts w:cstheme="minorHAnsi"/>
          <w:szCs w:val="22"/>
        </w:rPr>
      </w:pPr>
      <w:r w:rsidRPr="00125CF6">
        <w:rPr>
          <w:rFonts w:cstheme="minorHAnsi"/>
          <w:szCs w:val="22"/>
        </w:rPr>
        <w:t>Prace należy ograniczyć tylko do tych odcinków rzek, gdzie roślinność wodna stwarza rzeczywiste zagrożenie podtopieniem gruntów, a więc tam, gdzie zachodzą poniższe przesłanki:</w:t>
      </w:r>
    </w:p>
    <w:p w14:paraId="40872DB1" w14:textId="77777777" w:rsidR="003D7D5B" w:rsidRPr="00125CF6" w:rsidRDefault="003D7D5B" w:rsidP="00504965">
      <w:pPr>
        <w:numPr>
          <w:ilvl w:val="1"/>
          <w:numId w:val="49"/>
        </w:numPr>
        <w:rPr>
          <w:rFonts w:cstheme="minorHAnsi"/>
          <w:szCs w:val="22"/>
        </w:rPr>
      </w:pPr>
      <w:r w:rsidRPr="00125CF6">
        <w:rPr>
          <w:rFonts w:cstheme="minorHAnsi"/>
          <w:szCs w:val="22"/>
        </w:rPr>
        <w:t>zarośnięta jest cała szerokość koryta,</w:t>
      </w:r>
    </w:p>
    <w:p w14:paraId="1CF0AFB4" w14:textId="77777777" w:rsidR="003D7D5B" w:rsidRPr="00125CF6" w:rsidRDefault="003D7D5B" w:rsidP="00504965">
      <w:pPr>
        <w:numPr>
          <w:ilvl w:val="1"/>
          <w:numId w:val="49"/>
        </w:numPr>
        <w:rPr>
          <w:rFonts w:cstheme="minorHAnsi"/>
          <w:szCs w:val="22"/>
        </w:rPr>
      </w:pPr>
      <w:r w:rsidRPr="00125CF6">
        <w:rPr>
          <w:rFonts w:cstheme="minorHAnsi"/>
          <w:szCs w:val="22"/>
        </w:rPr>
        <w:t>występuje znaczna miąższość roślin, ograniczająca przepływ,</w:t>
      </w:r>
    </w:p>
    <w:p w14:paraId="5891530C" w14:textId="77777777" w:rsidR="003D7D5B" w:rsidRPr="00125CF6" w:rsidRDefault="003D7D5B" w:rsidP="00504965">
      <w:pPr>
        <w:numPr>
          <w:ilvl w:val="1"/>
          <w:numId w:val="49"/>
        </w:numPr>
        <w:rPr>
          <w:rFonts w:cstheme="minorHAnsi"/>
          <w:szCs w:val="22"/>
        </w:rPr>
      </w:pPr>
      <w:r w:rsidRPr="00125CF6">
        <w:rPr>
          <w:rFonts w:cstheme="minorHAnsi"/>
          <w:szCs w:val="22"/>
        </w:rPr>
        <w:t>brak jest strefy zalewowej użytkowanej ekstensywnie (np. łąki),</w:t>
      </w:r>
    </w:p>
    <w:p w14:paraId="5A2BD836" w14:textId="77777777" w:rsidR="003D7D5B" w:rsidRPr="00125CF6" w:rsidRDefault="003D7D5B" w:rsidP="00504965">
      <w:pPr>
        <w:numPr>
          <w:ilvl w:val="1"/>
          <w:numId w:val="49"/>
        </w:numPr>
        <w:rPr>
          <w:rFonts w:cstheme="minorHAnsi"/>
          <w:szCs w:val="22"/>
        </w:rPr>
      </w:pPr>
      <w:r w:rsidRPr="00125CF6">
        <w:rPr>
          <w:rFonts w:cstheme="minorHAnsi"/>
          <w:szCs w:val="22"/>
        </w:rPr>
        <w:t>w bezpośrednim sąsiedztwie cieku znajduje się zabudowa lub inne elementy infrastruktury.</w:t>
      </w:r>
    </w:p>
    <w:p w14:paraId="5F127C30" w14:textId="77777777" w:rsidR="003D7D5B" w:rsidRPr="00125CF6" w:rsidRDefault="003D7D5B" w:rsidP="00504965">
      <w:pPr>
        <w:numPr>
          <w:ilvl w:val="0"/>
          <w:numId w:val="49"/>
        </w:numPr>
        <w:rPr>
          <w:rFonts w:cstheme="minorHAnsi"/>
          <w:szCs w:val="22"/>
        </w:rPr>
      </w:pPr>
      <w:r w:rsidRPr="00125CF6">
        <w:rPr>
          <w:rFonts w:cstheme="minorHAnsi"/>
          <w:szCs w:val="22"/>
        </w:rPr>
        <w:t>Preferowane powinno być usuwanie roślin tylko z części szerokości koryta, w taki sposób, aby pozostawić 50% określonego w przedmiarze porostu. Należy kształtować koryto przepływu wód wśród roślinności w miarę możliwości naśladując naturalną linię nurtu.</w:t>
      </w:r>
    </w:p>
    <w:p w14:paraId="63331ED8" w14:textId="77777777" w:rsidR="003D7D5B" w:rsidRPr="00125CF6" w:rsidRDefault="003D7D5B" w:rsidP="00781021">
      <w:pPr>
        <w:rPr>
          <w:rFonts w:cstheme="minorHAnsi"/>
          <w:szCs w:val="22"/>
        </w:rPr>
      </w:pPr>
    </w:p>
    <w:p w14:paraId="3B332367" w14:textId="77777777" w:rsidR="003D7D5B" w:rsidRPr="00125CF6" w:rsidRDefault="003D7D5B" w:rsidP="00504965">
      <w:pPr>
        <w:numPr>
          <w:ilvl w:val="0"/>
          <w:numId w:val="48"/>
        </w:numPr>
        <w:rPr>
          <w:rFonts w:cstheme="minorHAnsi"/>
          <w:szCs w:val="22"/>
        </w:rPr>
      </w:pPr>
      <w:r w:rsidRPr="00125CF6">
        <w:rPr>
          <w:rFonts w:cstheme="minorHAnsi"/>
          <w:szCs w:val="22"/>
        </w:rPr>
        <w:t>Usuwanie drzew i krzewów porastających dno oraz brzegi rzek</w:t>
      </w:r>
    </w:p>
    <w:p w14:paraId="33E20594" w14:textId="77777777" w:rsidR="003D7D5B" w:rsidRPr="00125CF6" w:rsidRDefault="003D7D5B" w:rsidP="00781021">
      <w:pPr>
        <w:rPr>
          <w:rFonts w:cstheme="minorHAnsi"/>
          <w:szCs w:val="22"/>
        </w:rPr>
      </w:pPr>
    </w:p>
    <w:p w14:paraId="00FCCC78" w14:textId="77777777" w:rsidR="003D7D5B" w:rsidRPr="00125CF6" w:rsidRDefault="003D7D5B" w:rsidP="00504965">
      <w:pPr>
        <w:numPr>
          <w:ilvl w:val="0"/>
          <w:numId w:val="47"/>
        </w:numPr>
        <w:rPr>
          <w:rFonts w:cstheme="minorHAnsi"/>
          <w:szCs w:val="22"/>
        </w:rPr>
      </w:pPr>
      <w:r w:rsidRPr="00125CF6">
        <w:rPr>
          <w:rFonts w:cstheme="minorHAnsi"/>
          <w:szCs w:val="22"/>
        </w:rPr>
        <w:t>Co do zasady, drzewa na brzegach rzek nie powinny być wycinane. Prace należy ograniczyć tylko do tych odcinków rzek, gdzie zadrzewienia stwarzają rzeczywiste zagrożenie powodziowe, zagrożenie dla bezpieczeństwa żeglugi, zagrożenie uszkodzenia urządzeń wodnych (budowli regulacyjnych) lub zagrażają funkcjonowaniu tych urządzeń, a więc tam, gdzie zachodzą poniższe przesłanki:</w:t>
      </w:r>
    </w:p>
    <w:p w14:paraId="7D3CD8EE" w14:textId="77777777" w:rsidR="003D7D5B" w:rsidRPr="00125CF6" w:rsidRDefault="003D7D5B" w:rsidP="00504965">
      <w:pPr>
        <w:numPr>
          <w:ilvl w:val="1"/>
          <w:numId w:val="47"/>
        </w:numPr>
        <w:rPr>
          <w:rFonts w:cstheme="minorHAnsi"/>
          <w:szCs w:val="22"/>
        </w:rPr>
      </w:pPr>
      <w:r w:rsidRPr="00125CF6">
        <w:rPr>
          <w:rFonts w:cstheme="minorHAnsi"/>
          <w:szCs w:val="22"/>
        </w:rPr>
        <w:t>występuje zwężenie lub zarośnięta jest cała szerokość koryta,</w:t>
      </w:r>
    </w:p>
    <w:p w14:paraId="225B0B4A" w14:textId="77777777" w:rsidR="003D7D5B" w:rsidRPr="00125CF6" w:rsidRDefault="003D7D5B" w:rsidP="00504965">
      <w:pPr>
        <w:numPr>
          <w:ilvl w:val="1"/>
          <w:numId w:val="47"/>
        </w:numPr>
        <w:rPr>
          <w:rFonts w:cstheme="minorHAnsi"/>
          <w:szCs w:val="22"/>
        </w:rPr>
      </w:pPr>
      <w:r w:rsidRPr="00125CF6">
        <w:rPr>
          <w:rFonts w:cstheme="minorHAnsi"/>
          <w:szCs w:val="22"/>
        </w:rPr>
        <w:t>brak jest strefy zalewowej użytkowanej ekstensywnie (np. łąki),</w:t>
      </w:r>
    </w:p>
    <w:p w14:paraId="19CCD965" w14:textId="77777777" w:rsidR="003D7D5B" w:rsidRPr="00125CF6" w:rsidRDefault="003D7D5B" w:rsidP="00504965">
      <w:pPr>
        <w:numPr>
          <w:ilvl w:val="1"/>
          <w:numId w:val="47"/>
        </w:numPr>
        <w:rPr>
          <w:rFonts w:cstheme="minorHAnsi"/>
          <w:szCs w:val="22"/>
        </w:rPr>
      </w:pPr>
      <w:r w:rsidRPr="00125CF6">
        <w:rPr>
          <w:rFonts w:cstheme="minorHAnsi"/>
          <w:szCs w:val="22"/>
        </w:rPr>
        <w:t>w bezpośrednim sąsiedztwie cieku występuje zabudowa lub inne elementy infrastruktury.</w:t>
      </w:r>
    </w:p>
    <w:p w14:paraId="62BCC46B" w14:textId="77777777" w:rsidR="003D7D5B" w:rsidRPr="00125CF6" w:rsidRDefault="003D7D5B" w:rsidP="00504965">
      <w:pPr>
        <w:numPr>
          <w:ilvl w:val="0"/>
          <w:numId w:val="47"/>
        </w:numPr>
        <w:rPr>
          <w:rFonts w:cstheme="minorHAnsi"/>
          <w:szCs w:val="22"/>
        </w:rPr>
      </w:pPr>
      <w:r w:rsidRPr="00125CF6">
        <w:rPr>
          <w:rFonts w:cstheme="minorHAnsi"/>
          <w:szCs w:val="22"/>
        </w:rPr>
        <w:t>Preferowane powinno być prowadzenie wycinki drzew i krzewów na jednym brzegu lub naprzemiennie, z uwzględnieniem układu poziomego koryta, w celu odpowiedniego kształtowania warunków przepływu wód wielkich</w:t>
      </w:r>
    </w:p>
    <w:p w14:paraId="7EC816B5" w14:textId="77777777" w:rsidR="003D7D5B" w:rsidRPr="00125CF6" w:rsidRDefault="003D7D5B" w:rsidP="00504965">
      <w:pPr>
        <w:numPr>
          <w:ilvl w:val="0"/>
          <w:numId w:val="47"/>
        </w:numPr>
        <w:rPr>
          <w:rFonts w:cstheme="minorHAnsi"/>
          <w:szCs w:val="22"/>
        </w:rPr>
      </w:pPr>
      <w:r w:rsidRPr="00125CF6">
        <w:rPr>
          <w:rFonts w:cstheme="minorHAnsi"/>
          <w:szCs w:val="22"/>
        </w:rPr>
        <w:t>Nie powinno się usuwać tzw. drzew biocenotycznych – w szczególności drzew dziuplastych oraz zahubionych i wypróchniałych. W szczególności, wycinka drzew uschniętych (martwych) lub chorych i zamierających nie powinna być regułą – tego rodzaju drzewa często odznaczają się najwyższymi walorami przyrodniczymi (siedliska ptaków, nietoperzy, bezkręgowców).</w:t>
      </w:r>
    </w:p>
    <w:p w14:paraId="5D1C15CA" w14:textId="77777777" w:rsidR="003D7D5B" w:rsidRPr="00125CF6" w:rsidRDefault="003D7D5B" w:rsidP="00504965">
      <w:pPr>
        <w:numPr>
          <w:ilvl w:val="0"/>
          <w:numId w:val="47"/>
        </w:numPr>
        <w:rPr>
          <w:rFonts w:cstheme="minorHAnsi"/>
          <w:szCs w:val="22"/>
        </w:rPr>
      </w:pPr>
      <w:r w:rsidRPr="00125CF6">
        <w:rPr>
          <w:rFonts w:cstheme="minorHAnsi"/>
          <w:szCs w:val="22"/>
        </w:rPr>
        <w:t>Sam fakt nadwieszenia drzewa nad lustrem wody oraz zagrożenia przewróceniem w nurt, zwłaszcza jeżeli szerokość koryta przekracza 10-20 m, nie powinien być przesłanką do wycinania drzewa – zwłaszcza biorąc pod uwagę dużą pozytywną rolę ekologiczną rumoszu drzewnego w nurcie rzeki.</w:t>
      </w:r>
    </w:p>
    <w:p w14:paraId="197CBFED" w14:textId="77777777" w:rsidR="003D7D5B" w:rsidRPr="00125CF6" w:rsidRDefault="003D7D5B" w:rsidP="00504965">
      <w:pPr>
        <w:numPr>
          <w:ilvl w:val="0"/>
          <w:numId w:val="47"/>
        </w:numPr>
        <w:rPr>
          <w:rFonts w:cstheme="minorHAnsi"/>
          <w:szCs w:val="22"/>
        </w:rPr>
      </w:pPr>
      <w:r w:rsidRPr="00125CF6">
        <w:rPr>
          <w:rFonts w:cstheme="minorHAnsi"/>
          <w:szCs w:val="22"/>
        </w:rPr>
        <w:t xml:space="preserve">Przed usunięciem drzew konieczne jest sprawdzenie przez kompetentnego specjalistę, czy nie są one zasiedlone przez gatunki chronione (zwłaszcza ptaki, nietoperze, chrząszcze, grzyby). Konieczne może być uzyskanie zezwolenia RDOŚ na odstępstwo od zakazów w stosunku do gatunków dziko występujących </w:t>
      </w:r>
      <w:r w:rsidRPr="00125CF6">
        <w:rPr>
          <w:rFonts w:cstheme="minorHAnsi"/>
          <w:szCs w:val="22"/>
        </w:rPr>
        <w:lastRenderedPageBreak/>
        <w:t>zwierząt, grzybów lub roślin objętych ochroną. Zezwolenie takie może być odrębną decyzją (art. 56 ustawy o ochronie przyrody), albo częścią warunków prowadzenia robót (art. 118a ust. 8 tej ustawy).</w:t>
      </w:r>
    </w:p>
    <w:p w14:paraId="61DB9CE5" w14:textId="77777777" w:rsidR="003D7D5B" w:rsidRPr="00125CF6" w:rsidRDefault="003D7D5B" w:rsidP="00504965">
      <w:pPr>
        <w:numPr>
          <w:ilvl w:val="0"/>
          <w:numId w:val="47"/>
        </w:numPr>
        <w:rPr>
          <w:rFonts w:cstheme="minorHAnsi"/>
          <w:szCs w:val="22"/>
        </w:rPr>
      </w:pPr>
      <w:r w:rsidRPr="00125CF6">
        <w:rPr>
          <w:rFonts w:cstheme="minorHAnsi"/>
          <w:szCs w:val="22"/>
        </w:rPr>
        <w:t>Jeżeli konieczne jest usunięcie drzew, to wycięte drzewa warto wykorzystać kotwicząc je w nurcie cieku, tak by z jednej strony pełniły funkcję deflektorów odpowiednio kierujących nurt (można np. w ten sposób chronić zagrożone rozmyciem punkty brzegu), a z drugiej strony mogły być elementem ekologicznym w cieku.</w:t>
      </w:r>
    </w:p>
    <w:p w14:paraId="411EE711" w14:textId="77777777" w:rsidR="003D7D5B" w:rsidRPr="00125CF6" w:rsidRDefault="003D7D5B" w:rsidP="00504965">
      <w:pPr>
        <w:numPr>
          <w:ilvl w:val="0"/>
          <w:numId w:val="47"/>
        </w:numPr>
        <w:rPr>
          <w:rFonts w:cstheme="minorHAnsi"/>
          <w:szCs w:val="22"/>
        </w:rPr>
      </w:pPr>
      <w:r w:rsidRPr="00125CF6">
        <w:rPr>
          <w:rFonts w:cstheme="minorHAnsi"/>
          <w:szCs w:val="22"/>
        </w:rPr>
        <w:t>W wyjątkowych sytuacjach w obszarach użytkowanych ekstensywnie dopuszcza się prowadzenie prac w odcinkach cieków według warunków przewidzianych dla obszarów zabudowanych, o ile występuje bezpośrednie zagrożenie powodziowe lub wystąpieniem podtopień na obszarach zabudowanych lub przemysłowych położonych w sąsiedztwie tych odcinków.</w:t>
      </w:r>
    </w:p>
    <w:p w14:paraId="01A0CEC3" w14:textId="0283412F" w:rsidR="003D7D5B" w:rsidRPr="00B50738" w:rsidRDefault="003D7D5B" w:rsidP="00504965">
      <w:pPr>
        <w:numPr>
          <w:ilvl w:val="0"/>
          <w:numId w:val="47"/>
        </w:numPr>
        <w:rPr>
          <w:rFonts w:cstheme="minorHAnsi"/>
          <w:szCs w:val="22"/>
        </w:rPr>
      </w:pPr>
      <w:r w:rsidRPr="00125CF6">
        <w:rPr>
          <w:rFonts w:cstheme="minorHAnsi"/>
          <w:szCs w:val="22"/>
        </w:rPr>
        <w:t>Należy pamiętać, że wycinka zadrzewień nadrzecznych, poza utratą bioróżnorodności i ich funkcji siedliskotwórczych może wzmóc inne problemy, przyspieszając rozrost roślin wodnych i zarastanie cieku, ułatwiając spływy do cieku z terenów sąsiednich wzmagające eutrofizację i zamulanie, destabilizując brzegi cieku.</w:t>
      </w:r>
    </w:p>
    <w:p w14:paraId="1128BA27" w14:textId="77777777" w:rsidR="003D7D5B" w:rsidRPr="00125CF6" w:rsidRDefault="003D7D5B" w:rsidP="00504965">
      <w:pPr>
        <w:numPr>
          <w:ilvl w:val="0"/>
          <w:numId w:val="47"/>
        </w:numPr>
        <w:rPr>
          <w:rFonts w:cstheme="minorHAnsi"/>
          <w:szCs w:val="22"/>
        </w:rPr>
      </w:pPr>
      <w:r w:rsidRPr="00125CF6">
        <w:rPr>
          <w:rFonts w:cstheme="minorHAnsi"/>
          <w:szCs w:val="22"/>
        </w:rPr>
        <w:t>Usuwanie z rzek przeszkód naturalnych oraz wynikających z działalności człowieka Należy ograniczyć do minimum usuwanie powalonych drzew i innych „przeszkód naturalnych”, gdyż elementy te mają kluczowe znaczenie dla funkcjonowania ekosystemu rzecznego i są niezbędne dla zachowania i odtwarzania różnorodności biologicznej rzeki. Zupełnie   należy   wykluczyć   usuwanie   ponadwymiarowych   głazów z rzek górskich i wyżynnych, ponieważ zapewniają one stabilność dna – ich usunięcie może spowodować erozję koryta. Maksymalnie ograniczyć należy usuwanie z cieków rumoszu, drzewnego, ze względu na jego znaczenie ekologiczne.</w:t>
      </w:r>
    </w:p>
    <w:p w14:paraId="627A1D32" w14:textId="77777777" w:rsidR="003D7D5B" w:rsidRPr="00125CF6" w:rsidRDefault="003D7D5B" w:rsidP="00504965">
      <w:pPr>
        <w:numPr>
          <w:ilvl w:val="0"/>
          <w:numId w:val="47"/>
        </w:numPr>
        <w:rPr>
          <w:rFonts w:cstheme="minorHAnsi"/>
          <w:szCs w:val="22"/>
        </w:rPr>
      </w:pPr>
      <w:r w:rsidRPr="00125CF6">
        <w:rPr>
          <w:rFonts w:cstheme="minorHAnsi"/>
          <w:szCs w:val="22"/>
        </w:rPr>
        <w:t>Prace polegające na usuwaniu „przeszkód naturalnych” należy ograniczyć tylko do tych odcinków rzek, gdzie rumosz drzewny lub inne przeszkody naturalne stwarzają rzeczywiste zagrożenie powodziowe, a więc gdy zachodzą poniższe przesłanki:</w:t>
      </w:r>
    </w:p>
    <w:p w14:paraId="01BEE0E5" w14:textId="77777777" w:rsidR="003D7D5B" w:rsidRPr="00125CF6" w:rsidRDefault="003D7D5B" w:rsidP="00504965">
      <w:pPr>
        <w:numPr>
          <w:ilvl w:val="1"/>
          <w:numId w:val="46"/>
        </w:numPr>
        <w:rPr>
          <w:rFonts w:cstheme="minorHAnsi"/>
          <w:szCs w:val="22"/>
        </w:rPr>
      </w:pPr>
      <w:r w:rsidRPr="00125CF6">
        <w:rPr>
          <w:rFonts w:cstheme="minorHAnsi"/>
          <w:szCs w:val="22"/>
        </w:rPr>
        <w:t>znacząco zatamowana jest cała szerokość koryta i występuje rzeczywiście podpiętrzenie wody do nieakceptowalnej wysokości (należy tu jednak brać pod uwagę, że – zwłaszcza na małych ciekach – spowolnienie spływu wody przez zwały drzew powalonych w nurt to korzystna dla środowiska forma naturalnej retencji; natomiast w małych ciekach górskich gruby rumosz drzewny pełni ważną funkcję wytracania energii strumienia wody przy ulewnych deszczach – por. Bojarski i in. 2005); ewentualnie gdy przeszkoda ukierunkowuje nurt w sposób zagrażający zniszczeniem elementów infrastruktury lub zabudowy zlokalizowanej przy cieku, albo gdy jest bardzo wysokie ryzyko zniesienia drzewa w miejsce, gdzie grozi powstanie niebezpiecznego zatoru;</w:t>
      </w:r>
    </w:p>
    <w:p w14:paraId="12C66532" w14:textId="77777777" w:rsidR="003D7D5B" w:rsidRPr="00125CF6" w:rsidRDefault="003D7D5B" w:rsidP="00504965">
      <w:pPr>
        <w:numPr>
          <w:ilvl w:val="1"/>
          <w:numId w:val="46"/>
        </w:numPr>
        <w:rPr>
          <w:rFonts w:cstheme="minorHAnsi"/>
          <w:szCs w:val="22"/>
        </w:rPr>
      </w:pPr>
      <w:r w:rsidRPr="00125CF6">
        <w:rPr>
          <w:rFonts w:cstheme="minorHAnsi"/>
          <w:szCs w:val="22"/>
        </w:rPr>
        <w:t>brak jest strefy zalewowej użytkowanej ekstensywnie (np. łąki);</w:t>
      </w:r>
    </w:p>
    <w:p w14:paraId="6024E4E3" w14:textId="77777777" w:rsidR="003D7D5B" w:rsidRPr="00125CF6" w:rsidRDefault="003D7D5B" w:rsidP="00504965">
      <w:pPr>
        <w:numPr>
          <w:ilvl w:val="1"/>
          <w:numId w:val="46"/>
        </w:numPr>
        <w:rPr>
          <w:rFonts w:cstheme="minorHAnsi"/>
          <w:szCs w:val="22"/>
        </w:rPr>
      </w:pPr>
      <w:r w:rsidRPr="00125CF6">
        <w:rPr>
          <w:rFonts w:cstheme="minorHAnsi"/>
          <w:szCs w:val="22"/>
        </w:rPr>
        <w:t>w bezpośrednim sąsiedztwie cieku występuje, narażona na podtopienie lub erozję brzegu, zabudowa lub inne elementy infrastruktury.</w:t>
      </w:r>
    </w:p>
    <w:p w14:paraId="026DD261" w14:textId="77777777" w:rsidR="003D7D5B" w:rsidRPr="00125CF6" w:rsidRDefault="003D7D5B" w:rsidP="00504965">
      <w:pPr>
        <w:numPr>
          <w:ilvl w:val="0"/>
          <w:numId w:val="47"/>
        </w:numPr>
        <w:rPr>
          <w:rFonts w:cstheme="minorHAnsi"/>
          <w:szCs w:val="22"/>
        </w:rPr>
      </w:pPr>
      <w:r w:rsidRPr="00125CF6">
        <w:rPr>
          <w:rFonts w:cstheme="minorHAnsi"/>
          <w:szCs w:val="22"/>
        </w:rPr>
        <w:t>Drzewa powalone w korycie stwarzające zagrożenie powstawania niebezpiecznych zatorów należy w miarę możliwości tylko częściowo redukować – odcinać gałęzie pozostawiając fragment pnia jako element, który ukierunkowuje prąd ku centralnej części cieku, tak by zachować kryjówki i siedliska dla ryb, w tym gatunków istotnych dla oceny stanu ekologicznego (m.in. pstrąg potokowy, lipień, kleń, miętus, boleń) oraz z gospodarczego (wędkarskiego) punktu widzenia (m.in. okoń, szczupak, sum, leszcz).</w:t>
      </w:r>
    </w:p>
    <w:p w14:paraId="4A2C74A8" w14:textId="77777777" w:rsidR="003D7D5B" w:rsidRPr="00125CF6" w:rsidRDefault="003D7D5B" w:rsidP="00504965">
      <w:pPr>
        <w:numPr>
          <w:ilvl w:val="0"/>
          <w:numId w:val="47"/>
        </w:numPr>
        <w:rPr>
          <w:rFonts w:cstheme="minorHAnsi"/>
          <w:szCs w:val="22"/>
        </w:rPr>
      </w:pPr>
      <w:r w:rsidRPr="00125CF6">
        <w:rPr>
          <w:rFonts w:cstheme="minorHAnsi"/>
          <w:szCs w:val="22"/>
        </w:rPr>
        <w:t>Wskazane jest usuwanie zanieczyszczeń pochodzenia antropogenicznego (śmieci) oraz innych przeszkód wynikających z działalności człowieka, bez usuwania elementów naturalnych (pni, rumoszu drzewnego).</w:t>
      </w:r>
    </w:p>
    <w:p w14:paraId="26842B53" w14:textId="77777777" w:rsidR="003D7D5B" w:rsidRPr="00125CF6" w:rsidRDefault="003D7D5B" w:rsidP="00781021">
      <w:pPr>
        <w:rPr>
          <w:rFonts w:cstheme="minorHAnsi"/>
          <w:szCs w:val="22"/>
        </w:rPr>
      </w:pPr>
    </w:p>
    <w:p w14:paraId="377ED4E9" w14:textId="77777777" w:rsidR="003D7D5B" w:rsidRPr="00125CF6" w:rsidRDefault="003D7D5B" w:rsidP="00504965">
      <w:pPr>
        <w:numPr>
          <w:ilvl w:val="0"/>
          <w:numId w:val="45"/>
        </w:numPr>
        <w:rPr>
          <w:rFonts w:cstheme="minorHAnsi"/>
          <w:szCs w:val="22"/>
        </w:rPr>
      </w:pPr>
      <w:r w:rsidRPr="00125CF6">
        <w:rPr>
          <w:rFonts w:cstheme="minorHAnsi"/>
          <w:szCs w:val="22"/>
        </w:rPr>
        <w:t>Udrażnianie rzek przez usuwanie zatorów utrudniających swobodny przepływ wód oraz usuwanie namułów i rumoszu</w:t>
      </w:r>
    </w:p>
    <w:p w14:paraId="17BACC9B" w14:textId="77777777" w:rsidR="003D7D5B" w:rsidRPr="00125CF6" w:rsidRDefault="003D7D5B" w:rsidP="00781021">
      <w:pPr>
        <w:rPr>
          <w:rFonts w:cstheme="minorHAnsi"/>
          <w:szCs w:val="22"/>
        </w:rPr>
      </w:pPr>
    </w:p>
    <w:p w14:paraId="7448279A" w14:textId="77777777" w:rsidR="003D7D5B" w:rsidRPr="00125CF6" w:rsidRDefault="003D7D5B" w:rsidP="00504965">
      <w:pPr>
        <w:numPr>
          <w:ilvl w:val="0"/>
          <w:numId w:val="44"/>
        </w:numPr>
        <w:rPr>
          <w:rFonts w:cstheme="minorHAnsi"/>
          <w:szCs w:val="22"/>
        </w:rPr>
      </w:pPr>
      <w:r w:rsidRPr="00125CF6">
        <w:rPr>
          <w:rFonts w:cstheme="minorHAnsi"/>
          <w:szCs w:val="22"/>
        </w:rPr>
        <w:t>O ile to możliwe, należy dążyć do pozostawienia odcinków o mniejszym stopniu zamulenia, wolnych od wpływu prac (o długości co najmniej 1 km), co pozwoli na utrzymanie mozaiki siedlisk wzdłuż cieku, zachowanie różnorodności makrofitów i makrobezkręgowców oraz tarlisk ryb fitofilnych. Obszary mogące stanowić cenne tarliska ryb, szczególnie łososiowatych i reofilnych karpiowatych (odcinki o dnie żwirowym) winno się pozostawić bez ingerencji.</w:t>
      </w:r>
    </w:p>
    <w:p w14:paraId="0F244239" w14:textId="77777777" w:rsidR="003D7D5B" w:rsidRPr="00125CF6" w:rsidRDefault="003D7D5B" w:rsidP="00504965">
      <w:pPr>
        <w:numPr>
          <w:ilvl w:val="0"/>
          <w:numId w:val="44"/>
        </w:numPr>
        <w:rPr>
          <w:rFonts w:cstheme="minorHAnsi"/>
          <w:szCs w:val="22"/>
        </w:rPr>
      </w:pPr>
      <w:r w:rsidRPr="00125CF6">
        <w:rPr>
          <w:rFonts w:cstheme="minorHAnsi"/>
          <w:szCs w:val="22"/>
        </w:rPr>
        <w:lastRenderedPageBreak/>
        <w:t>Niewskazane jest tworzenie odcinków cieków o jednolitej, niewielkiej głębokości, gdyż w przypadku niskich stanów wód są one pozbawione siedlisk umożliwiających bytowanie większych gatunków ryb.</w:t>
      </w:r>
    </w:p>
    <w:p w14:paraId="7D0D412C" w14:textId="77777777" w:rsidR="003D7D5B" w:rsidRPr="00125CF6" w:rsidRDefault="003D7D5B" w:rsidP="00781021">
      <w:pPr>
        <w:rPr>
          <w:rFonts w:cstheme="minorHAnsi"/>
          <w:szCs w:val="22"/>
        </w:rPr>
      </w:pPr>
    </w:p>
    <w:p w14:paraId="008A253B" w14:textId="77777777" w:rsidR="003D7D5B" w:rsidRPr="00125CF6" w:rsidRDefault="003D7D5B" w:rsidP="00504965">
      <w:pPr>
        <w:numPr>
          <w:ilvl w:val="1"/>
          <w:numId w:val="44"/>
        </w:numPr>
        <w:rPr>
          <w:rFonts w:cstheme="minorHAnsi"/>
          <w:szCs w:val="22"/>
        </w:rPr>
      </w:pPr>
      <w:r w:rsidRPr="00125CF6">
        <w:rPr>
          <w:rFonts w:cstheme="minorHAnsi"/>
          <w:szCs w:val="22"/>
        </w:rPr>
        <w:t>Remont lub konserwacja stanowiących własność właściciela wody:</w:t>
      </w:r>
    </w:p>
    <w:p w14:paraId="4EC2FFCE" w14:textId="77777777" w:rsidR="003D7D5B" w:rsidRPr="00125CF6" w:rsidRDefault="003D7D5B" w:rsidP="00504965">
      <w:pPr>
        <w:numPr>
          <w:ilvl w:val="2"/>
          <w:numId w:val="44"/>
        </w:numPr>
        <w:rPr>
          <w:rFonts w:cstheme="minorHAnsi"/>
          <w:szCs w:val="22"/>
        </w:rPr>
      </w:pPr>
      <w:r w:rsidRPr="00125CF6">
        <w:rPr>
          <w:rFonts w:cstheme="minorHAnsi"/>
          <w:szCs w:val="22"/>
        </w:rPr>
        <w:t>budowli regulacyjnych oraz ubezpieczeń w obrębie tych budowli,</w:t>
      </w:r>
    </w:p>
    <w:p w14:paraId="29DC6498" w14:textId="77777777" w:rsidR="003D7D5B" w:rsidRPr="00125CF6" w:rsidRDefault="003D7D5B" w:rsidP="00504965">
      <w:pPr>
        <w:numPr>
          <w:ilvl w:val="2"/>
          <w:numId w:val="44"/>
        </w:numPr>
        <w:rPr>
          <w:rFonts w:cstheme="minorHAnsi"/>
          <w:szCs w:val="22"/>
        </w:rPr>
      </w:pPr>
      <w:r w:rsidRPr="00125CF6">
        <w:rPr>
          <w:rFonts w:cstheme="minorHAnsi"/>
          <w:szCs w:val="22"/>
        </w:rPr>
        <w:t>urządzeń wodnych</w:t>
      </w:r>
    </w:p>
    <w:p w14:paraId="070BE999" w14:textId="77777777" w:rsidR="003D7D5B" w:rsidRPr="00125CF6" w:rsidRDefault="003D7D5B" w:rsidP="00504965">
      <w:pPr>
        <w:numPr>
          <w:ilvl w:val="0"/>
          <w:numId w:val="52"/>
        </w:numPr>
        <w:rPr>
          <w:rFonts w:cstheme="minorHAnsi"/>
          <w:szCs w:val="22"/>
        </w:rPr>
      </w:pPr>
      <w:r w:rsidRPr="00125CF6">
        <w:rPr>
          <w:rFonts w:cstheme="minorHAnsi"/>
          <w:szCs w:val="22"/>
        </w:rPr>
        <w:t>Remont urządzeń regulacyjnych – w tym umocnień brzegów i budowli piętrzących winien być wykonywany tylko w przypadku potwierdzenia ich aktualnej przydatności. W każdym innym przypadku należy rozważyć rozbiórkę niefunkcjonalnych budowli w ramach odrębnych zadań inwestycyjnych, ponieważ obiekty przeznaczone do likwidacji nie powinny być utrzymywane. W szczególności remont prowadzący do odtworzenia funkcjonalności stopni i progów w dnie o wysokości ponad 20 cm, lub urządzeń obejmujących sztuczne długie i płytkie struktury utwardzonego dna (np.: niecek wypadowych, umocnień itp.) może stwarzać lub utrwalać poważne utrudnienie dla migracji ryb i bezkręgowców. W tym wypadku prace remontowe powinny zapewniać poprawę stanu ekologicznego rzeki poprzez stosowanie rozwiązań ułatwiających migrację organizmów wodnych, w przeciwnym razie remont powinien być wykonywany tylko w wyjątkowych, dobrze uzasadnionych przypadkach.</w:t>
      </w:r>
    </w:p>
    <w:p w14:paraId="6F0D45E8" w14:textId="77777777" w:rsidR="003D7D5B" w:rsidRPr="00125CF6" w:rsidRDefault="003D7D5B" w:rsidP="00504965">
      <w:pPr>
        <w:numPr>
          <w:ilvl w:val="0"/>
          <w:numId w:val="52"/>
        </w:numPr>
        <w:rPr>
          <w:rFonts w:cstheme="minorHAnsi"/>
          <w:szCs w:val="22"/>
        </w:rPr>
      </w:pPr>
      <w:r w:rsidRPr="00125CF6">
        <w:rPr>
          <w:rFonts w:cstheme="minorHAnsi"/>
          <w:szCs w:val="22"/>
        </w:rPr>
        <w:t>Preferowanym działaniem alternatywnym do remontowania progów jest rozważenie ich przekształcenia w ramach odrębnego zadania inwestycyjnego w znacznie bardziej przyjazne środowisku struktury o charakterze kamiennych ramp lub pochylni dennych zajmujących całą szerokość cieku, zbliżonych do naturalnych bystrzy. Działania takie należy wykonać w ramach odrębnych zadań inwestycyjnych, jednak w przypadku stwierdzenia ich zasadności należy odstąpić od remontów istniejących, niefunkcjonalnych obiektów, gdyż jest to działanie nieuzasadnione ekonomicznie.</w:t>
      </w:r>
    </w:p>
    <w:p w14:paraId="6B3FBF61" w14:textId="77777777" w:rsidR="003D7D5B" w:rsidRPr="00125CF6" w:rsidRDefault="003D7D5B" w:rsidP="00504965">
      <w:pPr>
        <w:numPr>
          <w:ilvl w:val="0"/>
          <w:numId w:val="52"/>
        </w:numPr>
        <w:rPr>
          <w:rFonts w:cstheme="minorHAnsi"/>
          <w:szCs w:val="22"/>
        </w:rPr>
      </w:pPr>
      <w:r w:rsidRPr="00125CF6">
        <w:rPr>
          <w:rFonts w:cstheme="minorHAnsi"/>
          <w:szCs w:val="22"/>
        </w:rPr>
        <w:t>W miarę możliwości należy stosować podczas prac materiały naturalne takie jak kamień, faszyna, drewno itp.</w:t>
      </w:r>
    </w:p>
    <w:p w14:paraId="079DCDE0" w14:textId="77777777" w:rsidR="003D7D5B" w:rsidRPr="00125CF6" w:rsidRDefault="003D7D5B" w:rsidP="00504965">
      <w:pPr>
        <w:numPr>
          <w:ilvl w:val="0"/>
          <w:numId w:val="52"/>
        </w:numPr>
        <w:rPr>
          <w:rFonts w:cstheme="minorHAnsi"/>
          <w:szCs w:val="22"/>
        </w:rPr>
      </w:pPr>
      <w:r w:rsidRPr="00125CF6">
        <w:rPr>
          <w:rFonts w:cstheme="minorHAnsi"/>
          <w:szCs w:val="22"/>
        </w:rPr>
        <w:t>Konieczna jest jednak indywidualna analiza każdego przypadku pod kątem specyficznych uwarunkowań środowiskowych – np. występowania gatunków ryb dwuśrodowiskowych o określonych terminach migracji, podczas których nie należy prowadzić remontów funkcjonujących przepławek. Szczególnie w obszarach chronionych remonty urządzeń wodnych powinny być poddane indywidualnej analizie, obejmującej także spójność istnienia urządzenia wodnego z celami danego obszaru chronionego.</w:t>
      </w:r>
    </w:p>
    <w:p w14:paraId="4BEFB190" w14:textId="77777777" w:rsidR="003D7D5B" w:rsidRPr="00125CF6" w:rsidRDefault="003D7D5B" w:rsidP="00781021">
      <w:pPr>
        <w:rPr>
          <w:rFonts w:cstheme="minorHAnsi"/>
          <w:szCs w:val="22"/>
        </w:rPr>
      </w:pPr>
    </w:p>
    <w:p w14:paraId="457BBB14" w14:textId="77777777" w:rsidR="003D7D5B" w:rsidRPr="00125CF6" w:rsidRDefault="003D7D5B" w:rsidP="00504965">
      <w:pPr>
        <w:numPr>
          <w:ilvl w:val="1"/>
          <w:numId w:val="52"/>
        </w:numPr>
        <w:rPr>
          <w:rFonts w:cstheme="minorHAnsi"/>
          <w:szCs w:val="22"/>
        </w:rPr>
      </w:pPr>
      <w:r w:rsidRPr="00125CF6">
        <w:rPr>
          <w:rFonts w:cstheme="minorHAnsi"/>
          <w:szCs w:val="22"/>
        </w:rPr>
        <w:t>Dodatkowe ograniczenia w obszarach chronionych (parki narodowe, rezerwaty przyrody, obszary Natura 2000, parki krajobrazowe, obszary chronionego krajobrazu, użytki ekologiczne, zespoły przyrodniczo-krajobrazowe)</w:t>
      </w:r>
    </w:p>
    <w:p w14:paraId="36C4B8F8" w14:textId="77777777" w:rsidR="003D7D5B" w:rsidRPr="00125CF6" w:rsidRDefault="003D7D5B" w:rsidP="00504965">
      <w:pPr>
        <w:numPr>
          <w:ilvl w:val="0"/>
          <w:numId w:val="43"/>
        </w:numPr>
        <w:rPr>
          <w:rFonts w:cstheme="minorHAnsi"/>
          <w:szCs w:val="22"/>
        </w:rPr>
      </w:pPr>
      <w:r w:rsidRPr="00125CF6">
        <w:rPr>
          <w:rFonts w:cstheme="minorHAnsi"/>
          <w:szCs w:val="22"/>
        </w:rPr>
        <w:t>Należy ograniczyć działania w korycie rzek w obszarach chronionych poprzez wyjątkowo staranną weryfikację ich zasadności i realizację wyłącznie w kluczowych miejscach – np. spiętrzeń wód zagrażających bezpieczeństwu ludzi i mieniu.</w:t>
      </w:r>
    </w:p>
    <w:p w14:paraId="33F8DF9B" w14:textId="77777777" w:rsidR="003D7D5B" w:rsidRPr="00125CF6" w:rsidRDefault="003D7D5B" w:rsidP="00504965">
      <w:pPr>
        <w:numPr>
          <w:ilvl w:val="0"/>
          <w:numId w:val="43"/>
        </w:numPr>
        <w:rPr>
          <w:rFonts w:cstheme="minorHAnsi"/>
          <w:szCs w:val="22"/>
        </w:rPr>
      </w:pPr>
      <w:r w:rsidRPr="00125CF6">
        <w:rPr>
          <w:rFonts w:cstheme="minorHAnsi"/>
          <w:szCs w:val="22"/>
        </w:rPr>
        <w:t>Wskazane jest ograniczenie prac do koszenia jedynie porostu na brzegach, wykaszanie roślin z koryta możliwe jest jedynie w przypadku konieczności utrzymania toru wodnego oraz na kanałach i rowach, albo gdy wykoszenie silnie zarastającego koryta jest korzystniejszą środowiskowo alternatywą wobec bardziej inwazyjnych ingerencji (usuwania roślin, „odmulania”). Zasadą powinno być także usuwanie z koryta do 50% porostu, nie częściej niż co 2 lata.</w:t>
      </w:r>
    </w:p>
    <w:p w14:paraId="6DA70B28" w14:textId="77777777" w:rsidR="003D7D5B" w:rsidRPr="00125CF6" w:rsidRDefault="003D7D5B" w:rsidP="00504965">
      <w:pPr>
        <w:numPr>
          <w:ilvl w:val="0"/>
          <w:numId w:val="43"/>
        </w:numPr>
        <w:rPr>
          <w:rFonts w:cstheme="minorHAnsi"/>
          <w:szCs w:val="22"/>
        </w:rPr>
      </w:pPr>
      <w:r w:rsidRPr="00125CF6">
        <w:rPr>
          <w:rFonts w:cstheme="minorHAnsi"/>
          <w:szCs w:val="22"/>
        </w:rPr>
        <w:t>W granicach obszarów chronionych koszenie brzegów należy wykonywać w okresie po 15 lipca, a najmniej niekorzystne jest prowadzenie prac w okresie od 15 sierpnia do końca lutego. W trakcie wykonywania zabiegów należy zawsze i konsekwentnie pozostawić jeden brzeg nienaruszony – będzie on pełnił funkcję ostoi zwierząt i roślinności.</w:t>
      </w:r>
    </w:p>
    <w:p w14:paraId="1AFE037D" w14:textId="77777777" w:rsidR="003D7D5B" w:rsidRDefault="003D7D5B" w:rsidP="00781021">
      <w:pPr>
        <w:rPr>
          <w:rFonts w:cstheme="minorHAnsi"/>
          <w:szCs w:val="22"/>
        </w:rPr>
      </w:pPr>
    </w:p>
    <w:p w14:paraId="58C31FE0" w14:textId="77777777" w:rsidR="009128D2" w:rsidRDefault="009128D2" w:rsidP="00781021">
      <w:pPr>
        <w:rPr>
          <w:rFonts w:cstheme="minorHAnsi"/>
          <w:szCs w:val="22"/>
        </w:rPr>
      </w:pPr>
    </w:p>
    <w:p w14:paraId="7B0DEBBB" w14:textId="77777777" w:rsidR="009128D2" w:rsidRDefault="009128D2" w:rsidP="00781021">
      <w:pPr>
        <w:rPr>
          <w:rFonts w:cstheme="minorHAnsi"/>
          <w:szCs w:val="22"/>
        </w:rPr>
      </w:pPr>
    </w:p>
    <w:p w14:paraId="36931487" w14:textId="77777777" w:rsidR="00234A21" w:rsidRDefault="00234A21" w:rsidP="00781021">
      <w:pPr>
        <w:rPr>
          <w:rFonts w:cstheme="minorHAnsi"/>
          <w:szCs w:val="22"/>
        </w:rPr>
      </w:pPr>
    </w:p>
    <w:p w14:paraId="3A66C7E7" w14:textId="77777777" w:rsidR="00234A21" w:rsidRDefault="00234A21" w:rsidP="00781021">
      <w:pPr>
        <w:rPr>
          <w:rFonts w:cstheme="minorHAnsi"/>
          <w:szCs w:val="22"/>
        </w:rPr>
      </w:pPr>
    </w:p>
    <w:p w14:paraId="26F3BA13" w14:textId="77777777" w:rsidR="009128D2" w:rsidRPr="00125CF6" w:rsidRDefault="009128D2" w:rsidP="00781021">
      <w:pPr>
        <w:rPr>
          <w:rFonts w:cstheme="minorHAnsi"/>
          <w:szCs w:val="22"/>
        </w:rPr>
      </w:pPr>
    </w:p>
    <w:p w14:paraId="1DD88943" w14:textId="5FC54B02" w:rsidR="003D7D5B" w:rsidRPr="00125CF6" w:rsidRDefault="003D7D5B" w:rsidP="00781021">
      <w:pPr>
        <w:pStyle w:val="rysunkidospisu"/>
        <w:rPr>
          <w:rFonts w:cstheme="minorHAnsi"/>
          <w:szCs w:val="22"/>
        </w:rPr>
      </w:pPr>
      <w:bookmarkStart w:id="160" w:name="_Toc165894723"/>
      <w:r w:rsidRPr="00125CF6">
        <w:rPr>
          <w:rFonts w:cstheme="minorHAnsi"/>
          <w:szCs w:val="22"/>
        </w:rPr>
        <w:lastRenderedPageBreak/>
        <w:t xml:space="preserve">Rysunek </w:t>
      </w:r>
      <w:r w:rsidR="00981BA6">
        <w:rPr>
          <w:rFonts w:cstheme="minorHAnsi"/>
          <w:szCs w:val="22"/>
        </w:rPr>
        <w:t>8</w:t>
      </w:r>
      <w:r w:rsidRPr="00125CF6">
        <w:rPr>
          <w:rFonts w:cstheme="minorHAnsi"/>
          <w:szCs w:val="22"/>
        </w:rPr>
        <w:t>. Obszar zagrożenia suszą atmosferyczną w gminie</w:t>
      </w:r>
      <w:bookmarkEnd w:id="160"/>
    </w:p>
    <w:p w14:paraId="17168152" w14:textId="1CB24A56" w:rsidR="003D7D5B" w:rsidRPr="00125CF6" w:rsidRDefault="00F45E04" w:rsidP="00781021">
      <w:pPr>
        <w:jc w:val="center"/>
        <w:rPr>
          <w:rFonts w:cstheme="minorHAnsi"/>
          <w:szCs w:val="22"/>
        </w:rPr>
      </w:pPr>
      <w:r>
        <w:rPr>
          <w:rFonts w:cstheme="minorHAnsi"/>
          <w:noProof/>
          <w:szCs w:val="22"/>
        </w:rPr>
        <w:drawing>
          <wp:inline distT="0" distB="0" distL="0" distR="0" wp14:anchorId="7EDA8261" wp14:editId="7745737C">
            <wp:extent cx="5849324" cy="6181725"/>
            <wp:effectExtent l="0" t="0" r="0" b="0"/>
            <wp:docPr id="4" name="Obraz 4"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mapa, atlas, tekst&#10;&#10;Opis wygenerowany automatycznie"/>
                    <pic:cNvPicPr/>
                  </pic:nvPicPr>
                  <pic:blipFill>
                    <a:blip r:embed="rId23"/>
                    <a:stretch>
                      <a:fillRect/>
                    </a:stretch>
                  </pic:blipFill>
                  <pic:spPr>
                    <a:xfrm>
                      <a:off x="0" y="0"/>
                      <a:ext cx="5852320" cy="6184891"/>
                    </a:xfrm>
                    <a:prstGeom prst="rect">
                      <a:avLst/>
                    </a:prstGeom>
                  </pic:spPr>
                </pic:pic>
              </a:graphicData>
            </a:graphic>
          </wp:inline>
        </w:drawing>
      </w:r>
    </w:p>
    <w:p w14:paraId="556BE02F" w14:textId="77777777" w:rsidR="003D7D5B" w:rsidRPr="00125CF6" w:rsidRDefault="003D7D5B" w:rsidP="009B01FD">
      <w:pPr>
        <w:pStyle w:val="rdo"/>
        <w:rPr>
          <w:rFonts w:cstheme="minorHAnsi"/>
        </w:rPr>
      </w:pPr>
      <w:r w:rsidRPr="00125CF6">
        <w:rPr>
          <w:rFonts w:cstheme="minorHAnsi"/>
        </w:rPr>
        <w:t>źródło:</w:t>
      </w:r>
      <w:r w:rsidRPr="00125CF6">
        <w:rPr>
          <w:rFonts w:cstheme="minorHAnsi"/>
          <w:spacing w:val="-10"/>
        </w:rPr>
        <w:t xml:space="preserve"> </w:t>
      </w:r>
      <w:r w:rsidRPr="00125CF6">
        <w:rPr>
          <w:rFonts w:cstheme="minorHAnsi"/>
        </w:rPr>
        <w:t>https://wody.isok.gov.pl/</w:t>
      </w:r>
    </w:p>
    <w:p w14:paraId="26844A29" w14:textId="77777777" w:rsidR="003D7D5B" w:rsidRDefault="003D7D5B" w:rsidP="00781021">
      <w:pPr>
        <w:rPr>
          <w:rFonts w:cstheme="minorHAnsi"/>
          <w:szCs w:val="22"/>
        </w:rPr>
      </w:pPr>
    </w:p>
    <w:p w14:paraId="6BF62CC0" w14:textId="77777777" w:rsidR="009128D2" w:rsidRDefault="009128D2" w:rsidP="00781021">
      <w:pPr>
        <w:rPr>
          <w:rFonts w:cstheme="minorHAnsi"/>
          <w:szCs w:val="22"/>
        </w:rPr>
      </w:pPr>
    </w:p>
    <w:p w14:paraId="2C930A3E" w14:textId="77777777" w:rsidR="009128D2" w:rsidRDefault="009128D2" w:rsidP="00781021">
      <w:pPr>
        <w:rPr>
          <w:rFonts w:cstheme="minorHAnsi"/>
          <w:szCs w:val="22"/>
        </w:rPr>
      </w:pPr>
    </w:p>
    <w:p w14:paraId="3FA8EB94" w14:textId="77777777" w:rsidR="009128D2" w:rsidRDefault="009128D2" w:rsidP="00781021">
      <w:pPr>
        <w:rPr>
          <w:rFonts w:cstheme="minorHAnsi"/>
          <w:szCs w:val="22"/>
        </w:rPr>
      </w:pPr>
    </w:p>
    <w:p w14:paraId="2EAE2980" w14:textId="77777777" w:rsidR="009128D2" w:rsidRDefault="009128D2" w:rsidP="00781021">
      <w:pPr>
        <w:rPr>
          <w:rFonts w:cstheme="minorHAnsi"/>
          <w:szCs w:val="22"/>
        </w:rPr>
      </w:pPr>
    </w:p>
    <w:p w14:paraId="083DBC4D" w14:textId="77777777" w:rsidR="009128D2" w:rsidRDefault="009128D2" w:rsidP="00781021">
      <w:pPr>
        <w:rPr>
          <w:rFonts w:cstheme="minorHAnsi"/>
          <w:szCs w:val="22"/>
        </w:rPr>
      </w:pPr>
    </w:p>
    <w:p w14:paraId="5A3969BA" w14:textId="77777777" w:rsidR="009128D2" w:rsidRDefault="009128D2" w:rsidP="00781021">
      <w:pPr>
        <w:rPr>
          <w:rFonts w:cstheme="minorHAnsi"/>
          <w:szCs w:val="22"/>
        </w:rPr>
      </w:pPr>
    </w:p>
    <w:p w14:paraId="5BA6513E" w14:textId="77777777" w:rsidR="00234A21" w:rsidRDefault="00234A21" w:rsidP="00781021">
      <w:pPr>
        <w:rPr>
          <w:rFonts w:cstheme="minorHAnsi"/>
          <w:szCs w:val="22"/>
        </w:rPr>
      </w:pPr>
    </w:p>
    <w:p w14:paraId="6CD46C71" w14:textId="77777777" w:rsidR="00234A21" w:rsidRDefault="00234A21" w:rsidP="00781021">
      <w:pPr>
        <w:rPr>
          <w:rFonts w:cstheme="minorHAnsi"/>
          <w:szCs w:val="22"/>
        </w:rPr>
      </w:pPr>
    </w:p>
    <w:p w14:paraId="3F711FBF" w14:textId="77777777" w:rsidR="00234A21" w:rsidRDefault="00234A21" w:rsidP="00781021">
      <w:pPr>
        <w:rPr>
          <w:rFonts w:cstheme="minorHAnsi"/>
          <w:szCs w:val="22"/>
        </w:rPr>
      </w:pPr>
    </w:p>
    <w:p w14:paraId="16D35E5A" w14:textId="77777777" w:rsidR="009128D2" w:rsidRDefault="009128D2" w:rsidP="00781021">
      <w:pPr>
        <w:rPr>
          <w:rFonts w:cstheme="minorHAnsi"/>
          <w:szCs w:val="22"/>
        </w:rPr>
      </w:pPr>
    </w:p>
    <w:p w14:paraId="71F79D4F" w14:textId="77777777" w:rsidR="009128D2" w:rsidRPr="00125CF6" w:rsidRDefault="009128D2" w:rsidP="00781021">
      <w:pPr>
        <w:rPr>
          <w:rFonts w:cstheme="minorHAnsi"/>
          <w:szCs w:val="22"/>
        </w:rPr>
      </w:pPr>
    </w:p>
    <w:p w14:paraId="1346D437" w14:textId="77777777" w:rsidR="003D7D5B" w:rsidRPr="00125CF6" w:rsidRDefault="003D7D5B" w:rsidP="00781021">
      <w:pPr>
        <w:pStyle w:val="rysunkidospisu"/>
        <w:rPr>
          <w:rFonts w:cstheme="minorHAnsi"/>
          <w:szCs w:val="22"/>
        </w:rPr>
      </w:pPr>
    </w:p>
    <w:p w14:paraId="1F48033F" w14:textId="64E0A31C" w:rsidR="003D7D5B" w:rsidRPr="00125CF6" w:rsidRDefault="003D7D5B" w:rsidP="00781021">
      <w:pPr>
        <w:pStyle w:val="rysunkidospisu"/>
        <w:rPr>
          <w:rFonts w:cstheme="minorHAnsi"/>
          <w:szCs w:val="22"/>
        </w:rPr>
      </w:pPr>
      <w:bookmarkStart w:id="161" w:name="_Toc165894724"/>
      <w:r w:rsidRPr="00125CF6">
        <w:rPr>
          <w:rFonts w:cstheme="minorHAnsi"/>
          <w:szCs w:val="22"/>
        </w:rPr>
        <w:lastRenderedPageBreak/>
        <w:t xml:space="preserve">Rysunek </w:t>
      </w:r>
      <w:r w:rsidR="00981BA6">
        <w:rPr>
          <w:rFonts w:cstheme="minorHAnsi"/>
          <w:szCs w:val="22"/>
        </w:rPr>
        <w:t>9</w:t>
      </w:r>
      <w:r w:rsidRPr="00125CF6">
        <w:rPr>
          <w:rFonts w:cstheme="minorHAnsi"/>
          <w:szCs w:val="22"/>
        </w:rPr>
        <w:t>. Obszar</w:t>
      </w:r>
      <w:r w:rsidRPr="00125CF6">
        <w:rPr>
          <w:rFonts w:cstheme="minorHAnsi"/>
          <w:spacing w:val="-8"/>
          <w:szCs w:val="22"/>
        </w:rPr>
        <w:t xml:space="preserve"> </w:t>
      </w:r>
      <w:r w:rsidRPr="00125CF6">
        <w:rPr>
          <w:rFonts w:cstheme="minorHAnsi"/>
          <w:szCs w:val="22"/>
        </w:rPr>
        <w:t>zagrożenia</w:t>
      </w:r>
      <w:r w:rsidRPr="00125CF6">
        <w:rPr>
          <w:rFonts w:cstheme="minorHAnsi"/>
          <w:spacing w:val="-8"/>
          <w:szCs w:val="22"/>
        </w:rPr>
        <w:t xml:space="preserve"> </w:t>
      </w:r>
      <w:r w:rsidRPr="00125CF6">
        <w:rPr>
          <w:rFonts w:cstheme="minorHAnsi"/>
          <w:szCs w:val="22"/>
        </w:rPr>
        <w:t>suszą</w:t>
      </w:r>
      <w:r w:rsidRPr="00125CF6">
        <w:rPr>
          <w:rFonts w:cstheme="minorHAnsi"/>
          <w:spacing w:val="-4"/>
          <w:szCs w:val="22"/>
        </w:rPr>
        <w:t xml:space="preserve"> </w:t>
      </w:r>
      <w:r w:rsidRPr="00125CF6">
        <w:rPr>
          <w:rFonts w:cstheme="minorHAnsi"/>
          <w:szCs w:val="22"/>
        </w:rPr>
        <w:t>hydrologiczną</w:t>
      </w:r>
      <w:r w:rsidRPr="00125CF6">
        <w:rPr>
          <w:rFonts w:cstheme="minorHAnsi"/>
          <w:spacing w:val="-3"/>
          <w:szCs w:val="22"/>
        </w:rPr>
        <w:t xml:space="preserve"> </w:t>
      </w:r>
      <w:r w:rsidRPr="00125CF6">
        <w:rPr>
          <w:rFonts w:cstheme="minorHAnsi"/>
          <w:szCs w:val="22"/>
        </w:rPr>
        <w:t>w</w:t>
      </w:r>
      <w:r w:rsidRPr="00125CF6">
        <w:rPr>
          <w:rFonts w:cstheme="minorHAnsi"/>
          <w:spacing w:val="-7"/>
          <w:szCs w:val="22"/>
        </w:rPr>
        <w:t xml:space="preserve"> </w:t>
      </w:r>
      <w:r w:rsidRPr="00125CF6">
        <w:rPr>
          <w:rFonts w:cstheme="minorHAnsi"/>
          <w:szCs w:val="22"/>
        </w:rPr>
        <w:t>gminie</w:t>
      </w:r>
      <w:bookmarkEnd w:id="161"/>
    </w:p>
    <w:p w14:paraId="28B14362" w14:textId="77777777" w:rsidR="003D7D5B" w:rsidRPr="00125CF6" w:rsidRDefault="003D7D5B" w:rsidP="00781021">
      <w:pPr>
        <w:rPr>
          <w:rFonts w:cstheme="minorHAnsi"/>
          <w:b/>
          <w:szCs w:val="22"/>
        </w:rPr>
      </w:pPr>
    </w:p>
    <w:p w14:paraId="3372C29F" w14:textId="1FE1C2A0" w:rsidR="003D7D5B" w:rsidRPr="00125CF6" w:rsidRDefault="00687641" w:rsidP="00781021">
      <w:pPr>
        <w:jc w:val="center"/>
        <w:rPr>
          <w:rFonts w:cstheme="minorHAnsi"/>
          <w:szCs w:val="22"/>
        </w:rPr>
      </w:pPr>
      <w:r>
        <w:rPr>
          <w:rFonts w:cstheme="minorHAnsi"/>
          <w:noProof/>
          <w:szCs w:val="22"/>
        </w:rPr>
        <w:drawing>
          <wp:inline distT="0" distB="0" distL="0" distR="0" wp14:anchorId="32F43756" wp14:editId="3F0898EE">
            <wp:extent cx="6324600" cy="6355715"/>
            <wp:effectExtent l="0" t="0" r="0" b="0"/>
            <wp:docPr id="5" name="Obraz 5"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mapa, atlas, tekst&#10;&#10;Opis wygenerowany automatycznie"/>
                    <pic:cNvPicPr/>
                  </pic:nvPicPr>
                  <pic:blipFill>
                    <a:blip r:embed="rId24"/>
                    <a:stretch>
                      <a:fillRect/>
                    </a:stretch>
                  </pic:blipFill>
                  <pic:spPr>
                    <a:xfrm>
                      <a:off x="0" y="0"/>
                      <a:ext cx="6324600" cy="6355715"/>
                    </a:xfrm>
                    <a:prstGeom prst="rect">
                      <a:avLst/>
                    </a:prstGeom>
                  </pic:spPr>
                </pic:pic>
              </a:graphicData>
            </a:graphic>
          </wp:inline>
        </w:drawing>
      </w:r>
    </w:p>
    <w:p w14:paraId="54A11432" w14:textId="77777777" w:rsidR="003D7D5B" w:rsidRPr="00125CF6" w:rsidRDefault="003D7D5B" w:rsidP="009B01FD">
      <w:pPr>
        <w:pStyle w:val="rdo"/>
        <w:rPr>
          <w:rFonts w:cstheme="minorHAnsi"/>
        </w:rPr>
      </w:pPr>
      <w:r w:rsidRPr="00125CF6">
        <w:rPr>
          <w:rFonts w:cstheme="minorHAnsi"/>
        </w:rPr>
        <w:t>źródło:</w:t>
      </w:r>
      <w:r w:rsidRPr="00125CF6">
        <w:rPr>
          <w:rFonts w:cstheme="minorHAnsi"/>
          <w:spacing w:val="-10"/>
        </w:rPr>
        <w:t xml:space="preserve"> </w:t>
      </w:r>
      <w:r w:rsidRPr="00125CF6">
        <w:rPr>
          <w:rFonts w:cstheme="minorHAnsi"/>
        </w:rPr>
        <w:t>https://wody.isok.gov.pl/</w:t>
      </w:r>
    </w:p>
    <w:p w14:paraId="4290921D" w14:textId="77777777" w:rsidR="003D7D5B" w:rsidRPr="00125CF6" w:rsidRDefault="003D7D5B" w:rsidP="00781021">
      <w:pPr>
        <w:rPr>
          <w:rFonts w:cstheme="minorHAnsi"/>
          <w:szCs w:val="22"/>
        </w:rPr>
      </w:pPr>
    </w:p>
    <w:p w14:paraId="3F42351B" w14:textId="77777777" w:rsidR="003D7D5B" w:rsidRPr="00125CF6" w:rsidRDefault="003D7D5B" w:rsidP="00781021">
      <w:pPr>
        <w:rPr>
          <w:rFonts w:cstheme="minorHAnsi"/>
          <w:szCs w:val="22"/>
        </w:rPr>
      </w:pPr>
    </w:p>
    <w:p w14:paraId="69FC2D17" w14:textId="77777777" w:rsidR="003D7D5B" w:rsidRPr="00125CF6" w:rsidRDefault="003D7D5B" w:rsidP="00781021">
      <w:pPr>
        <w:rPr>
          <w:rFonts w:cstheme="minorHAnsi"/>
          <w:szCs w:val="22"/>
        </w:rPr>
      </w:pPr>
    </w:p>
    <w:p w14:paraId="0A5AB4DC" w14:textId="77777777" w:rsidR="003D7D5B" w:rsidRPr="00125CF6" w:rsidRDefault="003D7D5B" w:rsidP="00781021">
      <w:pPr>
        <w:rPr>
          <w:rFonts w:cstheme="minorHAnsi"/>
          <w:szCs w:val="22"/>
        </w:rPr>
      </w:pPr>
    </w:p>
    <w:p w14:paraId="54D905CE" w14:textId="77777777" w:rsidR="003D7D5B" w:rsidRPr="00125CF6" w:rsidRDefault="003D7D5B" w:rsidP="00781021">
      <w:pPr>
        <w:rPr>
          <w:rFonts w:cstheme="minorHAnsi"/>
          <w:szCs w:val="22"/>
        </w:rPr>
      </w:pPr>
    </w:p>
    <w:p w14:paraId="24C09E48" w14:textId="77777777" w:rsidR="003D7D5B" w:rsidRPr="00125CF6" w:rsidRDefault="003D7D5B" w:rsidP="00781021">
      <w:pPr>
        <w:rPr>
          <w:rFonts w:cstheme="minorHAnsi"/>
          <w:szCs w:val="22"/>
        </w:rPr>
      </w:pPr>
    </w:p>
    <w:p w14:paraId="0C84FFF5" w14:textId="77777777" w:rsidR="003D7D5B" w:rsidRPr="00125CF6" w:rsidRDefault="003D7D5B" w:rsidP="00781021">
      <w:pPr>
        <w:rPr>
          <w:rFonts w:cstheme="minorHAnsi"/>
          <w:szCs w:val="22"/>
        </w:rPr>
      </w:pPr>
    </w:p>
    <w:p w14:paraId="655C1EA3" w14:textId="77777777" w:rsidR="003D7D5B" w:rsidRDefault="003D7D5B" w:rsidP="00781021">
      <w:pPr>
        <w:rPr>
          <w:rFonts w:cstheme="minorHAnsi"/>
          <w:szCs w:val="22"/>
        </w:rPr>
      </w:pPr>
    </w:p>
    <w:p w14:paraId="0CD15AC2" w14:textId="77777777" w:rsidR="009128D2" w:rsidRPr="00125CF6" w:rsidRDefault="009128D2" w:rsidP="00781021">
      <w:pPr>
        <w:rPr>
          <w:rFonts w:cstheme="minorHAnsi"/>
          <w:szCs w:val="22"/>
        </w:rPr>
      </w:pPr>
    </w:p>
    <w:p w14:paraId="1A103BBE" w14:textId="77777777" w:rsidR="003D7D5B" w:rsidRPr="00125CF6" w:rsidRDefault="003D7D5B" w:rsidP="00781021">
      <w:pPr>
        <w:rPr>
          <w:rFonts w:cstheme="minorHAnsi"/>
          <w:szCs w:val="22"/>
        </w:rPr>
      </w:pPr>
    </w:p>
    <w:p w14:paraId="7BD0AA68" w14:textId="77777777" w:rsidR="003D7D5B" w:rsidRPr="00125CF6" w:rsidRDefault="003D7D5B" w:rsidP="00781021">
      <w:pPr>
        <w:rPr>
          <w:rFonts w:cstheme="minorHAnsi"/>
          <w:szCs w:val="22"/>
        </w:rPr>
      </w:pPr>
    </w:p>
    <w:p w14:paraId="4CA874B1" w14:textId="2210F803" w:rsidR="003D7D5B" w:rsidRPr="00125CF6" w:rsidRDefault="003D7D5B" w:rsidP="00781021">
      <w:pPr>
        <w:pStyle w:val="rysunkidospisu"/>
        <w:rPr>
          <w:rFonts w:cstheme="minorHAnsi"/>
          <w:spacing w:val="-2"/>
          <w:szCs w:val="22"/>
        </w:rPr>
      </w:pPr>
      <w:bookmarkStart w:id="162" w:name="_Toc165894725"/>
      <w:r w:rsidRPr="00125CF6">
        <w:rPr>
          <w:rFonts w:cstheme="minorHAnsi"/>
          <w:szCs w:val="22"/>
        </w:rPr>
        <w:lastRenderedPageBreak/>
        <w:t>Rysunek 1</w:t>
      </w:r>
      <w:r w:rsidR="00981BA6">
        <w:rPr>
          <w:rFonts w:cstheme="minorHAnsi"/>
          <w:szCs w:val="22"/>
        </w:rPr>
        <w:t>0</w:t>
      </w:r>
      <w:r w:rsidRPr="00125CF6">
        <w:rPr>
          <w:rFonts w:cstheme="minorHAnsi"/>
          <w:szCs w:val="22"/>
        </w:rPr>
        <w:t>. Obszar</w:t>
      </w:r>
      <w:r w:rsidRPr="00125CF6">
        <w:rPr>
          <w:rFonts w:cstheme="minorHAnsi"/>
          <w:spacing w:val="-8"/>
          <w:szCs w:val="22"/>
        </w:rPr>
        <w:t xml:space="preserve"> </w:t>
      </w:r>
      <w:r w:rsidRPr="00125CF6">
        <w:rPr>
          <w:rFonts w:cstheme="minorHAnsi"/>
          <w:szCs w:val="22"/>
        </w:rPr>
        <w:t>zagrożenia</w:t>
      </w:r>
      <w:r w:rsidRPr="00125CF6">
        <w:rPr>
          <w:rFonts w:cstheme="minorHAnsi"/>
          <w:spacing w:val="-9"/>
          <w:szCs w:val="22"/>
        </w:rPr>
        <w:t xml:space="preserve"> </w:t>
      </w:r>
      <w:r w:rsidRPr="00125CF6">
        <w:rPr>
          <w:rFonts w:cstheme="minorHAnsi"/>
          <w:szCs w:val="22"/>
        </w:rPr>
        <w:t>suszą</w:t>
      </w:r>
      <w:r w:rsidRPr="00125CF6">
        <w:rPr>
          <w:rFonts w:cstheme="minorHAnsi"/>
          <w:spacing w:val="-4"/>
          <w:szCs w:val="22"/>
        </w:rPr>
        <w:t xml:space="preserve"> </w:t>
      </w:r>
      <w:r w:rsidRPr="00125CF6">
        <w:rPr>
          <w:rFonts w:cstheme="minorHAnsi"/>
          <w:szCs w:val="22"/>
        </w:rPr>
        <w:t>hydrogeologiczną</w:t>
      </w:r>
      <w:r w:rsidRPr="00125CF6">
        <w:rPr>
          <w:rFonts w:cstheme="minorHAnsi"/>
          <w:spacing w:val="-3"/>
          <w:szCs w:val="22"/>
        </w:rPr>
        <w:t xml:space="preserve"> </w:t>
      </w:r>
      <w:r w:rsidRPr="00125CF6">
        <w:rPr>
          <w:rFonts w:cstheme="minorHAnsi"/>
          <w:szCs w:val="22"/>
        </w:rPr>
        <w:t>w</w:t>
      </w:r>
      <w:r w:rsidRPr="00125CF6">
        <w:rPr>
          <w:rFonts w:cstheme="minorHAnsi"/>
          <w:spacing w:val="-8"/>
          <w:szCs w:val="22"/>
        </w:rPr>
        <w:t xml:space="preserve"> </w:t>
      </w:r>
      <w:r w:rsidRPr="00125CF6">
        <w:rPr>
          <w:rFonts w:cstheme="minorHAnsi"/>
          <w:szCs w:val="22"/>
        </w:rPr>
        <w:t>gminie</w:t>
      </w:r>
      <w:r w:rsidRPr="00125CF6">
        <w:rPr>
          <w:rFonts w:cstheme="minorHAnsi"/>
          <w:spacing w:val="-7"/>
          <w:szCs w:val="22"/>
        </w:rPr>
        <w:t xml:space="preserve"> </w:t>
      </w:r>
      <w:r w:rsidR="00A03B32">
        <w:rPr>
          <w:rFonts w:cstheme="minorHAnsi"/>
          <w:spacing w:val="-2"/>
          <w:szCs w:val="22"/>
        </w:rPr>
        <w:t>Świętajno</w:t>
      </w:r>
      <w:bookmarkEnd w:id="162"/>
    </w:p>
    <w:p w14:paraId="75917D52" w14:textId="77777777" w:rsidR="003D7D5B" w:rsidRPr="00125CF6" w:rsidRDefault="003D7D5B" w:rsidP="00781021">
      <w:pPr>
        <w:rPr>
          <w:rFonts w:cstheme="minorHAnsi"/>
          <w:b/>
          <w:spacing w:val="-2"/>
          <w:szCs w:val="22"/>
        </w:rPr>
      </w:pPr>
    </w:p>
    <w:p w14:paraId="69819684" w14:textId="61C01DD1" w:rsidR="003D7D5B" w:rsidRPr="00125CF6" w:rsidRDefault="00687641" w:rsidP="00781021">
      <w:pPr>
        <w:jc w:val="center"/>
        <w:rPr>
          <w:rFonts w:cstheme="minorHAnsi"/>
          <w:szCs w:val="22"/>
        </w:rPr>
      </w:pPr>
      <w:r>
        <w:rPr>
          <w:rFonts w:cstheme="minorHAnsi"/>
          <w:noProof/>
          <w:szCs w:val="22"/>
        </w:rPr>
        <w:drawing>
          <wp:inline distT="0" distB="0" distL="0" distR="0" wp14:anchorId="2244D6B6" wp14:editId="3CF3F55B">
            <wp:extent cx="6324600" cy="6270625"/>
            <wp:effectExtent l="0" t="0" r="0" b="3175"/>
            <wp:docPr id="6" name="Obraz 6" descr="Obraz zawierający mapa,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mapa, tekst&#10;&#10;Opis wygenerowany automatycznie"/>
                    <pic:cNvPicPr/>
                  </pic:nvPicPr>
                  <pic:blipFill>
                    <a:blip r:embed="rId25"/>
                    <a:stretch>
                      <a:fillRect/>
                    </a:stretch>
                  </pic:blipFill>
                  <pic:spPr>
                    <a:xfrm>
                      <a:off x="0" y="0"/>
                      <a:ext cx="6324600" cy="6270625"/>
                    </a:xfrm>
                    <a:prstGeom prst="rect">
                      <a:avLst/>
                    </a:prstGeom>
                  </pic:spPr>
                </pic:pic>
              </a:graphicData>
            </a:graphic>
          </wp:inline>
        </w:drawing>
      </w:r>
    </w:p>
    <w:p w14:paraId="2B783D2A" w14:textId="77777777" w:rsidR="003D7D5B" w:rsidRPr="00125CF6" w:rsidRDefault="003D7D5B" w:rsidP="009B01FD">
      <w:pPr>
        <w:pStyle w:val="rdo"/>
        <w:rPr>
          <w:rFonts w:cstheme="minorHAnsi"/>
        </w:rPr>
      </w:pPr>
      <w:r w:rsidRPr="00125CF6">
        <w:rPr>
          <w:rFonts w:cstheme="minorHAnsi"/>
        </w:rPr>
        <w:t>źródło:</w:t>
      </w:r>
      <w:r w:rsidRPr="00125CF6">
        <w:rPr>
          <w:rFonts w:cstheme="minorHAnsi"/>
          <w:spacing w:val="-10"/>
        </w:rPr>
        <w:t xml:space="preserve"> </w:t>
      </w:r>
      <w:r w:rsidRPr="00125CF6">
        <w:rPr>
          <w:rFonts w:cstheme="minorHAnsi"/>
        </w:rPr>
        <w:t>https://wody.isok.gov.pl/</w:t>
      </w:r>
    </w:p>
    <w:p w14:paraId="3ECF4DB9" w14:textId="77777777" w:rsidR="003D7D5B" w:rsidRPr="00125CF6" w:rsidRDefault="003D7D5B" w:rsidP="00781021">
      <w:pPr>
        <w:rPr>
          <w:rFonts w:cstheme="minorHAnsi"/>
          <w:szCs w:val="22"/>
        </w:rPr>
      </w:pPr>
    </w:p>
    <w:p w14:paraId="31E58767" w14:textId="77777777" w:rsidR="003D7D5B" w:rsidRPr="00125CF6" w:rsidRDefault="003D7D5B" w:rsidP="00781021">
      <w:pPr>
        <w:pStyle w:val="rysunkidospisu"/>
        <w:rPr>
          <w:rFonts w:cstheme="minorHAnsi"/>
          <w:szCs w:val="22"/>
        </w:rPr>
      </w:pPr>
    </w:p>
    <w:p w14:paraId="4D88420D" w14:textId="77777777" w:rsidR="003D7D5B" w:rsidRPr="00125CF6" w:rsidRDefault="003D7D5B" w:rsidP="00781021">
      <w:pPr>
        <w:pStyle w:val="rysunkidospisu"/>
        <w:rPr>
          <w:rFonts w:cstheme="minorHAnsi"/>
          <w:szCs w:val="22"/>
        </w:rPr>
      </w:pPr>
    </w:p>
    <w:p w14:paraId="7F5AB912" w14:textId="77777777" w:rsidR="003D7D5B" w:rsidRPr="00125CF6" w:rsidRDefault="003D7D5B" w:rsidP="00781021">
      <w:pPr>
        <w:pStyle w:val="rysunkidospisu"/>
        <w:rPr>
          <w:rFonts w:cstheme="minorHAnsi"/>
          <w:szCs w:val="22"/>
        </w:rPr>
      </w:pPr>
    </w:p>
    <w:p w14:paraId="567AEB43" w14:textId="77777777" w:rsidR="003D7D5B" w:rsidRPr="00125CF6" w:rsidRDefault="003D7D5B" w:rsidP="00781021">
      <w:pPr>
        <w:pStyle w:val="rysunkidospisu"/>
        <w:rPr>
          <w:rFonts w:cstheme="minorHAnsi"/>
          <w:szCs w:val="22"/>
        </w:rPr>
      </w:pPr>
    </w:p>
    <w:p w14:paraId="44A04FC4" w14:textId="77777777" w:rsidR="003D7D5B" w:rsidRPr="00125CF6" w:rsidRDefault="003D7D5B" w:rsidP="00781021">
      <w:pPr>
        <w:pStyle w:val="rysunkidospisu"/>
        <w:rPr>
          <w:rFonts w:cstheme="minorHAnsi"/>
          <w:szCs w:val="22"/>
        </w:rPr>
      </w:pPr>
    </w:p>
    <w:p w14:paraId="5520F7A8" w14:textId="77777777" w:rsidR="003D7D5B" w:rsidRDefault="003D7D5B" w:rsidP="00781021">
      <w:pPr>
        <w:pStyle w:val="rysunkidospisu"/>
        <w:rPr>
          <w:rFonts w:cstheme="minorHAnsi"/>
          <w:szCs w:val="22"/>
        </w:rPr>
      </w:pPr>
    </w:p>
    <w:p w14:paraId="75225E24" w14:textId="77777777" w:rsidR="009128D2" w:rsidRDefault="009128D2" w:rsidP="00781021">
      <w:pPr>
        <w:pStyle w:val="rysunkidospisu"/>
        <w:rPr>
          <w:rFonts w:cstheme="minorHAnsi"/>
          <w:szCs w:val="22"/>
        </w:rPr>
      </w:pPr>
    </w:p>
    <w:p w14:paraId="25B8B462" w14:textId="77777777" w:rsidR="009128D2" w:rsidRDefault="009128D2" w:rsidP="00781021">
      <w:pPr>
        <w:pStyle w:val="rysunkidospisu"/>
        <w:rPr>
          <w:rFonts w:cstheme="minorHAnsi"/>
          <w:szCs w:val="22"/>
        </w:rPr>
      </w:pPr>
    </w:p>
    <w:p w14:paraId="50A30221" w14:textId="77777777" w:rsidR="009128D2" w:rsidRDefault="009128D2" w:rsidP="00781021">
      <w:pPr>
        <w:pStyle w:val="rysunkidospisu"/>
        <w:rPr>
          <w:rFonts w:cstheme="minorHAnsi"/>
          <w:szCs w:val="22"/>
        </w:rPr>
      </w:pPr>
    </w:p>
    <w:p w14:paraId="3B10C9A1" w14:textId="77777777" w:rsidR="009128D2" w:rsidRPr="00125CF6" w:rsidRDefault="009128D2" w:rsidP="00781021">
      <w:pPr>
        <w:pStyle w:val="rysunkidospisu"/>
        <w:rPr>
          <w:rFonts w:cstheme="minorHAnsi"/>
          <w:szCs w:val="22"/>
        </w:rPr>
      </w:pPr>
    </w:p>
    <w:p w14:paraId="6CC9BF9F" w14:textId="77777777" w:rsidR="003D7D5B" w:rsidRPr="00125CF6" w:rsidRDefault="003D7D5B" w:rsidP="00781021">
      <w:pPr>
        <w:pStyle w:val="rysunkidospisu"/>
        <w:rPr>
          <w:rFonts w:cstheme="minorHAnsi"/>
          <w:szCs w:val="22"/>
        </w:rPr>
      </w:pPr>
    </w:p>
    <w:p w14:paraId="12C91D91" w14:textId="35FCF88A" w:rsidR="003D7D5B" w:rsidRPr="00125CF6" w:rsidRDefault="003D7D5B" w:rsidP="00781021">
      <w:pPr>
        <w:pStyle w:val="rysunkidospisu"/>
        <w:rPr>
          <w:rFonts w:cstheme="minorHAnsi"/>
          <w:szCs w:val="22"/>
        </w:rPr>
      </w:pPr>
      <w:bookmarkStart w:id="163" w:name="_Toc165894726"/>
      <w:r w:rsidRPr="00125CF6">
        <w:rPr>
          <w:rFonts w:cstheme="minorHAnsi"/>
          <w:szCs w:val="22"/>
        </w:rPr>
        <w:lastRenderedPageBreak/>
        <w:t>Rysunek 1</w:t>
      </w:r>
      <w:r w:rsidR="00981BA6">
        <w:rPr>
          <w:rFonts w:cstheme="minorHAnsi"/>
          <w:szCs w:val="22"/>
        </w:rPr>
        <w:t>1</w:t>
      </w:r>
      <w:r w:rsidRPr="00125CF6">
        <w:rPr>
          <w:rFonts w:cstheme="minorHAnsi"/>
          <w:szCs w:val="22"/>
        </w:rPr>
        <w:t>. Obszar</w:t>
      </w:r>
      <w:r w:rsidRPr="00125CF6">
        <w:rPr>
          <w:rFonts w:cstheme="minorHAnsi"/>
          <w:spacing w:val="-8"/>
          <w:szCs w:val="22"/>
        </w:rPr>
        <w:t xml:space="preserve"> </w:t>
      </w:r>
      <w:r w:rsidRPr="00125CF6">
        <w:rPr>
          <w:rFonts w:cstheme="minorHAnsi"/>
          <w:szCs w:val="22"/>
        </w:rPr>
        <w:t>zagrożenia</w:t>
      </w:r>
      <w:r w:rsidRPr="00125CF6">
        <w:rPr>
          <w:rFonts w:cstheme="minorHAnsi"/>
          <w:spacing w:val="-8"/>
          <w:szCs w:val="22"/>
        </w:rPr>
        <w:t xml:space="preserve"> </w:t>
      </w:r>
      <w:r w:rsidRPr="00125CF6">
        <w:rPr>
          <w:rFonts w:cstheme="minorHAnsi"/>
          <w:szCs w:val="22"/>
        </w:rPr>
        <w:t>suszą rolniczą</w:t>
      </w:r>
      <w:r w:rsidRPr="00125CF6">
        <w:rPr>
          <w:rFonts w:cstheme="minorHAnsi"/>
          <w:spacing w:val="-2"/>
          <w:szCs w:val="22"/>
        </w:rPr>
        <w:t xml:space="preserve"> </w:t>
      </w:r>
      <w:r w:rsidRPr="00125CF6">
        <w:rPr>
          <w:rFonts w:cstheme="minorHAnsi"/>
          <w:szCs w:val="22"/>
        </w:rPr>
        <w:t>w</w:t>
      </w:r>
      <w:r w:rsidRPr="00125CF6">
        <w:rPr>
          <w:rFonts w:cstheme="minorHAnsi"/>
          <w:spacing w:val="-7"/>
          <w:szCs w:val="22"/>
        </w:rPr>
        <w:t xml:space="preserve"> </w:t>
      </w:r>
      <w:r w:rsidRPr="00125CF6">
        <w:rPr>
          <w:rFonts w:cstheme="minorHAnsi"/>
          <w:szCs w:val="22"/>
        </w:rPr>
        <w:t>gminie</w:t>
      </w:r>
      <w:r w:rsidRPr="00125CF6">
        <w:rPr>
          <w:rFonts w:cstheme="minorHAnsi"/>
          <w:spacing w:val="-8"/>
          <w:szCs w:val="22"/>
        </w:rPr>
        <w:t xml:space="preserve"> </w:t>
      </w:r>
      <w:r w:rsidR="00A03B32">
        <w:rPr>
          <w:rFonts w:cstheme="minorHAnsi"/>
          <w:spacing w:val="-2"/>
          <w:szCs w:val="22"/>
        </w:rPr>
        <w:t>Świętajno</w:t>
      </w:r>
      <w:bookmarkEnd w:id="163"/>
    </w:p>
    <w:p w14:paraId="487FFF3E" w14:textId="77777777" w:rsidR="003D7D5B" w:rsidRPr="00125CF6" w:rsidRDefault="003D7D5B" w:rsidP="00781021">
      <w:pPr>
        <w:pStyle w:val="rysunkidospisu"/>
        <w:rPr>
          <w:rFonts w:cstheme="minorHAnsi"/>
          <w:szCs w:val="22"/>
        </w:rPr>
      </w:pPr>
    </w:p>
    <w:p w14:paraId="716FD6DF" w14:textId="33B59266" w:rsidR="003D7D5B" w:rsidRPr="00125CF6" w:rsidRDefault="006416AA" w:rsidP="00781021">
      <w:pPr>
        <w:jc w:val="center"/>
        <w:rPr>
          <w:rFonts w:cstheme="minorHAnsi"/>
          <w:szCs w:val="22"/>
        </w:rPr>
      </w:pPr>
      <w:r>
        <w:rPr>
          <w:rFonts w:cstheme="minorHAnsi"/>
          <w:noProof/>
          <w:szCs w:val="22"/>
        </w:rPr>
        <w:drawing>
          <wp:inline distT="0" distB="0" distL="0" distR="0" wp14:anchorId="57BE15F7" wp14:editId="5FCDB7B6">
            <wp:extent cx="6324600" cy="6402705"/>
            <wp:effectExtent l="0" t="0" r="0" b="0"/>
            <wp:docPr id="23" name="Obraz 23"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Obraz zawierający mapa, tekst, atlas&#10;&#10;Opis wygenerowany automatycznie"/>
                    <pic:cNvPicPr/>
                  </pic:nvPicPr>
                  <pic:blipFill>
                    <a:blip r:embed="rId26"/>
                    <a:stretch>
                      <a:fillRect/>
                    </a:stretch>
                  </pic:blipFill>
                  <pic:spPr>
                    <a:xfrm>
                      <a:off x="0" y="0"/>
                      <a:ext cx="6324600" cy="6402705"/>
                    </a:xfrm>
                    <a:prstGeom prst="rect">
                      <a:avLst/>
                    </a:prstGeom>
                  </pic:spPr>
                </pic:pic>
              </a:graphicData>
            </a:graphic>
          </wp:inline>
        </w:drawing>
      </w:r>
    </w:p>
    <w:p w14:paraId="6A9311AF" w14:textId="77777777" w:rsidR="003D7D5B" w:rsidRPr="00125CF6" w:rsidRDefault="003D7D5B" w:rsidP="009B01FD">
      <w:pPr>
        <w:pStyle w:val="rdo"/>
        <w:rPr>
          <w:rFonts w:cstheme="minorHAnsi"/>
        </w:rPr>
      </w:pPr>
      <w:r w:rsidRPr="00125CF6">
        <w:rPr>
          <w:rFonts w:cstheme="minorHAnsi"/>
        </w:rPr>
        <w:t>źródło:</w:t>
      </w:r>
      <w:r w:rsidRPr="00125CF6">
        <w:rPr>
          <w:rFonts w:cstheme="minorHAnsi"/>
          <w:spacing w:val="-10"/>
        </w:rPr>
        <w:t xml:space="preserve"> </w:t>
      </w:r>
      <w:r w:rsidRPr="00125CF6">
        <w:rPr>
          <w:rFonts w:cstheme="minorHAnsi"/>
        </w:rPr>
        <w:t>https://wody.isok.gov.pl/</w:t>
      </w:r>
    </w:p>
    <w:p w14:paraId="1BA707F2" w14:textId="77777777" w:rsidR="003D7D5B" w:rsidRPr="00125CF6" w:rsidRDefault="003D7D5B" w:rsidP="00781021">
      <w:pPr>
        <w:ind w:left="150" w:right="149"/>
        <w:jc w:val="center"/>
        <w:rPr>
          <w:rFonts w:cstheme="minorHAnsi"/>
          <w:spacing w:val="-2"/>
          <w:szCs w:val="22"/>
        </w:rPr>
      </w:pPr>
    </w:p>
    <w:p w14:paraId="71E888AE" w14:textId="6BF6C3FB" w:rsidR="003D7D5B" w:rsidRPr="00125CF6" w:rsidRDefault="003D7D5B" w:rsidP="00781021">
      <w:pPr>
        <w:pStyle w:val="tabeledospisu"/>
        <w:rPr>
          <w:rStyle w:val="apple-converted-space"/>
          <w:rFonts w:cstheme="minorHAnsi"/>
          <w:szCs w:val="22"/>
        </w:rPr>
      </w:pPr>
      <w:bookmarkStart w:id="164" w:name="_Toc165900914"/>
      <w:r w:rsidRPr="00125CF6">
        <w:rPr>
          <w:rFonts w:cstheme="minorHAnsi"/>
          <w:szCs w:val="22"/>
        </w:rPr>
        <w:t xml:space="preserve">Tabela </w:t>
      </w:r>
      <w:r w:rsidR="00666427">
        <w:rPr>
          <w:rFonts w:cstheme="minorHAnsi"/>
          <w:szCs w:val="22"/>
        </w:rPr>
        <w:t>1</w:t>
      </w:r>
      <w:r w:rsidR="000303B1">
        <w:rPr>
          <w:rFonts w:cstheme="minorHAnsi"/>
          <w:szCs w:val="22"/>
        </w:rPr>
        <w:t>7</w:t>
      </w:r>
      <w:r w:rsidRPr="00125CF6">
        <w:rPr>
          <w:rFonts w:cstheme="minorHAnsi"/>
          <w:szCs w:val="22"/>
        </w:rPr>
        <w:t xml:space="preserve">. Podsumowanie stopnia narażenia na suszę gminy </w:t>
      </w:r>
      <w:r w:rsidR="00A03B32">
        <w:rPr>
          <w:rFonts w:cstheme="minorHAnsi"/>
          <w:szCs w:val="22"/>
        </w:rPr>
        <w:t>Świętajno</w:t>
      </w:r>
      <w:bookmarkEnd w:id="164"/>
      <w:r w:rsidRPr="00125CF6">
        <w:rPr>
          <w:rFonts w:cstheme="minorHAnsi"/>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7"/>
        <w:gridCol w:w="2487"/>
        <w:gridCol w:w="2488"/>
        <w:gridCol w:w="2488"/>
      </w:tblGrid>
      <w:tr w:rsidR="003D7D5B" w:rsidRPr="00125CF6" w14:paraId="5F347C7E" w14:textId="77777777" w:rsidTr="000C7CB5">
        <w:trPr>
          <w:trHeight w:val="631"/>
          <w:jc w:val="center"/>
        </w:trPr>
        <w:tc>
          <w:tcPr>
            <w:tcW w:w="2487" w:type="dxa"/>
            <w:vAlign w:val="center"/>
          </w:tcPr>
          <w:p w14:paraId="00D07D24" w14:textId="77777777" w:rsidR="003D7D5B" w:rsidRPr="00125CF6" w:rsidRDefault="003D7D5B" w:rsidP="009B01FD">
            <w:pPr>
              <w:pStyle w:val="wntrzetabeli"/>
              <w:rPr>
                <w:rStyle w:val="apple-converted-space"/>
                <w:rFonts w:cstheme="minorHAnsi"/>
                <w:b/>
                <w:bCs/>
                <w:sz w:val="22"/>
                <w:szCs w:val="22"/>
              </w:rPr>
            </w:pPr>
            <w:r w:rsidRPr="00125CF6">
              <w:rPr>
                <w:rStyle w:val="apple-converted-space"/>
                <w:rFonts w:cstheme="minorHAnsi"/>
                <w:b/>
                <w:bCs/>
                <w:sz w:val="22"/>
                <w:szCs w:val="22"/>
              </w:rPr>
              <w:t>Narażenie na suszę atmosferyczną</w:t>
            </w:r>
          </w:p>
        </w:tc>
        <w:tc>
          <w:tcPr>
            <w:tcW w:w="2487" w:type="dxa"/>
            <w:vAlign w:val="center"/>
          </w:tcPr>
          <w:p w14:paraId="595D805B" w14:textId="77777777" w:rsidR="003D7D5B" w:rsidRPr="00125CF6" w:rsidRDefault="003D7D5B" w:rsidP="009B01FD">
            <w:pPr>
              <w:pStyle w:val="wntrzetabeli"/>
              <w:rPr>
                <w:rStyle w:val="apple-converted-space"/>
                <w:rFonts w:cstheme="minorHAnsi"/>
                <w:b/>
                <w:bCs/>
                <w:sz w:val="22"/>
                <w:szCs w:val="22"/>
              </w:rPr>
            </w:pPr>
            <w:r w:rsidRPr="00125CF6">
              <w:rPr>
                <w:rStyle w:val="apple-converted-space"/>
                <w:rFonts w:cstheme="minorHAnsi"/>
                <w:b/>
                <w:bCs/>
                <w:sz w:val="22"/>
                <w:szCs w:val="22"/>
              </w:rPr>
              <w:t>Narażenie na suszę hydrologiczną</w:t>
            </w:r>
          </w:p>
        </w:tc>
        <w:tc>
          <w:tcPr>
            <w:tcW w:w="2488" w:type="dxa"/>
            <w:vAlign w:val="center"/>
          </w:tcPr>
          <w:p w14:paraId="7311F853" w14:textId="77777777" w:rsidR="003D7D5B" w:rsidRPr="00125CF6" w:rsidRDefault="003D7D5B" w:rsidP="009B01FD">
            <w:pPr>
              <w:pStyle w:val="wntrzetabeli"/>
              <w:rPr>
                <w:rStyle w:val="apple-converted-space"/>
                <w:rFonts w:cstheme="minorHAnsi"/>
                <w:b/>
                <w:bCs/>
                <w:sz w:val="22"/>
                <w:szCs w:val="22"/>
              </w:rPr>
            </w:pPr>
            <w:r w:rsidRPr="00125CF6">
              <w:rPr>
                <w:rStyle w:val="apple-converted-space"/>
                <w:rFonts w:cstheme="minorHAnsi"/>
                <w:b/>
                <w:bCs/>
                <w:sz w:val="22"/>
                <w:szCs w:val="22"/>
              </w:rPr>
              <w:t>Narażenie na suszę hydrogeologiczną</w:t>
            </w:r>
          </w:p>
        </w:tc>
        <w:tc>
          <w:tcPr>
            <w:tcW w:w="2488" w:type="dxa"/>
            <w:vAlign w:val="center"/>
          </w:tcPr>
          <w:p w14:paraId="13708895" w14:textId="77777777" w:rsidR="003D7D5B" w:rsidRPr="00125CF6" w:rsidRDefault="003D7D5B" w:rsidP="009B01FD">
            <w:pPr>
              <w:pStyle w:val="wntrzetabeli"/>
              <w:rPr>
                <w:rStyle w:val="apple-converted-space"/>
                <w:rFonts w:cstheme="minorHAnsi"/>
                <w:b/>
                <w:bCs/>
                <w:sz w:val="22"/>
                <w:szCs w:val="22"/>
              </w:rPr>
            </w:pPr>
            <w:r w:rsidRPr="00125CF6">
              <w:rPr>
                <w:rStyle w:val="apple-converted-space"/>
                <w:rFonts w:cstheme="minorHAnsi"/>
                <w:b/>
                <w:bCs/>
                <w:sz w:val="22"/>
                <w:szCs w:val="22"/>
              </w:rPr>
              <w:t>Narażenie na suszę rolniczą</w:t>
            </w:r>
          </w:p>
        </w:tc>
      </w:tr>
      <w:tr w:rsidR="003D7D5B" w:rsidRPr="00125CF6" w14:paraId="6D573043" w14:textId="77777777" w:rsidTr="00D64B98">
        <w:trPr>
          <w:jc w:val="center"/>
        </w:trPr>
        <w:tc>
          <w:tcPr>
            <w:tcW w:w="2487" w:type="dxa"/>
            <w:vAlign w:val="center"/>
          </w:tcPr>
          <w:p w14:paraId="7B98C8BC" w14:textId="77777777" w:rsidR="003D7D5B" w:rsidRPr="00125CF6" w:rsidRDefault="003D7D5B" w:rsidP="009B01FD">
            <w:pPr>
              <w:pStyle w:val="wntrzetabeli"/>
              <w:rPr>
                <w:rStyle w:val="apple-converted-space"/>
                <w:rFonts w:cstheme="minorHAnsi"/>
                <w:sz w:val="22"/>
                <w:szCs w:val="22"/>
              </w:rPr>
            </w:pPr>
          </w:p>
        </w:tc>
        <w:tc>
          <w:tcPr>
            <w:tcW w:w="2487" w:type="dxa"/>
            <w:shd w:val="clear" w:color="auto" w:fill="auto"/>
            <w:vAlign w:val="center"/>
          </w:tcPr>
          <w:p w14:paraId="2F59C1C5" w14:textId="5E03F9CD" w:rsidR="003D7D5B" w:rsidRPr="00125CF6" w:rsidRDefault="003D7D5B" w:rsidP="009108A7">
            <w:pPr>
              <w:pStyle w:val="wntrzetabeli"/>
              <w:rPr>
                <w:rStyle w:val="apple-converted-space"/>
                <w:rFonts w:cstheme="minorHAnsi"/>
                <w:sz w:val="22"/>
                <w:szCs w:val="22"/>
              </w:rPr>
            </w:pPr>
          </w:p>
        </w:tc>
        <w:tc>
          <w:tcPr>
            <w:tcW w:w="2488" w:type="dxa"/>
            <w:shd w:val="clear" w:color="auto" w:fill="D2FEBC"/>
            <w:vAlign w:val="center"/>
          </w:tcPr>
          <w:p w14:paraId="13BD0F06" w14:textId="77777777" w:rsidR="009279F2" w:rsidRPr="00125CF6" w:rsidRDefault="009279F2" w:rsidP="009279F2">
            <w:pPr>
              <w:pStyle w:val="wntrzetabeli"/>
              <w:rPr>
                <w:rStyle w:val="apple-converted-space"/>
                <w:rFonts w:cstheme="minorHAnsi"/>
                <w:sz w:val="22"/>
                <w:szCs w:val="22"/>
              </w:rPr>
            </w:pPr>
            <w:r w:rsidRPr="00125CF6">
              <w:rPr>
                <w:rStyle w:val="apple-converted-space"/>
                <w:rFonts w:cstheme="minorHAnsi"/>
                <w:sz w:val="22"/>
                <w:szCs w:val="22"/>
              </w:rPr>
              <w:t>1</w:t>
            </w:r>
          </w:p>
          <w:p w14:paraId="2FFE5C94" w14:textId="56F609A8" w:rsidR="003D7D5B" w:rsidRPr="00125CF6" w:rsidRDefault="009279F2" w:rsidP="009279F2">
            <w:pPr>
              <w:pStyle w:val="wntrzetabeli"/>
              <w:rPr>
                <w:rStyle w:val="apple-converted-space"/>
                <w:rFonts w:cstheme="minorHAnsi"/>
                <w:sz w:val="22"/>
                <w:szCs w:val="22"/>
              </w:rPr>
            </w:pPr>
            <w:r w:rsidRPr="00125CF6">
              <w:rPr>
                <w:rStyle w:val="apple-converted-space"/>
                <w:rFonts w:cstheme="minorHAnsi"/>
                <w:sz w:val="22"/>
                <w:szCs w:val="22"/>
              </w:rPr>
              <w:t>nienarażona / słabo narażona</w:t>
            </w:r>
          </w:p>
        </w:tc>
        <w:tc>
          <w:tcPr>
            <w:tcW w:w="2488" w:type="dxa"/>
            <w:shd w:val="clear" w:color="auto" w:fill="D2FEBC"/>
            <w:vAlign w:val="center"/>
          </w:tcPr>
          <w:p w14:paraId="0F8C0AEE" w14:textId="77777777" w:rsidR="00D64B98" w:rsidRPr="00125CF6" w:rsidRDefault="00D64B98" w:rsidP="00D64B98">
            <w:pPr>
              <w:pStyle w:val="wntrzetabeli"/>
              <w:rPr>
                <w:rStyle w:val="apple-converted-space"/>
                <w:rFonts w:cstheme="minorHAnsi"/>
                <w:sz w:val="22"/>
                <w:szCs w:val="22"/>
              </w:rPr>
            </w:pPr>
            <w:r w:rsidRPr="00125CF6">
              <w:rPr>
                <w:rStyle w:val="apple-converted-space"/>
                <w:rFonts w:cstheme="minorHAnsi"/>
                <w:sz w:val="22"/>
                <w:szCs w:val="22"/>
              </w:rPr>
              <w:t>1</w:t>
            </w:r>
          </w:p>
          <w:p w14:paraId="47644927" w14:textId="0A8C09C2" w:rsidR="003D7D5B" w:rsidRPr="00125CF6" w:rsidRDefault="00D64B98" w:rsidP="00D64B98">
            <w:pPr>
              <w:pStyle w:val="wntrzetabeli"/>
              <w:rPr>
                <w:rStyle w:val="apple-converted-space"/>
                <w:rFonts w:cstheme="minorHAnsi"/>
                <w:sz w:val="22"/>
                <w:szCs w:val="22"/>
              </w:rPr>
            </w:pPr>
            <w:r w:rsidRPr="00125CF6">
              <w:rPr>
                <w:rStyle w:val="apple-converted-space"/>
                <w:rFonts w:cstheme="minorHAnsi"/>
                <w:sz w:val="22"/>
                <w:szCs w:val="22"/>
              </w:rPr>
              <w:t>nienarażona / słabo narażona</w:t>
            </w:r>
          </w:p>
        </w:tc>
      </w:tr>
      <w:tr w:rsidR="003D7D5B" w:rsidRPr="00125CF6" w14:paraId="155742E1" w14:textId="77777777" w:rsidTr="00D64B98">
        <w:trPr>
          <w:jc w:val="center"/>
        </w:trPr>
        <w:tc>
          <w:tcPr>
            <w:tcW w:w="2487" w:type="dxa"/>
            <w:vAlign w:val="center"/>
          </w:tcPr>
          <w:p w14:paraId="44E3650A" w14:textId="77777777" w:rsidR="003D7D5B" w:rsidRPr="00125CF6" w:rsidRDefault="003D7D5B" w:rsidP="009B01FD">
            <w:pPr>
              <w:pStyle w:val="wntrzetabeli"/>
              <w:rPr>
                <w:rStyle w:val="apple-converted-space"/>
                <w:rFonts w:cstheme="minorHAnsi"/>
                <w:sz w:val="22"/>
                <w:szCs w:val="22"/>
              </w:rPr>
            </w:pPr>
          </w:p>
        </w:tc>
        <w:tc>
          <w:tcPr>
            <w:tcW w:w="2487" w:type="dxa"/>
            <w:shd w:val="clear" w:color="auto" w:fill="FFFD88"/>
            <w:vAlign w:val="center"/>
          </w:tcPr>
          <w:p w14:paraId="62A7FD48" w14:textId="77777777" w:rsidR="003D7D5B" w:rsidRPr="00125CF6" w:rsidRDefault="003D7D5B" w:rsidP="009B01FD">
            <w:pPr>
              <w:pStyle w:val="wntrzetabeli"/>
              <w:rPr>
                <w:rStyle w:val="apple-converted-space"/>
                <w:rFonts w:cstheme="minorHAnsi"/>
                <w:sz w:val="22"/>
                <w:szCs w:val="22"/>
              </w:rPr>
            </w:pPr>
            <w:r w:rsidRPr="00125CF6">
              <w:rPr>
                <w:rStyle w:val="apple-converted-space"/>
                <w:rFonts w:cstheme="minorHAnsi"/>
                <w:sz w:val="22"/>
                <w:szCs w:val="22"/>
              </w:rPr>
              <w:t>2</w:t>
            </w:r>
          </w:p>
          <w:p w14:paraId="61ACAC63" w14:textId="77777777" w:rsidR="003D7D5B" w:rsidRPr="00125CF6" w:rsidRDefault="003D7D5B" w:rsidP="009B01FD">
            <w:pPr>
              <w:pStyle w:val="wntrzetabeli"/>
              <w:rPr>
                <w:rStyle w:val="apple-converted-space"/>
                <w:rFonts w:cstheme="minorHAnsi"/>
                <w:sz w:val="22"/>
                <w:szCs w:val="22"/>
              </w:rPr>
            </w:pPr>
            <w:r w:rsidRPr="00125CF6">
              <w:rPr>
                <w:rStyle w:val="apple-converted-space"/>
                <w:rFonts w:cstheme="minorHAnsi"/>
                <w:sz w:val="22"/>
                <w:szCs w:val="22"/>
              </w:rPr>
              <w:t>umiarkowanie narażona</w:t>
            </w:r>
          </w:p>
        </w:tc>
        <w:tc>
          <w:tcPr>
            <w:tcW w:w="2488" w:type="dxa"/>
            <w:shd w:val="clear" w:color="auto" w:fill="auto"/>
            <w:vAlign w:val="center"/>
          </w:tcPr>
          <w:p w14:paraId="14E7D448" w14:textId="37DD5FE0" w:rsidR="003D7D5B" w:rsidRPr="00125CF6" w:rsidRDefault="003D7D5B" w:rsidP="009B01FD">
            <w:pPr>
              <w:pStyle w:val="wntrzetabeli"/>
              <w:rPr>
                <w:rStyle w:val="apple-converted-space"/>
                <w:rFonts w:cstheme="minorHAnsi"/>
                <w:sz w:val="22"/>
                <w:szCs w:val="22"/>
              </w:rPr>
            </w:pPr>
          </w:p>
        </w:tc>
        <w:tc>
          <w:tcPr>
            <w:tcW w:w="2488" w:type="dxa"/>
            <w:shd w:val="clear" w:color="auto" w:fill="FFFD88"/>
            <w:vAlign w:val="center"/>
          </w:tcPr>
          <w:p w14:paraId="6AE806F9" w14:textId="77777777" w:rsidR="00D64B98" w:rsidRPr="00125CF6" w:rsidRDefault="00D64B98" w:rsidP="00D64B98">
            <w:pPr>
              <w:pStyle w:val="wntrzetabeli"/>
              <w:rPr>
                <w:rStyle w:val="apple-converted-space"/>
                <w:rFonts w:cstheme="minorHAnsi"/>
                <w:sz w:val="22"/>
                <w:szCs w:val="22"/>
              </w:rPr>
            </w:pPr>
            <w:r w:rsidRPr="00125CF6">
              <w:rPr>
                <w:rStyle w:val="apple-converted-space"/>
                <w:rFonts w:cstheme="minorHAnsi"/>
                <w:sz w:val="22"/>
                <w:szCs w:val="22"/>
              </w:rPr>
              <w:t>2</w:t>
            </w:r>
          </w:p>
          <w:p w14:paraId="2B8E837E" w14:textId="626062EF" w:rsidR="003D7D5B" w:rsidRPr="00125CF6" w:rsidRDefault="00D64B98" w:rsidP="00D64B98">
            <w:pPr>
              <w:pStyle w:val="wntrzetabeli"/>
              <w:rPr>
                <w:rStyle w:val="apple-converted-space"/>
                <w:rFonts w:cstheme="minorHAnsi"/>
                <w:sz w:val="22"/>
                <w:szCs w:val="22"/>
              </w:rPr>
            </w:pPr>
            <w:r w:rsidRPr="00125CF6">
              <w:rPr>
                <w:rStyle w:val="apple-converted-space"/>
                <w:rFonts w:cstheme="minorHAnsi"/>
                <w:sz w:val="22"/>
                <w:szCs w:val="22"/>
              </w:rPr>
              <w:t>umiarkowanie narażona</w:t>
            </w:r>
          </w:p>
        </w:tc>
      </w:tr>
      <w:tr w:rsidR="003D7D5B" w:rsidRPr="00125CF6" w14:paraId="470AAF9E" w14:textId="77777777" w:rsidTr="00D64B98">
        <w:trPr>
          <w:jc w:val="center"/>
        </w:trPr>
        <w:tc>
          <w:tcPr>
            <w:tcW w:w="2487" w:type="dxa"/>
            <w:shd w:val="clear" w:color="auto" w:fill="auto"/>
            <w:vAlign w:val="center"/>
          </w:tcPr>
          <w:p w14:paraId="4DC2761B" w14:textId="26B87E9C" w:rsidR="003D7D5B" w:rsidRPr="00125CF6" w:rsidRDefault="003D7D5B" w:rsidP="009B01FD">
            <w:pPr>
              <w:pStyle w:val="wntrzetabeli"/>
              <w:rPr>
                <w:rStyle w:val="apple-converted-space"/>
                <w:rFonts w:cstheme="minorHAnsi"/>
                <w:sz w:val="22"/>
                <w:szCs w:val="22"/>
              </w:rPr>
            </w:pPr>
          </w:p>
        </w:tc>
        <w:tc>
          <w:tcPr>
            <w:tcW w:w="2487" w:type="dxa"/>
            <w:shd w:val="clear" w:color="auto" w:fill="FED486"/>
            <w:vAlign w:val="center"/>
          </w:tcPr>
          <w:p w14:paraId="3C395CAD" w14:textId="77777777" w:rsidR="00A55897" w:rsidRPr="00125CF6" w:rsidRDefault="00A55897" w:rsidP="00A55897">
            <w:pPr>
              <w:pStyle w:val="wntrzetabeli"/>
              <w:rPr>
                <w:rStyle w:val="apple-converted-space"/>
                <w:rFonts w:cstheme="minorHAnsi"/>
                <w:sz w:val="22"/>
                <w:szCs w:val="22"/>
              </w:rPr>
            </w:pPr>
            <w:r w:rsidRPr="00125CF6">
              <w:rPr>
                <w:rStyle w:val="apple-converted-space"/>
                <w:rFonts w:cstheme="minorHAnsi"/>
                <w:sz w:val="22"/>
                <w:szCs w:val="22"/>
              </w:rPr>
              <w:t>3</w:t>
            </w:r>
          </w:p>
          <w:p w14:paraId="190B4063" w14:textId="7FA5360E" w:rsidR="003D7D5B" w:rsidRPr="00125CF6" w:rsidRDefault="00A55897" w:rsidP="00A55897">
            <w:pPr>
              <w:pStyle w:val="wntrzetabeli"/>
              <w:rPr>
                <w:rStyle w:val="apple-converted-space"/>
                <w:rFonts w:cstheme="minorHAnsi"/>
                <w:sz w:val="22"/>
                <w:szCs w:val="22"/>
              </w:rPr>
            </w:pPr>
            <w:r w:rsidRPr="00125CF6">
              <w:rPr>
                <w:rStyle w:val="apple-converted-space"/>
                <w:rFonts w:cstheme="minorHAnsi"/>
                <w:sz w:val="22"/>
                <w:szCs w:val="22"/>
              </w:rPr>
              <w:t>silnie narażona</w:t>
            </w:r>
          </w:p>
        </w:tc>
        <w:tc>
          <w:tcPr>
            <w:tcW w:w="2488" w:type="dxa"/>
            <w:shd w:val="clear" w:color="auto" w:fill="auto"/>
            <w:vAlign w:val="center"/>
          </w:tcPr>
          <w:p w14:paraId="5FB1DA00" w14:textId="42B3F927" w:rsidR="003D7D5B" w:rsidRPr="00125CF6" w:rsidRDefault="003D7D5B" w:rsidP="00DE3DED">
            <w:pPr>
              <w:pStyle w:val="wntrzetabeli"/>
              <w:rPr>
                <w:rStyle w:val="apple-converted-space"/>
                <w:rFonts w:cstheme="minorHAnsi"/>
                <w:sz w:val="22"/>
                <w:szCs w:val="22"/>
              </w:rPr>
            </w:pPr>
          </w:p>
        </w:tc>
        <w:tc>
          <w:tcPr>
            <w:tcW w:w="2488" w:type="dxa"/>
            <w:shd w:val="clear" w:color="auto" w:fill="FED486"/>
            <w:vAlign w:val="center"/>
          </w:tcPr>
          <w:p w14:paraId="45050924" w14:textId="77777777" w:rsidR="003D7D5B" w:rsidRPr="00125CF6" w:rsidRDefault="003D7D5B" w:rsidP="009B01FD">
            <w:pPr>
              <w:pStyle w:val="wntrzetabeli"/>
              <w:rPr>
                <w:rStyle w:val="apple-converted-space"/>
                <w:rFonts w:cstheme="minorHAnsi"/>
                <w:sz w:val="22"/>
                <w:szCs w:val="22"/>
              </w:rPr>
            </w:pPr>
            <w:r w:rsidRPr="00125CF6">
              <w:rPr>
                <w:rStyle w:val="apple-converted-space"/>
                <w:rFonts w:cstheme="minorHAnsi"/>
                <w:sz w:val="22"/>
                <w:szCs w:val="22"/>
              </w:rPr>
              <w:t>3</w:t>
            </w:r>
          </w:p>
          <w:p w14:paraId="6D3C8D6E" w14:textId="77777777" w:rsidR="003D7D5B" w:rsidRPr="00125CF6" w:rsidRDefault="003D7D5B" w:rsidP="009B01FD">
            <w:pPr>
              <w:pStyle w:val="wntrzetabeli"/>
              <w:rPr>
                <w:rStyle w:val="apple-converted-space"/>
                <w:rFonts w:cstheme="minorHAnsi"/>
                <w:sz w:val="22"/>
                <w:szCs w:val="22"/>
              </w:rPr>
            </w:pPr>
            <w:r w:rsidRPr="00125CF6">
              <w:rPr>
                <w:rStyle w:val="apple-converted-space"/>
                <w:rFonts w:cstheme="minorHAnsi"/>
                <w:sz w:val="22"/>
                <w:szCs w:val="22"/>
              </w:rPr>
              <w:t>silnie narażona</w:t>
            </w:r>
          </w:p>
        </w:tc>
      </w:tr>
      <w:tr w:rsidR="003D7D5B" w:rsidRPr="00125CF6" w14:paraId="721F6901" w14:textId="77777777" w:rsidTr="000C7CB5">
        <w:trPr>
          <w:jc w:val="center"/>
        </w:trPr>
        <w:tc>
          <w:tcPr>
            <w:tcW w:w="2487" w:type="dxa"/>
            <w:shd w:val="clear" w:color="auto" w:fill="EE706B"/>
            <w:vAlign w:val="center"/>
          </w:tcPr>
          <w:p w14:paraId="00002794" w14:textId="77777777" w:rsidR="003D7D5B" w:rsidRPr="00125CF6" w:rsidRDefault="003D7D5B" w:rsidP="009B01FD">
            <w:pPr>
              <w:pStyle w:val="wntrzetabeli"/>
              <w:rPr>
                <w:rStyle w:val="apple-converted-space"/>
                <w:rFonts w:cstheme="minorHAnsi"/>
                <w:sz w:val="22"/>
                <w:szCs w:val="22"/>
              </w:rPr>
            </w:pPr>
            <w:r w:rsidRPr="00125CF6">
              <w:rPr>
                <w:rStyle w:val="apple-converted-space"/>
                <w:rFonts w:cstheme="minorHAnsi"/>
                <w:sz w:val="22"/>
                <w:szCs w:val="22"/>
              </w:rPr>
              <w:lastRenderedPageBreak/>
              <w:t>4</w:t>
            </w:r>
          </w:p>
          <w:p w14:paraId="20FB10D0" w14:textId="77777777" w:rsidR="003D7D5B" w:rsidRPr="00125CF6" w:rsidRDefault="003D7D5B" w:rsidP="009B01FD">
            <w:pPr>
              <w:pStyle w:val="wntrzetabeli"/>
              <w:rPr>
                <w:rStyle w:val="apple-converted-space"/>
                <w:rFonts w:cstheme="minorHAnsi"/>
                <w:sz w:val="22"/>
                <w:szCs w:val="22"/>
              </w:rPr>
            </w:pPr>
            <w:r w:rsidRPr="00125CF6">
              <w:rPr>
                <w:rStyle w:val="apple-converted-space"/>
                <w:rFonts w:cstheme="minorHAnsi"/>
                <w:sz w:val="22"/>
                <w:szCs w:val="22"/>
              </w:rPr>
              <w:t>ekstremalnie narażona</w:t>
            </w:r>
          </w:p>
        </w:tc>
        <w:tc>
          <w:tcPr>
            <w:tcW w:w="2487" w:type="dxa"/>
            <w:vAlign w:val="center"/>
          </w:tcPr>
          <w:p w14:paraId="5AC0D04E" w14:textId="77777777" w:rsidR="003D7D5B" w:rsidRPr="00125CF6" w:rsidRDefault="003D7D5B" w:rsidP="009B01FD">
            <w:pPr>
              <w:pStyle w:val="wntrzetabeli"/>
              <w:rPr>
                <w:rStyle w:val="apple-converted-space"/>
                <w:rFonts w:cstheme="minorHAnsi"/>
                <w:sz w:val="22"/>
                <w:szCs w:val="22"/>
              </w:rPr>
            </w:pPr>
          </w:p>
        </w:tc>
        <w:tc>
          <w:tcPr>
            <w:tcW w:w="2488" w:type="dxa"/>
            <w:vAlign w:val="center"/>
          </w:tcPr>
          <w:p w14:paraId="320438AC" w14:textId="77777777" w:rsidR="003D7D5B" w:rsidRPr="00125CF6" w:rsidRDefault="003D7D5B" w:rsidP="009B01FD">
            <w:pPr>
              <w:pStyle w:val="wntrzetabeli"/>
              <w:rPr>
                <w:rStyle w:val="apple-converted-space"/>
                <w:rFonts w:cstheme="minorHAnsi"/>
                <w:sz w:val="22"/>
                <w:szCs w:val="22"/>
              </w:rPr>
            </w:pPr>
          </w:p>
        </w:tc>
        <w:tc>
          <w:tcPr>
            <w:tcW w:w="2488" w:type="dxa"/>
            <w:shd w:val="clear" w:color="auto" w:fill="EE706B"/>
            <w:vAlign w:val="center"/>
          </w:tcPr>
          <w:p w14:paraId="66FEED62" w14:textId="77777777" w:rsidR="003D7D5B" w:rsidRPr="00125CF6" w:rsidRDefault="003D7D5B" w:rsidP="009B01FD">
            <w:pPr>
              <w:pStyle w:val="wntrzetabeli"/>
              <w:rPr>
                <w:rStyle w:val="apple-converted-space"/>
                <w:rFonts w:cstheme="minorHAnsi"/>
                <w:sz w:val="22"/>
                <w:szCs w:val="22"/>
              </w:rPr>
            </w:pPr>
            <w:r w:rsidRPr="00125CF6">
              <w:rPr>
                <w:rStyle w:val="apple-converted-space"/>
                <w:rFonts w:cstheme="minorHAnsi"/>
                <w:sz w:val="22"/>
                <w:szCs w:val="22"/>
              </w:rPr>
              <w:t>4</w:t>
            </w:r>
          </w:p>
          <w:p w14:paraId="5CE5ACB4" w14:textId="77777777" w:rsidR="003D7D5B" w:rsidRPr="00125CF6" w:rsidRDefault="003D7D5B" w:rsidP="009B01FD">
            <w:pPr>
              <w:pStyle w:val="wntrzetabeli"/>
              <w:rPr>
                <w:rStyle w:val="apple-converted-space"/>
                <w:rFonts w:cstheme="minorHAnsi"/>
                <w:sz w:val="22"/>
                <w:szCs w:val="22"/>
              </w:rPr>
            </w:pPr>
            <w:r w:rsidRPr="00125CF6">
              <w:rPr>
                <w:rStyle w:val="apple-converted-space"/>
                <w:rFonts w:cstheme="minorHAnsi"/>
                <w:sz w:val="22"/>
                <w:szCs w:val="22"/>
              </w:rPr>
              <w:t>ekstremalnie narażona</w:t>
            </w:r>
          </w:p>
        </w:tc>
      </w:tr>
    </w:tbl>
    <w:p w14:paraId="3A0C2F9E" w14:textId="77777777" w:rsidR="003D7D5B" w:rsidRPr="00125CF6" w:rsidRDefault="003D7D5B" w:rsidP="009B01FD">
      <w:pPr>
        <w:pStyle w:val="rdo"/>
        <w:rPr>
          <w:rStyle w:val="apple-converted-space"/>
          <w:rFonts w:cstheme="minorHAnsi"/>
        </w:rPr>
      </w:pPr>
      <w:r w:rsidRPr="00125CF6">
        <w:rPr>
          <w:rStyle w:val="apple-converted-space"/>
          <w:rFonts w:cstheme="minorHAnsi"/>
        </w:rPr>
        <w:t>źródło: opracowanie własne</w:t>
      </w:r>
    </w:p>
    <w:p w14:paraId="06E26540" w14:textId="77777777" w:rsidR="003D7D5B" w:rsidRPr="00125CF6" w:rsidRDefault="003D7D5B" w:rsidP="009128D2">
      <w:pPr>
        <w:ind w:left="150" w:right="149"/>
        <w:rPr>
          <w:rFonts w:cstheme="minorHAnsi"/>
          <w:szCs w:val="22"/>
        </w:rPr>
      </w:pPr>
    </w:p>
    <w:p w14:paraId="3652F595" w14:textId="77777777" w:rsidR="003D7D5B" w:rsidRPr="00125CF6" w:rsidRDefault="003D7D5B" w:rsidP="00781021">
      <w:pPr>
        <w:rPr>
          <w:rFonts w:cstheme="minorHAnsi"/>
          <w:szCs w:val="22"/>
        </w:rPr>
      </w:pPr>
    </w:p>
    <w:p w14:paraId="27A4365A" w14:textId="77777777" w:rsidR="003D7D5B" w:rsidRPr="00125CF6" w:rsidRDefault="003D7D5B" w:rsidP="00EF6F1B">
      <w:pPr>
        <w:pStyle w:val="Nagwek3"/>
        <w:numPr>
          <w:ilvl w:val="2"/>
          <w:numId w:val="13"/>
        </w:numPr>
        <w:rPr>
          <w:rFonts w:cstheme="minorHAnsi"/>
          <w:sz w:val="22"/>
          <w:szCs w:val="22"/>
        </w:rPr>
      </w:pPr>
      <w:bookmarkStart w:id="165" w:name="_Toc165640395"/>
      <w:r w:rsidRPr="00125CF6">
        <w:rPr>
          <w:rFonts w:cstheme="minorHAnsi"/>
          <w:sz w:val="22"/>
          <w:szCs w:val="22"/>
        </w:rPr>
        <w:t>Wody podziemne</w:t>
      </w:r>
      <w:bookmarkEnd w:id="154"/>
      <w:bookmarkEnd w:id="155"/>
      <w:bookmarkEnd w:id="156"/>
      <w:bookmarkEnd w:id="165"/>
    </w:p>
    <w:p w14:paraId="61C5D4FD" w14:textId="77777777" w:rsidR="003D7D5B" w:rsidRPr="00125CF6" w:rsidRDefault="003D7D5B" w:rsidP="00781021">
      <w:pPr>
        <w:rPr>
          <w:rFonts w:cstheme="minorHAnsi"/>
          <w:szCs w:val="22"/>
        </w:rPr>
      </w:pPr>
    </w:p>
    <w:p w14:paraId="7B9CB52A" w14:textId="77777777" w:rsidR="008A2027" w:rsidRPr="008A2027" w:rsidRDefault="008A2027" w:rsidP="008A2027">
      <w:pPr>
        <w:ind w:firstLine="708"/>
        <w:rPr>
          <w:rFonts w:cstheme="minorHAnsi"/>
          <w:bCs/>
          <w:szCs w:val="22"/>
        </w:rPr>
      </w:pPr>
      <w:r w:rsidRPr="008A2027">
        <w:rPr>
          <w:rFonts w:cstheme="minorHAnsi"/>
          <w:bCs/>
          <w:szCs w:val="22"/>
        </w:rPr>
        <w:t xml:space="preserve">Przedmiotem badań monitoringowych jakości wód podziemnych są jednolite części wód podziemnych (JCWPd). Pojęcie to zostało wprowadzone przez Ramową Dyrektywę Wodną (RDW). Oznacza ono określoną objętość wód podziemnych w obrębie warstwy wodonośnej lub zespołu warstw wodonośnych. </w:t>
      </w:r>
    </w:p>
    <w:p w14:paraId="45DEFFF2" w14:textId="77777777" w:rsidR="008A2027" w:rsidRPr="008A2027" w:rsidRDefault="008A2027" w:rsidP="008A2027">
      <w:pPr>
        <w:ind w:firstLine="708"/>
        <w:rPr>
          <w:rFonts w:cstheme="minorHAnsi"/>
          <w:bCs/>
          <w:szCs w:val="22"/>
        </w:rPr>
      </w:pPr>
      <w:r w:rsidRPr="008A2027">
        <w:rPr>
          <w:rFonts w:cstheme="minorHAnsi"/>
          <w:bCs/>
          <w:szCs w:val="22"/>
        </w:rPr>
        <w:t xml:space="preserve">Badania jakości wód podziemnych w ramach Państwowego Monitoringu Środowiska prowadzone są przez: </w:t>
      </w:r>
    </w:p>
    <w:p w14:paraId="170DD224" w14:textId="7BCCF29C" w:rsidR="008A2027" w:rsidRPr="007E500A" w:rsidRDefault="008A2027" w:rsidP="00504965">
      <w:pPr>
        <w:pStyle w:val="Akapitzlist"/>
        <w:numPr>
          <w:ilvl w:val="0"/>
          <w:numId w:val="63"/>
        </w:numPr>
        <w:rPr>
          <w:rFonts w:cstheme="minorHAnsi"/>
          <w:bCs/>
          <w:szCs w:val="22"/>
        </w:rPr>
      </w:pPr>
      <w:r w:rsidRPr="007E500A">
        <w:rPr>
          <w:rFonts w:cstheme="minorHAnsi"/>
          <w:bCs/>
          <w:szCs w:val="22"/>
        </w:rPr>
        <w:t xml:space="preserve">Państwowy Instytut Geologiczny w ramach monitoringu operacyjnego, </w:t>
      </w:r>
    </w:p>
    <w:p w14:paraId="08435FC9" w14:textId="6ED4FBCE" w:rsidR="008A2027" w:rsidRPr="007E500A" w:rsidRDefault="008A2027" w:rsidP="00504965">
      <w:pPr>
        <w:pStyle w:val="Akapitzlist"/>
        <w:numPr>
          <w:ilvl w:val="0"/>
          <w:numId w:val="63"/>
        </w:numPr>
        <w:rPr>
          <w:rFonts w:cstheme="minorHAnsi"/>
          <w:bCs/>
          <w:szCs w:val="22"/>
        </w:rPr>
      </w:pPr>
      <w:r w:rsidRPr="007E500A">
        <w:rPr>
          <w:rFonts w:cstheme="minorHAnsi"/>
          <w:bCs/>
          <w:szCs w:val="22"/>
        </w:rPr>
        <w:t xml:space="preserve">Wojewódzki Inspektorat Ochrony Środowiska, który prowadzi monitoring wyłącznie na obszarach szczególnie narażonych na zanieczyszczenie związkami azotu ze źródeł rolniczych w zakresie umożliwiającym ocenę wpływu związków azotu pochodzących z gospodarki rolnej na jakość wód podziemnych. </w:t>
      </w:r>
    </w:p>
    <w:p w14:paraId="5BAD1AB4" w14:textId="77777777" w:rsidR="008A2027" w:rsidRDefault="008A2027" w:rsidP="00EC5076">
      <w:pPr>
        <w:rPr>
          <w:rFonts w:cstheme="minorHAnsi"/>
          <w:bCs/>
          <w:szCs w:val="22"/>
        </w:rPr>
      </w:pPr>
    </w:p>
    <w:p w14:paraId="0FC9B0CC" w14:textId="77777777" w:rsidR="008A2027" w:rsidRDefault="008A2027" w:rsidP="005529AF">
      <w:pPr>
        <w:ind w:firstLine="708"/>
        <w:rPr>
          <w:rFonts w:cstheme="minorHAnsi"/>
          <w:bCs/>
          <w:szCs w:val="22"/>
        </w:rPr>
      </w:pPr>
    </w:p>
    <w:p w14:paraId="7D88D3E2" w14:textId="422DA3CE" w:rsidR="003D7D5B" w:rsidRDefault="003D7D5B" w:rsidP="00C53B33">
      <w:pPr>
        <w:ind w:firstLine="708"/>
        <w:rPr>
          <w:rFonts w:cstheme="minorHAnsi"/>
          <w:bCs/>
          <w:szCs w:val="22"/>
        </w:rPr>
      </w:pPr>
      <w:r w:rsidRPr="00C53B33">
        <w:rPr>
          <w:rFonts w:cstheme="minorHAnsi"/>
          <w:bCs/>
          <w:szCs w:val="22"/>
        </w:rPr>
        <w:t xml:space="preserve">Obszar gminy </w:t>
      </w:r>
      <w:r w:rsidR="00A03B32" w:rsidRPr="00C53B33">
        <w:rPr>
          <w:rFonts w:cstheme="minorHAnsi"/>
          <w:bCs/>
          <w:szCs w:val="22"/>
        </w:rPr>
        <w:t>Świętajno</w:t>
      </w:r>
      <w:r w:rsidRPr="00C53B33">
        <w:rPr>
          <w:rFonts w:cstheme="minorHAnsi"/>
          <w:bCs/>
          <w:szCs w:val="22"/>
        </w:rPr>
        <w:t xml:space="preserve"> położony jest w obrębie Jednolitej Części Wód Podziemnych</w:t>
      </w:r>
      <w:r w:rsidR="007D21B9" w:rsidRPr="00C53B33">
        <w:rPr>
          <w:rFonts w:cstheme="minorHAnsi"/>
          <w:bCs/>
          <w:szCs w:val="22"/>
        </w:rPr>
        <w:t xml:space="preserve"> nr</w:t>
      </w:r>
      <w:r w:rsidR="00C53B33">
        <w:rPr>
          <w:rFonts w:cstheme="minorHAnsi"/>
          <w:bCs/>
          <w:szCs w:val="22"/>
        </w:rPr>
        <w:t xml:space="preserve"> 32 </w:t>
      </w:r>
      <w:r w:rsidR="007D21B9" w:rsidRPr="00C53B33">
        <w:rPr>
          <w:rFonts w:cstheme="minorHAnsi"/>
          <w:bCs/>
          <w:szCs w:val="22"/>
        </w:rPr>
        <w:t>(PLGW200032) – zgodnie z nowym podziałem na 172 JCWPd</w:t>
      </w:r>
      <w:r w:rsidRPr="00C53B33">
        <w:rPr>
          <w:rFonts w:cstheme="minorHAnsi"/>
          <w:bCs/>
          <w:szCs w:val="22"/>
        </w:rPr>
        <w:t>. Zgodnie z danymi zamieszczonymi na stronie internetowej Monitoringu Jakości Wód Podziemnych stan chemiczny obu zbiorników w 2019 roku był dobry.</w:t>
      </w:r>
      <w:r w:rsidRPr="00C53B33">
        <w:rPr>
          <w:rFonts w:cstheme="minorHAnsi"/>
          <w:bCs/>
          <w:szCs w:val="22"/>
          <w:vertAlign w:val="superscript"/>
        </w:rPr>
        <w:footnoteReference w:id="2"/>
      </w:r>
    </w:p>
    <w:p w14:paraId="30496B52" w14:textId="77777777" w:rsidR="00963362" w:rsidRPr="00125CF6" w:rsidRDefault="00963362" w:rsidP="00C53B33">
      <w:pPr>
        <w:ind w:firstLine="708"/>
        <w:rPr>
          <w:rFonts w:cstheme="minorHAnsi"/>
          <w:bCs/>
          <w:szCs w:val="22"/>
        </w:rPr>
      </w:pPr>
    </w:p>
    <w:p w14:paraId="05358D7A" w14:textId="1EF5D4B5" w:rsidR="003D7D5B" w:rsidRPr="00125CF6" w:rsidRDefault="003D7D5B" w:rsidP="00781021">
      <w:pPr>
        <w:pStyle w:val="rysunkidospisu"/>
        <w:rPr>
          <w:rFonts w:cstheme="minorHAnsi"/>
          <w:szCs w:val="22"/>
        </w:rPr>
      </w:pPr>
      <w:bookmarkStart w:id="166" w:name="_Toc165894727"/>
      <w:r w:rsidRPr="00125CF6">
        <w:rPr>
          <w:rFonts w:cstheme="minorHAnsi"/>
          <w:szCs w:val="22"/>
        </w:rPr>
        <w:t>Rysunek 1</w:t>
      </w:r>
      <w:r w:rsidR="00981BA6">
        <w:rPr>
          <w:rFonts w:cstheme="minorHAnsi"/>
          <w:szCs w:val="22"/>
        </w:rPr>
        <w:t>2</w:t>
      </w:r>
      <w:r w:rsidRPr="00125CF6">
        <w:rPr>
          <w:rFonts w:cstheme="minorHAnsi"/>
          <w:szCs w:val="22"/>
        </w:rPr>
        <w:t xml:space="preserve">. </w:t>
      </w:r>
      <w:r w:rsidRPr="00D42A87">
        <w:rPr>
          <w:rFonts w:cstheme="minorHAnsi"/>
          <w:szCs w:val="22"/>
        </w:rPr>
        <w:t xml:space="preserve">Położenie JCWPd nr </w:t>
      </w:r>
      <w:r w:rsidR="009C5735" w:rsidRPr="00D42A87">
        <w:rPr>
          <w:rFonts w:cstheme="minorHAnsi"/>
          <w:szCs w:val="22"/>
        </w:rPr>
        <w:t>1</w:t>
      </w:r>
      <w:r w:rsidR="00EC5076" w:rsidRPr="00D42A87">
        <w:rPr>
          <w:rFonts w:cstheme="minorHAnsi"/>
          <w:szCs w:val="22"/>
        </w:rPr>
        <w:t>72</w:t>
      </w:r>
      <w:bookmarkEnd w:id="166"/>
    </w:p>
    <w:p w14:paraId="728124E9" w14:textId="2EA15ECB" w:rsidR="003D7D5B" w:rsidRPr="00125CF6" w:rsidRDefault="00F365A3" w:rsidP="00781021">
      <w:pPr>
        <w:jc w:val="center"/>
        <w:rPr>
          <w:rFonts w:cstheme="minorHAnsi"/>
          <w:szCs w:val="22"/>
        </w:rPr>
      </w:pPr>
      <w:r>
        <w:rPr>
          <w:rFonts w:cstheme="minorHAnsi"/>
          <w:noProof/>
          <w:szCs w:val="22"/>
        </w:rPr>
        <w:drawing>
          <wp:inline distT="0" distB="0" distL="0" distR="0" wp14:anchorId="7FBE4CDC" wp14:editId="383A90DF">
            <wp:extent cx="5321300" cy="4000500"/>
            <wp:effectExtent l="0" t="0" r="0" b="0"/>
            <wp:docPr id="9" name="Obraz 9" descr="Obraz zawierający tekst, mapa,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 mapa, atlas&#10;&#10;Opis wygenerowany automatycznie"/>
                    <pic:cNvPicPr/>
                  </pic:nvPicPr>
                  <pic:blipFill>
                    <a:blip r:embed="rId27"/>
                    <a:stretch>
                      <a:fillRect/>
                    </a:stretch>
                  </pic:blipFill>
                  <pic:spPr>
                    <a:xfrm>
                      <a:off x="0" y="0"/>
                      <a:ext cx="5321300" cy="4000500"/>
                    </a:xfrm>
                    <a:prstGeom prst="rect">
                      <a:avLst/>
                    </a:prstGeom>
                  </pic:spPr>
                </pic:pic>
              </a:graphicData>
            </a:graphic>
          </wp:inline>
        </w:drawing>
      </w:r>
    </w:p>
    <w:p w14:paraId="5F71E332" w14:textId="29E82D9C" w:rsidR="003D7D5B" w:rsidRDefault="003D7D5B" w:rsidP="009E51A9">
      <w:pPr>
        <w:pStyle w:val="rdo"/>
        <w:rPr>
          <w:rFonts w:cstheme="minorHAnsi"/>
        </w:rPr>
      </w:pPr>
      <w:r w:rsidRPr="00D42A87">
        <w:rPr>
          <w:rFonts w:cstheme="minorHAnsi"/>
        </w:rPr>
        <w:t xml:space="preserve">źródło: </w:t>
      </w:r>
      <w:r w:rsidR="00D42A87" w:rsidRPr="00D42A87">
        <w:rPr>
          <w:rFonts w:cstheme="minorHAnsi"/>
        </w:rPr>
        <w:t>www.pgi.gov.pl</w:t>
      </w:r>
    </w:p>
    <w:p w14:paraId="7BF0F4A6" w14:textId="77777777" w:rsidR="00D42A87" w:rsidRPr="00125CF6" w:rsidRDefault="00D42A87" w:rsidP="009E51A9">
      <w:pPr>
        <w:pStyle w:val="rdo"/>
        <w:rPr>
          <w:rFonts w:cstheme="minorHAnsi"/>
        </w:rPr>
      </w:pPr>
    </w:p>
    <w:p w14:paraId="2F25EC60" w14:textId="77777777" w:rsidR="003D7D5B" w:rsidRPr="00125CF6" w:rsidRDefault="003D7D5B" w:rsidP="008951F7">
      <w:pPr>
        <w:ind w:firstLine="708"/>
        <w:rPr>
          <w:rFonts w:cstheme="minorHAnsi"/>
          <w:szCs w:val="22"/>
        </w:rPr>
      </w:pPr>
      <w:r w:rsidRPr="00125CF6">
        <w:rPr>
          <w:rFonts w:cstheme="minorHAnsi"/>
          <w:szCs w:val="22"/>
        </w:rPr>
        <w:t>Wody podziemne w porównaniu z wodami powierzchniowymi ulegają przeobrażeniom antropogenicznym w niewielkim stopniu. Do głównych czynników wpływających na pogorszenie stanu wód podziemnych należy eutrofizacja powierzchniowych warstw litosfery, związana z nadmiernym nawożeniem i intensyfikacją gospodarki rolnej. Spływające związki azotu (amonowego, azotynowego) przenikają zwłaszcza do płycej położonych zasobów wód podziemnych powodując ich degradację.</w:t>
      </w:r>
    </w:p>
    <w:p w14:paraId="5CE9F857" w14:textId="77777777" w:rsidR="003D7D5B" w:rsidRPr="00125CF6" w:rsidRDefault="003D7D5B" w:rsidP="008951F7">
      <w:pPr>
        <w:ind w:firstLine="708"/>
        <w:rPr>
          <w:rFonts w:cstheme="minorHAnsi"/>
          <w:szCs w:val="22"/>
        </w:rPr>
      </w:pPr>
    </w:p>
    <w:p w14:paraId="16E8F6CD" w14:textId="77777777" w:rsidR="003D7D5B" w:rsidRPr="00125CF6" w:rsidRDefault="003D7D5B" w:rsidP="00C27A04">
      <w:pPr>
        <w:ind w:firstLine="708"/>
        <w:rPr>
          <w:rFonts w:cstheme="minorHAnsi"/>
          <w:b/>
          <w:bCs/>
          <w:szCs w:val="22"/>
        </w:rPr>
      </w:pPr>
      <w:r w:rsidRPr="00125CF6">
        <w:rPr>
          <w:rFonts w:cstheme="minorHAnsi"/>
          <w:b/>
          <w:bCs/>
          <w:szCs w:val="22"/>
        </w:rPr>
        <w:t>Naturalna retencja</w:t>
      </w:r>
    </w:p>
    <w:p w14:paraId="0250DE1C" w14:textId="77777777" w:rsidR="003D7D5B" w:rsidRPr="00125CF6" w:rsidRDefault="003D7D5B" w:rsidP="00C27A04">
      <w:pPr>
        <w:ind w:firstLine="708"/>
        <w:rPr>
          <w:rFonts w:cstheme="minorHAnsi"/>
          <w:b/>
          <w:bCs/>
          <w:szCs w:val="22"/>
        </w:rPr>
      </w:pPr>
    </w:p>
    <w:p w14:paraId="73657E28" w14:textId="77777777" w:rsidR="003D7D5B" w:rsidRPr="00125CF6" w:rsidRDefault="003D7D5B" w:rsidP="009107EB">
      <w:pPr>
        <w:ind w:firstLine="708"/>
        <w:rPr>
          <w:rFonts w:cstheme="minorHAnsi"/>
          <w:szCs w:val="22"/>
        </w:rPr>
      </w:pPr>
      <w:r w:rsidRPr="00125CF6">
        <w:rPr>
          <w:rFonts w:cstheme="minorHAnsi"/>
          <w:szCs w:val="22"/>
        </w:rPr>
        <w:t>Retencja naturalna jest zdolnością własną środowiska do magazynowania wody w roślinności leśnej, w glebie (retencja podziemna), w ciekach wodnych, jeziorach naturalnych oraz w pokrywach ze śniegu i lodu. Dobrymi praktykami w tym zakresie są takie rozwiązania jak:</w:t>
      </w:r>
    </w:p>
    <w:p w14:paraId="17A5C843" w14:textId="77777777" w:rsidR="003D7D5B" w:rsidRPr="00125CF6" w:rsidRDefault="003D7D5B" w:rsidP="00504965">
      <w:pPr>
        <w:pStyle w:val="Akapitzlist"/>
        <w:numPr>
          <w:ilvl w:val="0"/>
          <w:numId w:val="60"/>
        </w:numPr>
        <w:rPr>
          <w:rFonts w:cstheme="minorHAnsi"/>
          <w:szCs w:val="22"/>
        </w:rPr>
      </w:pPr>
      <w:r w:rsidRPr="00125CF6">
        <w:rPr>
          <w:rFonts w:cstheme="minorHAnsi"/>
          <w:szCs w:val="22"/>
        </w:rPr>
        <w:t>Zielone podwórka</w:t>
      </w:r>
    </w:p>
    <w:p w14:paraId="4E0062F8" w14:textId="77777777" w:rsidR="003D7D5B" w:rsidRPr="00125CF6" w:rsidRDefault="003D7D5B" w:rsidP="00504965">
      <w:pPr>
        <w:pStyle w:val="Akapitzlist"/>
        <w:numPr>
          <w:ilvl w:val="0"/>
          <w:numId w:val="60"/>
        </w:numPr>
        <w:rPr>
          <w:rFonts w:cstheme="minorHAnsi"/>
          <w:szCs w:val="22"/>
        </w:rPr>
      </w:pPr>
      <w:r w:rsidRPr="00125CF6">
        <w:rPr>
          <w:rFonts w:cstheme="minorHAnsi"/>
          <w:szCs w:val="22"/>
        </w:rPr>
        <w:t>Zielone dachy</w:t>
      </w:r>
    </w:p>
    <w:p w14:paraId="7FE19982" w14:textId="77777777" w:rsidR="003D7D5B" w:rsidRPr="00125CF6" w:rsidRDefault="003D7D5B" w:rsidP="00504965">
      <w:pPr>
        <w:pStyle w:val="Akapitzlist"/>
        <w:numPr>
          <w:ilvl w:val="0"/>
          <w:numId w:val="60"/>
        </w:numPr>
        <w:rPr>
          <w:rFonts w:cstheme="minorHAnsi"/>
          <w:szCs w:val="22"/>
        </w:rPr>
      </w:pPr>
      <w:r w:rsidRPr="00125CF6">
        <w:rPr>
          <w:rFonts w:cstheme="minorHAnsi"/>
          <w:szCs w:val="22"/>
        </w:rPr>
        <w:t>Zieleń na obiektach komunikacji</w:t>
      </w:r>
    </w:p>
    <w:p w14:paraId="0CCB1321" w14:textId="77777777" w:rsidR="003D7D5B" w:rsidRPr="00125CF6" w:rsidRDefault="003D7D5B" w:rsidP="00504965">
      <w:pPr>
        <w:pStyle w:val="Akapitzlist"/>
        <w:numPr>
          <w:ilvl w:val="0"/>
          <w:numId w:val="60"/>
        </w:numPr>
        <w:rPr>
          <w:rFonts w:cstheme="minorHAnsi"/>
          <w:szCs w:val="22"/>
        </w:rPr>
      </w:pPr>
      <w:r w:rsidRPr="00125CF6">
        <w:rPr>
          <w:rFonts w:cstheme="minorHAnsi"/>
          <w:szCs w:val="22"/>
        </w:rPr>
        <w:t>Zielone wiaty przystankowe</w:t>
      </w:r>
    </w:p>
    <w:p w14:paraId="65A9990D" w14:textId="77777777" w:rsidR="003D7D5B" w:rsidRPr="00125CF6" w:rsidRDefault="003D7D5B" w:rsidP="00504965">
      <w:pPr>
        <w:pStyle w:val="Akapitzlist"/>
        <w:numPr>
          <w:ilvl w:val="0"/>
          <w:numId w:val="60"/>
        </w:numPr>
        <w:rPr>
          <w:rFonts w:cstheme="minorHAnsi"/>
          <w:szCs w:val="22"/>
        </w:rPr>
      </w:pPr>
      <w:r w:rsidRPr="00125CF6">
        <w:rPr>
          <w:rFonts w:cstheme="minorHAnsi"/>
          <w:szCs w:val="22"/>
        </w:rPr>
        <w:t>Zielone parkingi</w:t>
      </w:r>
    </w:p>
    <w:p w14:paraId="36616D2D" w14:textId="77777777" w:rsidR="003D7D5B" w:rsidRPr="00125CF6" w:rsidRDefault="003D7D5B" w:rsidP="00504965">
      <w:pPr>
        <w:pStyle w:val="Akapitzlist"/>
        <w:numPr>
          <w:ilvl w:val="0"/>
          <w:numId w:val="60"/>
        </w:numPr>
        <w:rPr>
          <w:rFonts w:cstheme="minorHAnsi"/>
          <w:szCs w:val="22"/>
        </w:rPr>
      </w:pPr>
      <w:r w:rsidRPr="00125CF6">
        <w:rPr>
          <w:rFonts w:cstheme="minorHAnsi"/>
          <w:szCs w:val="22"/>
        </w:rPr>
        <w:t>Naziemne zbiorniki na wodę</w:t>
      </w:r>
    </w:p>
    <w:p w14:paraId="52A62EF0" w14:textId="77777777" w:rsidR="003D7D5B" w:rsidRPr="00125CF6" w:rsidRDefault="003D7D5B" w:rsidP="00504965">
      <w:pPr>
        <w:pStyle w:val="Akapitzlist"/>
        <w:numPr>
          <w:ilvl w:val="0"/>
          <w:numId w:val="60"/>
        </w:numPr>
        <w:rPr>
          <w:rFonts w:cstheme="minorHAnsi"/>
          <w:szCs w:val="22"/>
        </w:rPr>
      </w:pPr>
      <w:r w:rsidRPr="00125CF6">
        <w:rPr>
          <w:rFonts w:cstheme="minorHAnsi"/>
          <w:szCs w:val="22"/>
        </w:rPr>
        <w:t>Ogrody deszczowe</w:t>
      </w:r>
    </w:p>
    <w:p w14:paraId="4C6393FD" w14:textId="77777777" w:rsidR="003D7D5B" w:rsidRPr="00125CF6" w:rsidRDefault="003D7D5B" w:rsidP="00504965">
      <w:pPr>
        <w:pStyle w:val="Akapitzlist"/>
        <w:numPr>
          <w:ilvl w:val="0"/>
          <w:numId w:val="60"/>
        </w:numPr>
        <w:rPr>
          <w:rFonts w:cstheme="minorHAnsi"/>
          <w:szCs w:val="22"/>
        </w:rPr>
      </w:pPr>
      <w:r w:rsidRPr="00125CF6">
        <w:rPr>
          <w:rFonts w:cstheme="minorHAnsi"/>
          <w:szCs w:val="22"/>
        </w:rPr>
        <w:t>Odtwarzanie naturalnych i kształtowanie nowych zbiorników wodnych</w:t>
      </w:r>
    </w:p>
    <w:p w14:paraId="233132D8" w14:textId="77777777" w:rsidR="003D7D5B" w:rsidRPr="00125CF6" w:rsidRDefault="003D7D5B" w:rsidP="00504965">
      <w:pPr>
        <w:pStyle w:val="Akapitzlist"/>
        <w:numPr>
          <w:ilvl w:val="0"/>
          <w:numId w:val="60"/>
        </w:numPr>
        <w:rPr>
          <w:rFonts w:cstheme="minorHAnsi"/>
          <w:szCs w:val="22"/>
        </w:rPr>
      </w:pPr>
      <w:r w:rsidRPr="00125CF6">
        <w:rPr>
          <w:rFonts w:cstheme="minorHAnsi"/>
          <w:szCs w:val="22"/>
        </w:rPr>
        <w:t>Odtwarzanie bagiennych stref buforowych</w:t>
      </w:r>
    </w:p>
    <w:p w14:paraId="31784B75" w14:textId="77777777" w:rsidR="003D7D5B" w:rsidRPr="00125CF6" w:rsidRDefault="003D7D5B" w:rsidP="00504965">
      <w:pPr>
        <w:pStyle w:val="Akapitzlist"/>
        <w:numPr>
          <w:ilvl w:val="0"/>
          <w:numId w:val="60"/>
        </w:numPr>
        <w:rPr>
          <w:rFonts w:cstheme="minorHAnsi"/>
          <w:szCs w:val="22"/>
        </w:rPr>
      </w:pPr>
      <w:r w:rsidRPr="00125CF6">
        <w:rPr>
          <w:rFonts w:cstheme="minorHAnsi"/>
          <w:szCs w:val="22"/>
        </w:rPr>
        <w:t>Renaturyzajca rzek</w:t>
      </w:r>
    </w:p>
    <w:p w14:paraId="6EF389D0" w14:textId="77777777" w:rsidR="003D7D5B" w:rsidRPr="00125CF6" w:rsidRDefault="003D7D5B" w:rsidP="00781021">
      <w:pPr>
        <w:ind w:firstLine="708"/>
        <w:rPr>
          <w:rFonts w:cstheme="minorHAnsi"/>
          <w:szCs w:val="22"/>
        </w:rPr>
      </w:pPr>
      <w:r w:rsidRPr="00125CF6">
        <w:rPr>
          <w:rFonts w:cstheme="minorHAnsi"/>
          <w:szCs w:val="22"/>
        </w:rPr>
        <w:t>Wszystkie te praktywki zostały szczegółowo opisane w poradniku organizacji WWF (World Wildlife Fund) dostępnym dla samorządów „Naturalna retencja. Poradnik i przykłądy działań dla samorządów”.</w:t>
      </w:r>
    </w:p>
    <w:p w14:paraId="0FFAE741" w14:textId="77777777" w:rsidR="003D7D5B" w:rsidRPr="00125CF6" w:rsidRDefault="003D7D5B" w:rsidP="00781021">
      <w:pPr>
        <w:rPr>
          <w:rFonts w:cstheme="minorHAnsi"/>
          <w:szCs w:val="22"/>
        </w:rPr>
      </w:pPr>
    </w:p>
    <w:p w14:paraId="2786514D" w14:textId="77777777" w:rsidR="003D7D5B" w:rsidRPr="00125CF6" w:rsidRDefault="003D7D5B" w:rsidP="00EF6F1B">
      <w:pPr>
        <w:pStyle w:val="Nagwek3"/>
        <w:numPr>
          <w:ilvl w:val="2"/>
          <w:numId w:val="13"/>
        </w:numPr>
        <w:rPr>
          <w:rFonts w:cstheme="minorHAnsi"/>
          <w:sz w:val="22"/>
          <w:szCs w:val="22"/>
        </w:rPr>
      </w:pPr>
      <w:bookmarkStart w:id="167" w:name="_Toc165640396"/>
      <w:r w:rsidRPr="00125CF6">
        <w:rPr>
          <w:rFonts w:cstheme="minorHAnsi"/>
          <w:sz w:val="22"/>
          <w:szCs w:val="22"/>
        </w:rPr>
        <w:t>Zagrożenia</w:t>
      </w:r>
      <w:bookmarkEnd w:id="167"/>
    </w:p>
    <w:p w14:paraId="66E9C2A6" w14:textId="77777777" w:rsidR="003D7D5B" w:rsidRPr="00125CF6" w:rsidRDefault="003D7D5B" w:rsidP="00781021">
      <w:pPr>
        <w:rPr>
          <w:rFonts w:cstheme="minorHAnsi"/>
          <w:szCs w:val="22"/>
        </w:rPr>
      </w:pPr>
    </w:p>
    <w:p w14:paraId="30DD45AE" w14:textId="3AA50DC1" w:rsidR="003D7D5B" w:rsidRPr="00125CF6" w:rsidRDefault="003D7D5B" w:rsidP="00781021">
      <w:pPr>
        <w:ind w:firstLine="708"/>
        <w:rPr>
          <w:rFonts w:cstheme="minorHAnsi"/>
          <w:szCs w:val="22"/>
        </w:rPr>
      </w:pPr>
      <w:r w:rsidRPr="00125CF6">
        <w:rPr>
          <w:rFonts w:cstheme="minorHAnsi"/>
          <w:szCs w:val="22"/>
        </w:rPr>
        <w:t xml:space="preserve">Według informacji WIOŚ w </w:t>
      </w:r>
      <w:r w:rsidR="00BC2528">
        <w:rPr>
          <w:rFonts w:cstheme="minorHAnsi"/>
          <w:szCs w:val="22"/>
        </w:rPr>
        <w:t>Olsztynie</w:t>
      </w:r>
      <w:r w:rsidRPr="00125CF6">
        <w:rPr>
          <w:rFonts w:cstheme="minorHAnsi"/>
          <w:szCs w:val="22"/>
        </w:rPr>
        <w:t xml:space="preserve"> główne oddziaływania antropogeniczne mające znaczący wpływ na jakość wód stanowią punktowe źródła zanieczyszczeń, rozproszone i obszarowe źródła zanieczyszczeń oraz zmiany hydromorfologiczne.</w:t>
      </w:r>
    </w:p>
    <w:p w14:paraId="33C6E2DA" w14:textId="77777777" w:rsidR="003D7D5B" w:rsidRPr="00125CF6" w:rsidRDefault="003D7D5B" w:rsidP="00781021">
      <w:pPr>
        <w:ind w:firstLine="708"/>
        <w:rPr>
          <w:rFonts w:cstheme="minorHAnsi"/>
          <w:szCs w:val="22"/>
        </w:rPr>
      </w:pPr>
      <w:r w:rsidRPr="00125CF6">
        <w:rPr>
          <w:rFonts w:cstheme="minorHAnsi"/>
          <w:szCs w:val="22"/>
        </w:rPr>
        <w:t>Punktowe źródła zanieczyszczeń to głównie zrzuty ścieków bytowych, pochodzących z gospodarki komunalnej i przemysłu (oczyszczalnie ścieków). Substancje biogenne zawarte w ściekach komunalnych, wprowadzane do wód, przyspieszają eutrofizację wód. Na obniżenie jakości wód niewątpliwy wpływ mają ścieki komunalne przenikające do wód w obszarach o nieuporządkowanej gospodarce ściekowej. Również ścieki pochodzące z przemysłu, negatywnie oddziałują na jakość wód. Oprócz substancji biogennych, mogą być źródłem substancji toksycznych dla organizmów wodnych, w tym trwałych zanieczyszczeń chemicznych.</w:t>
      </w:r>
    </w:p>
    <w:p w14:paraId="6FF99956" w14:textId="77777777" w:rsidR="003D7D5B" w:rsidRPr="00125CF6" w:rsidRDefault="003D7D5B" w:rsidP="00781021">
      <w:pPr>
        <w:ind w:firstLine="708"/>
        <w:rPr>
          <w:rFonts w:cstheme="minorHAnsi"/>
          <w:szCs w:val="22"/>
        </w:rPr>
      </w:pPr>
      <w:r w:rsidRPr="00125CF6">
        <w:rPr>
          <w:rFonts w:cstheme="minorHAnsi"/>
          <w:szCs w:val="22"/>
        </w:rPr>
        <w:t>Zanieczyszczenia obszarowe, które docierają do wód, to substancje, które wraz z wodami opadowymi spływają z danego obszaru. Pochodzą one z gruntów ornych, użytków zielonych, obszarów leśnych, miejsc nielegalnego składowania odpadów. Są to głównie niewykorzystane przez rośliny substancje odżywcze, w tym główne składniki nawozów – azot i fosfor. Wysokie stężenia azotanów w wodach są szkodliwe dla zdrowia ludzi i zwierząt, a w przypadku wód powierzchniowych powodują ich eutrofizację, która przyczynia się do zachwiania równowagi biologicznej w środowisku wodnym.</w:t>
      </w:r>
    </w:p>
    <w:p w14:paraId="557C77C5" w14:textId="77777777" w:rsidR="003D7D5B" w:rsidRPr="00125CF6" w:rsidRDefault="003D7D5B" w:rsidP="00781021">
      <w:pPr>
        <w:ind w:firstLine="708"/>
        <w:rPr>
          <w:rFonts w:cstheme="minorHAnsi"/>
          <w:szCs w:val="22"/>
        </w:rPr>
      </w:pPr>
      <w:r w:rsidRPr="00125CF6">
        <w:rPr>
          <w:rFonts w:cstheme="minorHAnsi"/>
          <w:szCs w:val="22"/>
        </w:rPr>
        <w:t>Zmiany hydromorfologiczne, będące skutkiem działalności człowieka, mogą również negatywnie oddziaływać na środowisko. Działania służące ochronie przeciwpowodziowej, retencjonowaniu wód, żegludze, energetyce wodnej, rolnictwu, turystyce i rekreacji, poborom kruszywa, zagospodarowaniu dolin cieków i brzegów zbiorników (zabudowa komunalna i gospodarcza), poborom wód (w szczególności na potrzeby gospodarki komunalnej, przemysłu, produkcji energii elektrycznej, rolnictwa, hodowli ryb, górnictwa, żeglugi) powodują zaburzenia środowiska naturalnego. Zmiany hydromorfologiczne cieków to przede wszystkim zabudowa podłużna i poprzeczna cieków, obwałowania czy sztuczne zbiorniki wodne.</w:t>
      </w:r>
    </w:p>
    <w:p w14:paraId="230BA067" w14:textId="77777777" w:rsidR="003D7D5B" w:rsidRPr="00125CF6" w:rsidRDefault="003D7D5B" w:rsidP="00B05DF8">
      <w:pPr>
        <w:ind w:firstLine="708"/>
        <w:rPr>
          <w:rFonts w:cstheme="minorHAnsi"/>
          <w:szCs w:val="22"/>
        </w:rPr>
      </w:pPr>
      <w:r w:rsidRPr="00125CF6">
        <w:rPr>
          <w:rFonts w:cstheme="minorHAnsi"/>
          <w:szCs w:val="22"/>
        </w:rPr>
        <w:t xml:space="preserve">Najważniejsze zadania realizowane na terenie gminy w obszarze interwencji gospodarowania wodami dotyczyły bieżącego utrzymania urządzeń melioracyjnych oraz przede wszystkim rozbudowy i modernizacji </w:t>
      </w:r>
      <w:r w:rsidRPr="00125CF6">
        <w:rPr>
          <w:rFonts w:cstheme="minorHAnsi"/>
          <w:szCs w:val="22"/>
        </w:rPr>
        <w:lastRenderedPageBreak/>
        <w:t>infrastruktury wodno-kanalizacyjnej, w celu ograniczenia strat wody oraz zapobiegania przedostawania się ścieków do wód. Bardzo istotne w kontekście ochrony wód jest także prowadzenie rolnictwa zrównoważonego na obszarach OSN (np. stosowanie odpowiednich dawek nawozowych).</w:t>
      </w:r>
    </w:p>
    <w:p w14:paraId="10154F1C" w14:textId="77777777" w:rsidR="003D7D5B" w:rsidRPr="00125CF6" w:rsidRDefault="003D7D5B" w:rsidP="005529AF">
      <w:pPr>
        <w:rPr>
          <w:rFonts w:cstheme="minorHAnsi"/>
          <w:szCs w:val="22"/>
        </w:rPr>
      </w:pPr>
    </w:p>
    <w:p w14:paraId="1C88A7C9" w14:textId="77777777" w:rsidR="003D7D5B" w:rsidRPr="00125CF6" w:rsidRDefault="003D7D5B" w:rsidP="00EF6F1B">
      <w:pPr>
        <w:pStyle w:val="Nagwek2"/>
        <w:numPr>
          <w:ilvl w:val="1"/>
          <w:numId w:val="13"/>
        </w:numPr>
        <w:rPr>
          <w:rFonts w:cstheme="minorHAnsi"/>
          <w:sz w:val="22"/>
          <w:szCs w:val="22"/>
        </w:rPr>
      </w:pPr>
      <w:bookmarkStart w:id="168" w:name="_Toc165640397"/>
      <w:bookmarkStart w:id="169" w:name="_Toc474696461"/>
      <w:bookmarkStart w:id="170" w:name="_Toc4156552"/>
      <w:bookmarkStart w:id="171" w:name="_Toc4758002"/>
      <w:r w:rsidRPr="00125CF6">
        <w:rPr>
          <w:rFonts w:cstheme="minorHAnsi"/>
          <w:sz w:val="22"/>
          <w:szCs w:val="22"/>
        </w:rPr>
        <w:t>Gospodarka wodno-ściekowa</w:t>
      </w:r>
      <w:bookmarkEnd w:id="168"/>
    </w:p>
    <w:p w14:paraId="41998FDA" w14:textId="77777777" w:rsidR="003D7D5B" w:rsidRPr="00125CF6" w:rsidRDefault="003D7D5B" w:rsidP="00EF6F1B">
      <w:pPr>
        <w:pStyle w:val="Nagwek3"/>
        <w:numPr>
          <w:ilvl w:val="2"/>
          <w:numId w:val="13"/>
        </w:numPr>
        <w:rPr>
          <w:rFonts w:cstheme="minorHAnsi"/>
          <w:sz w:val="22"/>
          <w:szCs w:val="22"/>
        </w:rPr>
      </w:pPr>
      <w:bookmarkStart w:id="172" w:name="_Toc165640398"/>
      <w:r w:rsidRPr="00125CF6">
        <w:rPr>
          <w:rFonts w:cstheme="minorHAnsi"/>
          <w:sz w:val="22"/>
          <w:szCs w:val="22"/>
        </w:rPr>
        <w:t>Stan aktualny</w:t>
      </w:r>
      <w:bookmarkEnd w:id="172"/>
    </w:p>
    <w:p w14:paraId="3B308320" w14:textId="77777777" w:rsidR="003D7D5B" w:rsidRPr="00125CF6" w:rsidRDefault="003D7D5B" w:rsidP="00781021">
      <w:pPr>
        <w:rPr>
          <w:rFonts w:cstheme="minorHAnsi"/>
          <w:szCs w:val="22"/>
        </w:rPr>
      </w:pPr>
    </w:p>
    <w:p w14:paraId="4F232FCD" w14:textId="77777777" w:rsidR="003D7D5B" w:rsidRPr="00125CF6" w:rsidRDefault="003D7D5B" w:rsidP="00781021">
      <w:pPr>
        <w:pStyle w:val="Nagwek4"/>
        <w:rPr>
          <w:rFonts w:cstheme="minorHAnsi"/>
          <w:sz w:val="22"/>
          <w:szCs w:val="22"/>
        </w:rPr>
      </w:pPr>
      <w:r w:rsidRPr="00125CF6">
        <w:rPr>
          <w:rFonts w:cstheme="minorHAnsi"/>
          <w:sz w:val="22"/>
          <w:szCs w:val="22"/>
        </w:rPr>
        <w:t>Sieć wodociągowa</w:t>
      </w:r>
    </w:p>
    <w:p w14:paraId="13EDA8C3" w14:textId="77777777" w:rsidR="003D7D5B" w:rsidRPr="00125CF6" w:rsidRDefault="003D7D5B" w:rsidP="00781021">
      <w:pPr>
        <w:outlineLvl w:val="1"/>
        <w:rPr>
          <w:rFonts w:cstheme="minorHAnsi"/>
          <w:b/>
          <w:szCs w:val="22"/>
        </w:rPr>
      </w:pPr>
    </w:p>
    <w:p w14:paraId="1F6FF9CA" w14:textId="34F99A41" w:rsidR="003D7D5B" w:rsidRPr="00125CF6" w:rsidRDefault="003D7D5B" w:rsidP="00781021">
      <w:pPr>
        <w:ind w:firstLine="567"/>
        <w:rPr>
          <w:rFonts w:cstheme="minorHAnsi"/>
          <w:szCs w:val="22"/>
        </w:rPr>
      </w:pPr>
      <w:r w:rsidRPr="00125CF6">
        <w:rPr>
          <w:rFonts w:cstheme="minorHAnsi"/>
          <w:szCs w:val="22"/>
        </w:rPr>
        <w:t>Według danych GUS na rok 202</w:t>
      </w:r>
      <w:r w:rsidR="00CB7696">
        <w:rPr>
          <w:rFonts w:cstheme="minorHAnsi"/>
          <w:szCs w:val="22"/>
        </w:rPr>
        <w:t>3</w:t>
      </w:r>
      <w:r w:rsidRPr="00125CF6">
        <w:rPr>
          <w:rFonts w:cstheme="minorHAnsi"/>
          <w:szCs w:val="22"/>
        </w:rPr>
        <w:t xml:space="preserve"> długość sieci wodociągowej na terenie gminy </w:t>
      </w:r>
      <w:r w:rsidR="00A03B32">
        <w:rPr>
          <w:rFonts w:cstheme="minorHAnsi"/>
          <w:szCs w:val="22"/>
        </w:rPr>
        <w:t>Świętajno</w:t>
      </w:r>
      <w:r w:rsidRPr="00125CF6">
        <w:rPr>
          <w:rFonts w:cstheme="minorHAnsi"/>
          <w:szCs w:val="22"/>
        </w:rPr>
        <w:t xml:space="preserve"> wynosi </w:t>
      </w:r>
      <w:r w:rsidR="00002327">
        <w:rPr>
          <w:rFonts w:cstheme="minorHAnsi"/>
          <w:szCs w:val="22"/>
        </w:rPr>
        <w:t>1</w:t>
      </w:r>
      <w:r w:rsidR="00CB7696">
        <w:rPr>
          <w:rFonts w:cstheme="minorHAnsi"/>
          <w:szCs w:val="22"/>
        </w:rPr>
        <w:t>12</w:t>
      </w:r>
      <w:r w:rsidR="00002327">
        <w:rPr>
          <w:rFonts w:cstheme="minorHAnsi"/>
          <w:szCs w:val="22"/>
        </w:rPr>
        <w:t>,</w:t>
      </w:r>
      <w:r w:rsidR="00CB7696">
        <w:rPr>
          <w:rFonts w:cstheme="minorHAnsi"/>
          <w:szCs w:val="22"/>
        </w:rPr>
        <w:t>0</w:t>
      </w:r>
      <w:r w:rsidR="00002327">
        <w:rPr>
          <w:rFonts w:cstheme="minorHAnsi"/>
          <w:szCs w:val="22"/>
        </w:rPr>
        <w:t>1</w:t>
      </w:r>
      <w:r w:rsidRPr="00125CF6">
        <w:rPr>
          <w:rFonts w:cstheme="minorHAnsi"/>
          <w:szCs w:val="22"/>
        </w:rPr>
        <w:t xml:space="preserve">km. Liczba przyłączy wodociągowych na terenie gminy to </w:t>
      </w:r>
      <w:r w:rsidR="00002327">
        <w:rPr>
          <w:rFonts w:cstheme="minorHAnsi"/>
          <w:szCs w:val="22"/>
        </w:rPr>
        <w:t>7</w:t>
      </w:r>
      <w:r w:rsidR="00CB7696">
        <w:rPr>
          <w:rFonts w:cstheme="minorHAnsi"/>
          <w:szCs w:val="22"/>
        </w:rPr>
        <w:t>06</w:t>
      </w:r>
      <w:r w:rsidRPr="00125CF6">
        <w:rPr>
          <w:rFonts w:cstheme="minorHAnsi"/>
          <w:szCs w:val="22"/>
        </w:rPr>
        <w:t>. W roku 202</w:t>
      </w:r>
      <w:r w:rsidR="00CB7696">
        <w:rPr>
          <w:rFonts w:cstheme="minorHAnsi"/>
          <w:szCs w:val="22"/>
        </w:rPr>
        <w:t>3</w:t>
      </w:r>
      <w:r w:rsidRPr="00125CF6">
        <w:rPr>
          <w:rFonts w:cstheme="minorHAnsi"/>
          <w:szCs w:val="22"/>
        </w:rPr>
        <w:t xml:space="preserve"> wg GUS </w:t>
      </w:r>
      <w:r w:rsidR="00CB7696">
        <w:rPr>
          <w:rFonts w:cstheme="minorHAnsi"/>
          <w:szCs w:val="22"/>
        </w:rPr>
        <w:t>2118</w:t>
      </w:r>
      <w:r w:rsidRPr="00125CF6">
        <w:rPr>
          <w:rFonts w:cstheme="minorHAnsi"/>
          <w:szCs w:val="22"/>
        </w:rPr>
        <w:t xml:space="preserve"> mieszkańców gminy korzysta z wodociągów komunalnych.</w:t>
      </w:r>
    </w:p>
    <w:p w14:paraId="25CE6FA9" w14:textId="77777777" w:rsidR="003D7D5B" w:rsidRPr="00125CF6" w:rsidRDefault="003D7D5B" w:rsidP="00781021">
      <w:pPr>
        <w:ind w:firstLine="708"/>
        <w:rPr>
          <w:rFonts w:cstheme="minorHAnsi"/>
          <w:szCs w:val="22"/>
        </w:rPr>
      </w:pPr>
      <w:r w:rsidRPr="00125CF6">
        <w:rPr>
          <w:rFonts w:cstheme="minorHAnsi"/>
          <w:szCs w:val="22"/>
        </w:rPr>
        <w:t>Zaopatrywaniem w wodę mieszkańców gminy zajmuje się Zakład Gospodarki Komunalnej.</w:t>
      </w:r>
    </w:p>
    <w:p w14:paraId="1F595729" w14:textId="77777777" w:rsidR="003D7D5B" w:rsidRPr="00125CF6" w:rsidRDefault="003D7D5B" w:rsidP="00781021">
      <w:pPr>
        <w:rPr>
          <w:rFonts w:cstheme="minorHAnsi"/>
          <w:szCs w:val="22"/>
        </w:rPr>
      </w:pPr>
    </w:p>
    <w:p w14:paraId="41718547" w14:textId="6A7545E8" w:rsidR="003D7D5B" w:rsidRPr="00125CF6" w:rsidRDefault="003D7D5B" w:rsidP="00781021">
      <w:pPr>
        <w:pStyle w:val="tabeledospisu"/>
        <w:rPr>
          <w:rFonts w:cstheme="minorHAnsi"/>
          <w:szCs w:val="22"/>
        </w:rPr>
      </w:pPr>
      <w:bookmarkStart w:id="173" w:name="_Toc2847283"/>
      <w:bookmarkStart w:id="174" w:name="_Toc165900915"/>
      <w:r w:rsidRPr="00125CF6">
        <w:rPr>
          <w:rFonts w:cstheme="minorHAnsi"/>
          <w:szCs w:val="22"/>
        </w:rPr>
        <w:t>Tabela 1</w:t>
      </w:r>
      <w:r w:rsidR="000303B1">
        <w:rPr>
          <w:rFonts w:cstheme="minorHAnsi"/>
          <w:szCs w:val="22"/>
        </w:rPr>
        <w:t>8</w:t>
      </w:r>
      <w:r w:rsidRPr="00125CF6">
        <w:rPr>
          <w:rFonts w:cstheme="minorHAnsi"/>
          <w:szCs w:val="22"/>
        </w:rPr>
        <w:t xml:space="preserve">. Zużycie wody w gminie </w:t>
      </w:r>
      <w:r w:rsidR="00A03B32">
        <w:rPr>
          <w:rFonts w:cstheme="minorHAnsi"/>
          <w:szCs w:val="22"/>
        </w:rPr>
        <w:t>Świętajno</w:t>
      </w:r>
      <w:bookmarkEnd w:id="173"/>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709"/>
        <w:gridCol w:w="1007"/>
        <w:gridCol w:w="1234"/>
      </w:tblGrid>
      <w:tr w:rsidR="003D7D5B" w:rsidRPr="00125CF6" w14:paraId="66E7C972" w14:textId="77777777" w:rsidTr="00A972D6">
        <w:trPr>
          <w:trHeight w:val="300"/>
        </w:trPr>
        <w:tc>
          <w:tcPr>
            <w:tcW w:w="3874" w:type="pct"/>
            <w:shd w:val="clear" w:color="auto" w:fill="92D050"/>
            <w:noWrap/>
          </w:tcPr>
          <w:p w14:paraId="3B12D646" w14:textId="77777777" w:rsidR="003D7D5B" w:rsidRPr="00125CF6" w:rsidRDefault="003D7D5B" w:rsidP="00857239">
            <w:pPr>
              <w:pStyle w:val="wntrzetabeli"/>
              <w:rPr>
                <w:rFonts w:cstheme="minorHAnsi"/>
                <w:b/>
                <w:bCs/>
              </w:rPr>
            </w:pPr>
            <w:r w:rsidRPr="00125CF6">
              <w:rPr>
                <w:rFonts w:cstheme="minorHAnsi"/>
                <w:b/>
                <w:bCs/>
              </w:rPr>
              <w:t>Zużycie wody na potrzeby gospodarki narodowej i ludności w ciągu roku</w:t>
            </w:r>
          </w:p>
        </w:tc>
        <w:tc>
          <w:tcPr>
            <w:tcW w:w="506" w:type="pct"/>
            <w:shd w:val="clear" w:color="auto" w:fill="92D050"/>
            <w:noWrap/>
          </w:tcPr>
          <w:p w14:paraId="5CB32155" w14:textId="77777777" w:rsidR="003D7D5B" w:rsidRPr="00125CF6" w:rsidRDefault="003D7D5B" w:rsidP="00857239">
            <w:pPr>
              <w:pStyle w:val="wntrzetabeli"/>
              <w:rPr>
                <w:rFonts w:cstheme="minorHAnsi"/>
                <w:b/>
                <w:bCs/>
              </w:rPr>
            </w:pPr>
            <w:r w:rsidRPr="00125CF6">
              <w:rPr>
                <w:rFonts w:cstheme="minorHAnsi"/>
                <w:b/>
                <w:bCs/>
              </w:rPr>
              <w:t>Jedn. miary</w:t>
            </w:r>
          </w:p>
        </w:tc>
        <w:tc>
          <w:tcPr>
            <w:tcW w:w="620" w:type="pct"/>
            <w:shd w:val="clear" w:color="auto" w:fill="92D050"/>
            <w:noWrap/>
          </w:tcPr>
          <w:p w14:paraId="5F1294EA" w14:textId="307C3E20" w:rsidR="003D7D5B" w:rsidRPr="00125CF6" w:rsidRDefault="003D7D5B" w:rsidP="00857239">
            <w:pPr>
              <w:pStyle w:val="wntrzetabeli"/>
              <w:rPr>
                <w:rFonts w:cstheme="minorHAnsi"/>
                <w:b/>
                <w:bCs/>
              </w:rPr>
            </w:pPr>
            <w:r w:rsidRPr="00125CF6">
              <w:rPr>
                <w:rFonts w:cstheme="minorHAnsi"/>
                <w:b/>
                <w:bCs/>
              </w:rPr>
              <w:t>202</w:t>
            </w:r>
            <w:r w:rsidR="00CB7696">
              <w:rPr>
                <w:rFonts w:cstheme="minorHAnsi"/>
                <w:b/>
                <w:bCs/>
              </w:rPr>
              <w:t>3</w:t>
            </w:r>
          </w:p>
        </w:tc>
      </w:tr>
      <w:tr w:rsidR="003D7D5B" w:rsidRPr="00125CF6" w14:paraId="2B7E04DA" w14:textId="77777777" w:rsidTr="00A972D6">
        <w:trPr>
          <w:trHeight w:val="300"/>
        </w:trPr>
        <w:tc>
          <w:tcPr>
            <w:tcW w:w="3874" w:type="pct"/>
            <w:noWrap/>
          </w:tcPr>
          <w:p w14:paraId="6527FE97" w14:textId="77777777" w:rsidR="003D7D5B" w:rsidRPr="00125CF6" w:rsidRDefault="003D7D5B" w:rsidP="00857239">
            <w:pPr>
              <w:pStyle w:val="wntrzetabeli"/>
              <w:jc w:val="left"/>
              <w:rPr>
                <w:rFonts w:cstheme="minorHAnsi"/>
              </w:rPr>
            </w:pPr>
            <w:r w:rsidRPr="00125CF6">
              <w:rPr>
                <w:rFonts w:cstheme="minorHAnsi"/>
              </w:rPr>
              <w:t>ogółem</w:t>
            </w:r>
          </w:p>
        </w:tc>
        <w:tc>
          <w:tcPr>
            <w:tcW w:w="506" w:type="pct"/>
            <w:noWrap/>
          </w:tcPr>
          <w:p w14:paraId="4A5EE170" w14:textId="77777777" w:rsidR="003D7D5B" w:rsidRPr="00125CF6" w:rsidRDefault="003D7D5B" w:rsidP="00857239">
            <w:pPr>
              <w:pStyle w:val="wntrzetabeli"/>
              <w:rPr>
                <w:rFonts w:cstheme="minorHAnsi"/>
                <w:vertAlign w:val="superscript"/>
              </w:rPr>
            </w:pPr>
            <w:r w:rsidRPr="00125CF6">
              <w:rPr>
                <w:rFonts w:cstheme="minorHAnsi"/>
              </w:rPr>
              <w:t>dam</w:t>
            </w:r>
            <w:r w:rsidRPr="00125CF6">
              <w:rPr>
                <w:rFonts w:cstheme="minorHAnsi"/>
                <w:vertAlign w:val="superscript"/>
              </w:rPr>
              <w:t>3</w:t>
            </w:r>
          </w:p>
        </w:tc>
        <w:tc>
          <w:tcPr>
            <w:tcW w:w="620" w:type="pct"/>
            <w:noWrap/>
          </w:tcPr>
          <w:p w14:paraId="34FB65D2" w14:textId="0C005960" w:rsidR="003D7D5B" w:rsidRPr="00125CF6" w:rsidRDefault="004619D0" w:rsidP="00857239">
            <w:pPr>
              <w:pStyle w:val="wntrzetabeli"/>
              <w:rPr>
                <w:rFonts w:cstheme="minorHAnsi"/>
              </w:rPr>
            </w:pPr>
            <w:r>
              <w:rPr>
                <w:rFonts w:cstheme="minorHAnsi"/>
              </w:rPr>
              <w:t>1</w:t>
            </w:r>
            <w:r w:rsidR="00EA11F9">
              <w:rPr>
                <w:rFonts w:cstheme="minorHAnsi"/>
              </w:rPr>
              <w:t>2</w:t>
            </w:r>
            <w:r w:rsidR="00CB7696">
              <w:rPr>
                <w:rFonts w:cstheme="minorHAnsi"/>
              </w:rPr>
              <w:t>2</w:t>
            </w:r>
          </w:p>
        </w:tc>
      </w:tr>
      <w:tr w:rsidR="003D7D5B" w:rsidRPr="00125CF6" w14:paraId="7A8A7D1F" w14:textId="77777777" w:rsidTr="00A972D6">
        <w:trPr>
          <w:trHeight w:val="300"/>
        </w:trPr>
        <w:tc>
          <w:tcPr>
            <w:tcW w:w="3874" w:type="pct"/>
            <w:noWrap/>
          </w:tcPr>
          <w:p w14:paraId="1C8CF7B0" w14:textId="77777777" w:rsidR="003D7D5B" w:rsidRPr="00125CF6" w:rsidRDefault="003D7D5B" w:rsidP="00857239">
            <w:pPr>
              <w:pStyle w:val="wntrzetabeli"/>
              <w:jc w:val="left"/>
              <w:rPr>
                <w:rFonts w:cstheme="minorHAnsi"/>
                <w:vertAlign w:val="superscript"/>
              </w:rPr>
            </w:pPr>
            <w:r w:rsidRPr="00125CF6">
              <w:rPr>
                <w:rFonts w:cstheme="minorHAnsi"/>
              </w:rPr>
              <w:t>ogółem w hm</w:t>
            </w:r>
            <w:r w:rsidRPr="00125CF6">
              <w:rPr>
                <w:rFonts w:cstheme="minorHAnsi"/>
                <w:vertAlign w:val="superscript"/>
              </w:rPr>
              <w:t>3</w:t>
            </w:r>
          </w:p>
        </w:tc>
        <w:tc>
          <w:tcPr>
            <w:tcW w:w="506" w:type="pct"/>
            <w:noWrap/>
          </w:tcPr>
          <w:p w14:paraId="6706E244" w14:textId="77777777" w:rsidR="003D7D5B" w:rsidRPr="00125CF6" w:rsidRDefault="003D7D5B" w:rsidP="00857239">
            <w:pPr>
              <w:pStyle w:val="wntrzetabeli"/>
              <w:rPr>
                <w:rFonts w:cstheme="minorHAnsi"/>
                <w:vertAlign w:val="superscript"/>
              </w:rPr>
            </w:pPr>
            <w:r w:rsidRPr="00125CF6">
              <w:rPr>
                <w:rFonts w:cstheme="minorHAnsi"/>
              </w:rPr>
              <w:t>hm</w:t>
            </w:r>
            <w:r w:rsidRPr="00125CF6">
              <w:rPr>
                <w:rFonts w:cstheme="minorHAnsi"/>
                <w:vertAlign w:val="superscript"/>
              </w:rPr>
              <w:t>3</w:t>
            </w:r>
          </w:p>
        </w:tc>
        <w:tc>
          <w:tcPr>
            <w:tcW w:w="620" w:type="pct"/>
            <w:noWrap/>
          </w:tcPr>
          <w:p w14:paraId="0E2347E9" w14:textId="0FD0FA9E" w:rsidR="003D7D5B" w:rsidRPr="00125CF6" w:rsidRDefault="003D7D5B" w:rsidP="00857239">
            <w:pPr>
              <w:pStyle w:val="wntrzetabeli"/>
              <w:rPr>
                <w:rFonts w:cstheme="minorHAnsi"/>
              </w:rPr>
            </w:pPr>
            <w:r w:rsidRPr="00125CF6">
              <w:rPr>
                <w:rFonts w:cstheme="minorHAnsi"/>
              </w:rPr>
              <w:t>0,</w:t>
            </w:r>
            <w:r w:rsidR="00EA11F9">
              <w:rPr>
                <w:rFonts w:cstheme="minorHAnsi"/>
              </w:rPr>
              <w:t>1</w:t>
            </w:r>
            <w:r w:rsidR="00CB7696">
              <w:rPr>
                <w:rFonts w:cstheme="minorHAnsi"/>
              </w:rPr>
              <w:t>22</w:t>
            </w:r>
          </w:p>
        </w:tc>
      </w:tr>
      <w:tr w:rsidR="003D7D5B" w:rsidRPr="00125CF6" w14:paraId="630E5CA8" w14:textId="77777777" w:rsidTr="00A972D6">
        <w:trPr>
          <w:trHeight w:val="300"/>
        </w:trPr>
        <w:tc>
          <w:tcPr>
            <w:tcW w:w="3874" w:type="pct"/>
            <w:noWrap/>
          </w:tcPr>
          <w:p w14:paraId="260100AC" w14:textId="77777777" w:rsidR="003D7D5B" w:rsidRPr="00125CF6" w:rsidRDefault="003D7D5B" w:rsidP="00857239">
            <w:pPr>
              <w:pStyle w:val="wntrzetabeli"/>
              <w:jc w:val="left"/>
              <w:rPr>
                <w:rFonts w:cstheme="minorHAnsi"/>
              </w:rPr>
            </w:pPr>
            <w:r w:rsidRPr="00125CF6">
              <w:rPr>
                <w:rFonts w:cstheme="minorHAnsi"/>
              </w:rPr>
              <w:t>eksploatacja sieci wodociągowej</w:t>
            </w:r>
          </w:p>
        </w:tc>
        <w:tc>
          <w:tcPr>
            <w:tcW w:w="506" w:type="pct"/>
            <w:noWrap/>
          </w:tcPr>
          <w:p w14:paraId="0F839024" w14:textId="77777777" w:rsidR="003D7D5B" w:rsidRPr="00125CF6" w:rsidRDefault="003D7D5B" w:rsidP="00857239">
            <w:pPr>
              <w:pStyle w:val="wntrzetabeli"/>
              <w:rPr>
                <w:rFonts w:cstheme="minorHAnsi"/>
                <w:vertAlign w:val="superscript"/>
              </w:rPr>
            </w:pPr>
            <w:r w:rsidRPr="00125CF6">
              <w:rPr>
                <w:rFonts w:cstheme="minorHAnsi"/>
              </w:rPr>
              <w:t>dam</w:t>
            </w:r>
            <w:r w:rsidRPr="00125CF6">
              <w:rPr>
                <w:rFonts w:cstheme="minorHAnsi"/>
                <w:vertAlign w:val="superscript"/>
              </w:rPr>
              <w:t>3</w:t>
            </w:r>
          </w:p>
        </w:tc>
        <w:tc>
          <w:tcPr>
            <w:tcW w:w="620" w:type="pct"/>
            <w:noWrap/>
          </w:tcPr>
          <w:p w14:paraId="453D7DC2" w14:textId="70DB60C9" w:rsidR="003D7D5B" w:rsidRPr="00125CF6" w:rsidRDefault="000E1621" w:rsidP="00857239">
            <w:pPr>
              <w:pStyle w:val="wntrzetabeli"/>
              <w:rPr>
                <w:rFonts w:cstheme="minorHAnsi"/>
              </w:rPr>
            </w:pPr>
            <w:r>
              <w:rPr>
                <w:rFonts w:cstheme="minorHAnsi"/>
              </w:rPr>
              <w:t>1</w:t>
            </w:r>
            <w:r w:rsidR="00CB7696">
              <w:rPr>
                <w:rFonts w:cstheme="minorHAnsi"/>
              </w:rPr>
              <w:t>5</w:t>
            </w:r>
          </w:p>
        </w:tc>
      </w:tr>
      <w:tr w:rsidR="003D7D5B" w:rsidRPr="00125CF6" w14:paraId="378DFEFD" w14:textId="77777777" w:rsidTr="00A972D6">
        <w:trPr>
          <w:trHeight w:val="300"/>
        </w:trPr>
        <w:tc>
          <w:tcPr>
            <w:tcW w:w="3874" w:type="pct"/>
            <w:noWrap/>
          </w:tcPr>
          <w:p w14:paraId="3905896D" w14:textId="77777777" w:rsidR="003D7D5B" w:rsidRPr="00125CF6" w:rsidRDefault="003D7D5B" w:rsidP="00857239">
            <w:pPr>
              <w:pStyle w:val="wntrzetabeli"/>
              <w:jc w:val="left"/>
              <w:rPr>
                <w:rFonts w:cstheme="minorHAnsi"/>
              </w:rPr>
            </w:pPr>
            <w:r w:rsidRPr="00125CF6">
              <w:rPr>
                <w:rFonts w:cstheme="minorHAnsi"/>
              </w:rPr>
              <w:t>eksploatacja sieci wodociągowej - gospodarstwa domowe</w:t>
            </w:r>
          </w:p>
        </w:tc>
        <w:tc>
          <w:tcPr>
            <w:tcW w:w="506" w:type="pct"/>
            <w:noWrap/>
          </w:tcPr>
          <w:p w14:paraId="2475DFC2" w14:textId="77777777" w:rsidR="003D7D5B" w:rsidRPr="00125CF6" w:rsidRDefault="003D7D5B" w:rsidP="00857239">
            <w:pPr>
              <w:pStyle w:val="wntrzetabeli"/>
              <w:rPr>
                <w:rFonts w:cstheme="minorHAnsi"/>
                <w:vertAlign w:val="superscript"/>
              </w:rPr>
            </w:pPr>
            <w:r w:rsidRPr="00125CF6">
              <w:rPr>
                <w:rFonts w:cstheme="minorHAnsi"/>
              </w:rPr>
              <w:t>dam</w:t>
            </w:r>
            <w:r w:rsidRPr="00125CF6">
              <w:rPr>
                <w:rFonts w:cstheme="minorHAnsi"/>
                <w:vertAlign w:val="superscript"/>
              </w:rPr>
              <w:t>3</w:t>
            </w:r>
          </w:p>
        </w:tc>
        <w:tc>
          <w:tcPr>
            <w:tcW w:w="620" w:type="pct"/>
            <w:noWrap/>
          </w:tcPr>
          <w:p w14:paraId="5915E20D" w14:textId="5B52C554" w:rsidR="003D7D5B" w:rsidRPr="00125CF6" w:rsidRDefault="00CB7696" w:rsidP="00857239">
            <w:pPr>
              <w:pStyle w:val="wntrzetabeli"/>
              <w:rPr>
                <w:rFonts w:cstheme="minorHAnsi"/>
              </w:rPr>
            </w:pPr>
            <w:r>
              <w:rPr>
                <w:rFonts w:cstheme="minorHAnsi"/>
              </w:rPr>
              <w:t>87</w:t>
            </w:r>
          </w:p>
        </w:tc>
      </w:tr>
      <w:tr w:rsidR="003D7D5B" w:rsidRPr="00125CF6" w14:paraId="1DC3BCB5" w14:textId="77777777" w:rsidTr="00A972D6">
        <w:trPr>
          <w:trHeight w:val="300"/>
        </w:trPr>
        <w:tc>
          <w:tcPr>
            <w:tcW w:w="3874" w:type="pct"/>
            <w:noWrap/>
          </w:tcPr>
          <w:p w14:paraId="5D7C09D3" w14:textId="77777777" w:rsidR="003D7D5B" w:rsidRPr="00125CF6" w:rsidRDefault="003D7D5B" w:rsidP="00857239">
            <w:pPr>
              <w:pStyle w:val="wntrzetabeli"/>
              <w:jc w:val="left"/>
              <w:rPr>
                <w:rFonts w:cstheme="minorHAnsi"/>
              </w:rPr>
            </w:pPr>
            <w:r w:rsidRPr="00125CF6">
              <w:rPr>
                <w:rFonts w:cstheme="minorHAnsi"/>
              </w:rPr>
              <w:t>zużycie wody na 1 mieszkańca</w:t>
            </w:r>
          </w:p>
        </w:tc>
        <w:tc>
          <w:tcPr>
            <w:tcW w:w="506" w:type="pct"/>
            <w:noWrap/>
          </w:tcPr>
          <w:p w14:paraId="7A91BC4A" w14:textId="77777777" w:rsidR="003D7D5B" w:rsidRPr="00125CF6" w:rsidRDefault="003D7D5B" w:rsidP="00857239">
            <w:pPr>
              <w:pStyle w:val="wntrzetabeli"/>
              <w:rPr>
                <w:rFonts w:cstheme="minorHAnsi"/>
                <w:vertAlign w:val="superscript"/>
              </w:rPr>
            </w:pPr>
            <w:r w:rsidRPr="00125CF6">
              <w:rPr>
                <w:rFonts w:cstheme="minorHAnsi"/>
              </w:rPr>
              <w:t>m</w:t>
            </w:r>
            <w:r w:rsidRPr="00125CF6">
              <w:rPr>
                <w:rFonts w:cstheme="minorHAnsi"/>
                <w:vertAlign w:val="superscript"/>
              </w:rPr>
              <w:t>3</w:t>
            </w:r>
          </w:p>
        </w:tc>
        <w:tc>
          <w:tcPr>
            <w:tcW w:w="620" w:type="pct"/>
            <w:noWrap/>
          </w:tcPr>
          <w:p w14:paraId="43F15E84" w14:textId="168037EE" w:rsidR="003D7D5B" w:rsidRPr="00125CF6" w:rsidRDefault="00CB7696" w:rsidP="00857239">
            <w:pPr>
              <w:pStyle w:val="wntrzetabeli"/>
              <w:rPr>
                <w:rFonts w:cstheme="minorHAnsi"/>
              </w:rPr>
            </w:pPr>
            <w:r>
              <w:rPr>
                <w:rFonts w:cstheme="minorHAnsi"/>
              </w:rPr>
              <w:t>41</w:t>
            </w:r>
          </w:p>
        </w:tc>
      </w:tr>
    </w:tbl>
    <w:p w14:paraId="1C76BBAE" w14:textId="77777777" w:rsidR="003D7D5B" w:rsidRPr="00125CF6" w:rsidRDefault="003D7D5B" w:rsidP="00857239">
      <w:pPr>
        <w:pStyle w:val="rdo"/>
        <w:rPr>
          <w:rFonts w:cstheme="minorHAnsi"/>
        </w:rPr>
      </w:pPr>
      <w:r w:rsidRPr="00125CF6">
        <w:rPr>
          <w:rFonts w:cstheme="minorHAnsi"/>
        </w:rPr>
        <w:t>źródło: GUS</w:t>
      </w:r>
    </w:p>
    <w:p w14:paraId="120AB46B" w14:textId="77777777" w:rsidR="003D7D5B" w:rsidRPr="00125CF6" w:rsidRDefault="003D7D5B" w:rsidP="00781021">
      <w:pPr>
        <w:pStyle w:val="Nagwek4"/>
        <w:rPr>
          <w:rFonts w:cstheme="minorHAnsi"/>
          <w:sz w:val="22"/>
          <w:szCs w:val="22"/>
        </w:rPr>
      </w:pPr>
      <w:bookmarkStart w:id="175" w:name="_Toc474696413"/>
      <w:bookmarkStart w:id="176" w:name="_Toc514930172"/>
      <w:bookmarkStart w:id="177" w:name="_Toc4156508"/>
      <w:bookmarkStart w:id="178" w:name="_Toc4757983"/>
      <w:r w:rsidRPr="00125CF6">
        <w:rPr>
          <w:rFonts w:cstheme="minorHAnsi"/>
          <w:sz w:val="22"/>
          <w:szCs w:val="22"/>
        </w:rPr>
        <w:t>Sieć kanalizacyjna</w:t>
      </w:r>
      <w:bookmarkEnd w:id="175"/>
      <w:bookmarkEnd w:id="176"/>
      <w:bookmarkEnd w:id="177"/>
      <w:bookmarkEnd w:id="178"/>
    </w:p>
    <w:p w14:paraId="3FB814CF" w14:textId="77777777" w:rsidR="003D7D5B" w:rsidRPr="00125CF6" w:rsidRDefault="003D7D5B" w:rsidP="00781021">
      <w:pPr>
        <w:pStyle w:val="Akapitzlist"/>
        <w:ind w:left="1224"/>
        <w:outlineLvl w:val="1"/>
        <w:rPr>
          <w:rFonts w:cstheme="minorHAnsi"/>
          <w:b/>
          <w:szCs w:val="22"/>
        </w:rPr>
      </w:pPr>
    </w:p>
    <w:p w14:paraId="14031BEC" w14:textId="184C75F3" w:rsidR="003D7D5B" w:rsidRPr="00125CF6" w:rsidRDefault="003D7D5B" w:rsidP="00781021">
      <w:pPr>
        <w:ind w:firstLine="708"/>
        <w:rPr>
          <w:rFonts w:cstheme="minorHAnsi"/>
          <w:szCs w:val="22"/>
        </w:rPr>
      </w:pPr>
      <w:r w:rsidRPr="00125CF6">
        <w:rPr>
          <w:rFonts w:cstheme="minorHAnsi"/>
          <w:szCs w:val="22"/>
        </w:rPr>
        <w:t xml:space="preserve">Na obszarze gminy </w:t>
      </w:r>
      <w:r w:rsidR="00A03B32">
        <w:rPr>
          <w:rFonts w:cstheme="minorHAnsi"/>
          <w:szCs w:val="22"/>
        </w:rPr>
        <w:t>Świętajno</w:t>
      </w:r>
      <w:r w:rsidRPr="00125CF6">
        <w:rPr>
          <w:rFonts w:cstheme="minorHAnsi"/>
          <w:szCs w:val="22"/>
        </w:rPr>
        <w:t xml:space="preserve"> system odprowadzania ścieków komunalnych jest stosunkowo dobrze rozwinięty. Długość czynnej sieci kanalizacyjnej wynosi </w:t>
      </w:r>
      <w:r w:rsidR="00FC67F0">
        <w:rPr>
          <w:rFonts w:cstheme="minorHAnsi"/>
          <w:szCs w:val="22"/>
        </w:rPr>
        <w:t>2</w:t>
      </w:r>
      <w:r w:rsidR="00CB7696">
        <w:rPr>
          <w:rFonts w:cstheme="minorHAnsi"/>
          <w:szCs w:val="22"/>
        </w:rPr>
        <w:t>0</w:t>
      </w:r>
      <w:r w:rsidR="00FC67F0">
        <w:rPr>
          <w:rFonts w:cstheme="minorHAnsi"/>
          <w:szCs w:val="22"/>
        </w:rPr>
        <w:t>,3</w:t>
      </w:r>
      <w:r w:rsidRPr="00125CF6">
        <w:rPr>
          <w:rFonts w:cstheme="minorHAnsi"/>
          <w:szCs w:val="22"/>
        </w:rPr>
        <w:t> km (dane GUS z 202</w:t>
      </w:r>
      <w:r w:rsidR="00CB7696">
        <w:rPr>
          <w:rFonts w:cstheme="minorHAnsi"/>
          <w:szCs w:val="22"/>
        </w:rPr>
        <w:t>3</w:t>
      </w:r>
      <w:r w:rsidRPr="00125CF6">
        <w:rPr>
          <w:rFonts w:cstheme="minorHAnsi"/>
          <w:szCs w:val="22"/>
        </w:rPr>
        <w:t xml:space="preserve"> roku).</w:t>
      </w:r>
    </w:p>
    <w:p w14:paraId="5652F497" w14:textId="56752BF2" w:rsidR="003D7D5B" w:rsidRPr="00125CF6" w:rsidRDefault="003D7D5B" w:rsidP="00781021">
      <w:pPr>
        <w:ind w:firstLine="708"/>
        <w:rPr>
          <w:rFonts w:cstheme="minorHAnsi"/>
          <w:szCs w:val="22"/>
        </w:rPr>
      </w:pPr>
      <w:r w:rsidRPr="00125CF6">
        <w:rPr>
          <w:rFonts w:cstheme="minorHAnsi"/>
          <w:szCs w:val="22"/>
        </w:rPr>
        <w:t>Ścieki od pozostałej części mieszkańców gminy odprowadzane są do przydomowych zbiorników zamkniętych lub przydomowych oczyszczalni ścieków z drenażem rozsączającym, które opróżnia się za pomocą wozów asenizacyjnych lub oczyszczane są w oczyszczalniach przydomowych. 31 grudnia 202</w:t>
      </w:r>
      <w:r w:rsidR="00CB7696">
        <w:rPr>
          <w:rFonts w:cstheme="minorHAnsi"/>
          <w:szCs w:val="22"/>
        </w:rPr>
        <w:t>3</w:t>
      </w:r>
      <w:r w:rsidRPr="00125CF6">
        <w:rPr>
          <w:rFonts w:cstheme="minorHAnsi"/>
          <w:szCs w:val="22"/>
        </w:rPr>
        <w:t xml:space="preserve"> na terenie gminy </w:t>
      </w:r>
      <w:r w:rsidR="00A03B32">
        <w:rPr>
          <w:rFonts w:cstheme="minorHAnsi"/>
          <w:szCs w:val="22"/>
        </w:rPr>
        <w:t>Świętajno</w:t>
      </w:r>
      <w:r w:rsidRPr="00125CF6">
        <w:rPr>
          <w:rFonts w:cstheme="minorHAnsi"/>
          <w:szCs w:val="22"/>
        </w:rPr>
        <w:t xml:space="preserve"> znajdowało się 1</w:t>
      </w:r>
      <w:r w:rsidR="00CB7696">
        <w:rPr>
          <w:rFonts w:cstheme="minorHAnsi"/>
          <w:szCs w:val="22"/>
        </w:rPr>
        <w:t>67</w:t>
      </w:r>
      <w:r w:rsidRPr="00125CF6">
        <w:rPr>
          <w:rFonts w:cstheme="minorHAnsi"/>
          <w:szCs w:val="22"/>
        </w:rPr>
        <w:t xml:space="preserve"> oczyszczalni przydomowych.</w:t>
      </w:r>
    </w:p>
    <w:p w14:paraId="17210322" w14:textId="067AAF39" w:rsidR="008E2423" w:rsidRDefault="008E2423" w:rsidP="00781021">
      <w:pPr>
        <w:ind w:firstLine="708"/>
        <w:rPr>
          <w:rFonts w:cstheme="minorHAnsi"/>
          <w:szCs w:val="22"/>
        </w:rPr>
      </w:pPr>
      <w:r>
        <w:rPr>
          <w:rFonts w:cstheme="minorHAnsi"/>
          <w:szCs w:val="22"/>
        </w:rPr>
        <w:t xml:space="preserve">Na terenie gminy znajdują się </w:t>
      </w:r>
      <w:r w:rsidR="00CB7696">
        <w:rPr>
          <w:rFonts w:cstheme="minorHAnsi"/>
          <w:szCs w:val="22"/>
        </w:rPr>
        <w:t>jedna</w:t>
      </w:r>
      <w:r>
        <w:rPr>
          <w:rFonts w:cstheme="minorHAnsi"/>
          <w:szCs w:val="22"/>
        </w:rPr>
        <w:t xml:space="preserve"> oczyszczalni</w:t>
      </w:r>
      <w:r w:rsidR="00CB7696">
        <w:rPr>
          <w:rFonts w:cstheme="minorHAnsi"/>
          <w:szCs w:val="22"/>
        </w:rPr>
        <w:t>a</w:t>
      </w:r>
      <w:r>
        <w:rPr>
          <w:rFonts w:cstheme="minorHAnsi"/>
          <w:szCs w:val="22"/>
        </w:rPr>
        <w:t xml:space="preserve"> ścieków o przepustowości 4</w:t>
      </w:r>
      <w:r w:rsidR="00CB7696">
        <w:rPr>
          <w:rFonts w:cstheme="minorHAnsi"/>
          <w:szCs w:val="22"/>
        </w:rPr>
        <w:t>00</w:t>
      </w:r>
      <w:r>
        <w:rPr>
          <w:rFonts w:cstheme="minorHAnsi"/>
          <w:szCs w:val="22"/>
        </w:rPr>
        <w:t xml:space="preserve"> m</w:t>
      </w:r>
      <w:r w:rsidRPr="008E2423">
        <w:rPr>
          <w:rFonts w:cstheme="minorHAnsi"/>
          <w:szCs w:val="22"/>
          <w:vertAlign w:val="superscript"/>
        </w:rPr>
        <w:t>3</w:t>
      </w:r>
      <w:r>
        <w:rPr>
          <w:rFonts w:cstheme="minorHAnsi"/>
          <w:szCs w:val="22"/>
        </w:rPr>
        <w:t>/dobę, z któr</w:t>
      </w:r>
      <w:r w:rsidR="00CB7696">
        <w:rPr>
          <w:rFonts w:cstheme="minorHAnsi"/>
          <w:szCs w:val="22"/>
        </w:rPr>
        <w:t>ej</w:t>
      </w:r>
      <w:r>
        <w:rPr>
          <w:rFonts w:cstheme="minorHAnsi"/>
          <w:szCs w:val="22"/>
        </w:rPr>
        <w:t xml:space="preserve"> korzysta </w:t>
      </w:r>
      <w:r w:rsidR="00CB7696">
        <w:rPr>
          <w:rFonts w:cstheme="minorHAnsi"/>
          <w:szCs w:val="22"/>
        </w:rPr>
        <w:t>1600</w:t>
      </w:r>
      <w:r>
        <w:rPr>
          <w:rFonts w:cstheme="minorHAnsi"/>
          <w:szCs w:val="22"/>
        </w:rPr>
        <w:t xml:space="preserve"> mieszkańców.</w:t>
      </w:r>
    </w:p>
    <w:p w14:paraId="4D88F788" w14:textId="77777777" w:rsidR="003D7D5B" w:rsidRPr="00125CF6" w:rsidRDefault="003D7D5B" w:rsidP="00781021">
      <w:pPr>
        <w:rPr>
          <w:rFonts w:cstheme="minorHAnsi"/>
          <w:szCs w:val="22"/>
        </w:rPr>
      </w:pPr>
    </w:p>
    <w:p w14:paraId="1A8D03CF" w14:textId="34C7280D" w:rsidR="003D7D5B" w:rsidRPr="00125CF6" w:rsidRDefault="003D7D5B" w:rsidP="00781021">
      <w:pPr>
        <w:pStyle w:val="tabeledospisu"/>
        <w:rPr>
          <w:rFonts w:cstheme="minorHAnsi"/>
          <w:szCs w:val="22"/>
        </w:rPr>
      </w:pPr>
      <w:bookmarkStart w:id="179" w:name="_Toc165900916"/>
      <w:r w:rsidRPr="00730BB3">
        <w:rPr>
          <w:rFonts w:cstheme="minorHAnsi"/>
          <w:szCs w:val="22"/>
        </w:rPr>
        <w:t>Tabela 1</w:t>
      </w:r>
      <w:r w:rsidR="000303B1">
        <w:rPr>
          <w:rFonts w:cstheme="minorHAnsi"/>
          <w:szCs w:val="22"/>
        </w:rPr>
        <w:t>9</w:t>
      </w:r>
      <w:r w:rsidRPr="00730BB3">
        <w:rPr>
          <w:rFonts w:cstheme="minorHAnsi"/>
          <w:szCs w:val="22"/>
        </w:rPr>
        <w:t xml:space="preserve">. Gospodarka ściekowa w gminie </w:t>
      </w:r>
      <w:r w:rsidR="00A03B32">
        <w:rPr>
          <w:rFonts w:cstheme="minorHAnsi"/>
          <w:szCs w:val="22"/>
        </w:rPr>
        <w:t>Świętajno</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35"/>
        <w:gridCol w:w="734"/>
        <w:gridCol w:w="899"/>
        <w:gridCol w:w="897"/>
        <w:gridCol w:w="897"/>
        <w:gridCol w:w="888"/>
      </w:tblGrid>
      <w:tr w:rsidR="003D7D5B" w:rsidRPr="00125CF6" w14:paraId="501314A8" w14:textId="77777777" w:rsidTr="00CB7696">
        <w:trPr>
          <w:trHeight w:val="300"/>
        </w:trPr>
        <w:tc>
          <w:tcPr>
            <w:tcW w:w="2831" w:type="pct"/>
            <w:shd w:val="clear" w:color="auto" w:fill="92D050"/>
            <w:noWrap/>
          </w:tcPr>
          <w:p w14:paraId="2ED7E927" w14:textId="77777777" w:rsidR="003D7D5B" w:rsidRPr="00125CF6" w:rsidRDefault="003D7D5B" w:rsidP="00857239">
            <w:pPr>
              <w:pStyle w:val="wntrzetabeli"/>
              <w:rPr>
                <w:rFonts w:cstheme="minorHAnsi"/>
                <w:b/>
                <w:bCs/>
              </w:rPr>
            </w:pPr>
            <w:r w:rsidRPr="00125CF6">
              <w:rPr>
                <w:rFonts w:cstheme="minorHAnsi"/>
                <w:b/>
                <w:bCs/>
              </w:rPr>
              <w:t>Gospodarka ściekowa</w:t>
            </w:r>
          </w:p>
        </w:tc>
        <w:tc>
          <w:tcPr>
            <w:tcW w:w="369" w:type="pct"/>
            <w:shd w:val="clear" w:color="auto" w:fill="92D050"/>
            <w:noWrap/>
          </w:tcPr>
          <w:p w14:paraId="2C18458D" w14:textId="77777777" w:rsidR="003D7D5B" w:rsidRPr="00125CF6" w:rsidRDefault="003D7D5B" w:rsidP="00857239">
            <w:pPr>
              <w:pStyle w:val="wntrzetabeli"/>
              <w:rPr>
                <w:rFonts w:cstheme="minorHAnsi"/>
                <w:b/>
                <w:bCs/>
              </w:rPr>
            </w:pPr>
            <w:r w:rsidRPr="00125CF6">
              <w:rPr>
                <w:rFonts w:cstheme="minorHAnsi"/>
                <w:b/>
                <w:bCs/>
              </w:rPr>
              <w:t>Jedn. miary</w:t>
            </w:r>
          </w:p>
        </w:tc>
        <w:tc>
          <w:tcPr>
            <w:tcW w:w="452" w:type="pct"/>
            <w:shd w:val="clear" w:color="auto" w:fill="92D050"/>
          </w:tcPr>
          <w:p w14:paraId="3A30F788" w14:textId="0D89C2E7" w:rsidR="003D7D5B" w:rsidRPr="00125CF6" w:rsidRDefault="00CB7696" w:rsidP="00857239">
            <w:pPr>
              <w:pStyle w:val="wntrzetabeli"/>
              <w:rPr>
                <w:rFonts w:cstheme="minorHAnsi"/>
                <w:b/>
                <w:bCs/>
              </w:rPr>
            </w:pPr>
            <w:r w:rsidRPr="00125CF6">
              <w:rPr>
                <w:rFonts w:cstheme="minorHAnsi"/>
                <w:b/>
                <w:bCs/>
              </w:rPr>
              <w:t>2020</w:t>
            </w:r>
          </w:p>
        </w:tc>
        <w:tc>
          <w:tcPr>
            <w:tcW w:w="451" w:type="pct"/>
            <w:shd w:val="clear" w:color="auto" w:fill="92D050"/>
          </w:tcPr>
          <w:p w14:paraId="0394F6EC" w14:textId="26A1B0AD" w:rsidR="003D7D5B" w:rsidRPr="00125CF6" w:rsidRDefault="00CB7696" w:rsidP="00857239">
            <w:pPr>
              <w:pStyle w:val="wntrzetabeli"/>
              <w:rPr>
                <w:rFonts w:cstheme="minorHAnsi"/>
                <w:b/>
                <w:bCs/>
              </w:rPr>
            </w:pPr>
            <w:r w:rsidRPr="00125CF6">
              <w:rPr>
                <w:rFonts w:cstheme="minorHAnsi"/>
                <w:b/>
                <w:bCs/>
              </w:rPr>
              <w:t>2021</w:t>
            </w:r>
          </w:p>
        </w:tc>
        <w:tc>
          <w:tcPr>
            <w:tcW w:w="451" w:type="pct"/>
            <w:shd w:val="clear" w:color="auto" w:fill="92D050"/>
            <w:noWrap/>
          </w:tcPr>
          <w:p w14:paraId="04D17F66" w14:textId="5180B2DC" w:rsidR="003D7D5B" w:rsidRPr="00125CF6" w:rsidRDefault="00CB7696" w:rsidP="00857239">
            <w:pPr>
              <w:pStyle w:val="wntrzetabeli"/>
              <w:rPr>
                <w:rFonts w:cstheme="minorHAnsi"/>
                <w:b/>
                <w:bCs/>
              </w:rPr>
            </w:pPr>
            <w:r w:rsidRPr="00125CF6">
              <w:rPr>
                <w:rFonts w:cstheme="minorHAnsi"/>
                <w:b/>
                <w:bCs/>
              </w:rPr>
              <w:t>2022</w:t>
            </w:r>
          </w:p>
        </w:tc>
        <w:tc>
          <w:tcPr>
            <w:tcW w:w="447" w:type="pct"/>
            <w:shd w:val="clear" w:color="auto" w:fill="92D050"/>
          </w:tcPr>
          <w:p w14:paraId="7411205A" w14:textId="7F829A04" w:rsidR="003D7D5B" w:rsidRPr="00125CF6" w:rsidRDefault="00CB7696" w:rsidP="00857239">
            <w:pPr>
              <w:pStyle w:val="wntrzetabeli"/>
              <w:rPr>
                <w:rFonts w:cstheme="minorHAnsi"/>
                <w:b/>
                <w:bCs/>
              </w:rPr>
            </w:pPr>
            <w:r>
              <w:rPr>
                <w:rFonts w:cstheme="minorHAnsi"/>
                <w:b/>
                <w:bCs/>
              </w:rPr>
              <w:t>2023</w:t>
            </w:r>
          </w:p>
        </w:tc>
      </w:tr>
      <w:tr w:rsidR="00CB7696" w:rsidRPr="00125CF6" w14:paraId="465A92ED" w14:textId="77777777" w:rsidTr="00CB7696">
        <w:trPr>
          <w:trHeight w:val="300"/>
        </w:trPr>
        <w:tc>
          <w:tcPr>
            <w:tcW w:w="2831" w:type="pct"/>
            <w:noWrap/>
          </w:tcPr>
          <w:p w14:paraId="070C4388" w14:textId="77777777" w:rsidR="00CB7696" w:rsidRPr="00C51BB3" w:rsidRDefault="00CB7696" w:rsidP="00CB7696">
            <w:pPr>
              <w:pStyle w:val="wntrzetabeli"/>
              <w:jc w:val="left"/>
              <w:rPr>
                <w:rFonts w:cstheme="minorHAnsi"/>
              </w:rPr>
            </w:pPr>
            <w:r w:rsidRPr="00C51BB3">
              <w:rPr>
                <w:rFonts w:cstheme="minorHAnsi"/>
              </w:rPr>
              <w:t xml:space="preserve">długość czynnej sieci kanalizacyjnej </w:t>
            </w:r>
          </w:p>
        </w:tc>
        <w:tc>
          <w:tcPr>
            <w:tcW w:w="369" w:type="pct"/>
            <w:noWrap/>
          </w:tcPr>
          <w:p w14:paraId="7C876B5B" w14:textId="77777777" w:rsidR="00CB7696" w:rsidRPr="00125CF6" w:rsidRDefault="00CB7696" w:rsidP="00CB7696">
            <w:pPr>
              <w:pStyle w:val="wntrzetabeli"/>
              <w:rPr>
                <w:rFonts w:cstheme="minorHAnsi"/>
              </w:rPr>
            </w:pPr>
            <w:r w:rsidRPr="00125CF6">
              <w:rPr>
                <w:rFonts w:cstheme="minorHAnsi"/>
              </w:rPr>
              <w:t>km</w:t>
            </w:r>
          </w:p>
        </w:tc>
        <w:tc>
          <w:tcPr>
            <w:tcW w:w="452" w:type="pct"/>
          </w:tcPr>
          <w:p w14:paraId="722E6FAD" w14:textId="30D03616" w:rsidR="00CB7696" w:rsidRPr="00125CF6" w:rsidRDefault="00CB7696" w:rsidP="00CB7696">
            <w:pPr>
              <w:pStyle w:val="wntrzetabeli"/>
              <w:rPr>
                <w:rFonts w:cstheme="minorHAnsi"/>
              </w:rPr>
            </w:pPr>
            <w:r>
              <w:rPr>
                <w:rFonts w:cstheme="minorHAnsi"/>
              </w:rPr>
              <w:t>23,3</w:t>
            </w:r>
          </w:p>
        </w:tc>
        <w:tc>
          <w:tcPr>
            <w:tcW w:w="451" w:type="pct"/>
          </w:tcPr>
          <w:p w14:paraId="7A7F3628" w14:textId="7D4629E6" w:rsidR="00CB7696" w:rsidRPr="00125CF6" w:rsidRDefault="00CB7696" w:rsidP="00CB7696">
            <w:pPr>
              <w:pStyle w:val="wntrzetabeli"/>
              <w:rPr>
                <w:rFonts w:cstheme="minorHAnsi"/>
              </w:rPr>
            </w:pPr>
            <w:r>
              <w:rPr>
                <w:rFonts w:cstheme="minorHAnsi"/>
              </w:rPr>
              <w:t>23,3</w:t>
            </w:r>
          </w:p>
        </w:tc>
        <w:tc>
          <w:tcPr>
            <w:tcW w:w="451" w:type="pct"/>
            <w:noWrap/>
          </w:tcPr>
          <w:p w14:paraId="7D4D9589" w14:textId="4C603EB8" w:rsidR="00CB7696" w:rsidRPr="00125CF6" w:rsidRDefault="00CB7696" w:rsidP="00CB7696">
            <w:pPr>
              <w:pStyle w:val="wntrzetabeli"/>
              <w:rPr>
                <w:rFonts w:cstheme="minorHAnsi"/>
              </w:rPr>
            </w:pPr>
            <w:r>
              <w:rPr>
                <w:rFonts w:cstheme="minorHAnsi"/>
              </w:rPr>
              <w:t>23,3</w:t>
            </w:r>
          </w:p>
        </w:tc>
        <w:tc>
          <w:tcPr>
            <w:tcW w:w="447" w:type="pct"/>
          </w:tcPr>
          <w:p w14:paraId="246EB676" w14:textId="4C4B7741" w:rsidR="00CB7696" w:rsidRPr="00125CF6" w:rsidRDefault="00CB7696" w:rsidP="00CB7696">
            <w:pPr>
              <w:pStyle w:val="wntrzetabeli"/>
              <w:rPr>
                <w:rFonts w:cstheme="minorHAnsi"/>
              </w:rPr>
            </w:pPr>
            <w:r>
              <w:rPr>
                <w:rFonts w:cstheme="minorHAnsi"/>
              </w:rPr>
              <w:t>20,3</w:t>
            </w:r>
          </w:p>
        </w:tc>
      </w:tr>
      <w:tr w:rsidR="00CB7696" w:rsidRPr="00125CF6" w14:paraId="0827618F" w14:textId="77777777" w:rsidTr="00CB7696">
        <w:trPr>
          <w:trHeight w:val="300"/>
        </w:trPr>
        <w:tc>
          <w:tcPr>
            <w:tcW w:w="2831" w:type="pct"/>
            <w:noWrap/>
          </w:tcPr>
          <w:p w14:paraId="1BC36192" w14:textId="77777777" w:rsidR="00CB7696" w:rsidRPr="00C51BB3" w:rsidRDefault="00CB7696" w:rsidP="00CB7696">
            <w:pPr>
              <w:pStyle w:val="wntrzetabeli"/>
              <w:jc w:val="left"/>
              <w:rPr>
                <w:rFonts w:cstheme="minorHAnsi"/>
              </w:rPr>
            </w:pPr>
            <w:r w:rsidRPr="00C51BB3">
              <w:rPr>
                <w:rFonts w:cstheme="minorHAnsi"/>
              </w:rPr>
              <w:t xml:space="preserve">przyłącza prowadzące do budynków mieszkalnych i zbiorowego zamieszkania </w:t>
            </w:r>
          </w:p>
        </w:tc>
        <w:tc>
          <w:tcPr>
            <w:tcW w:w="369" w:type="pct"/>
            <w:noWrap/>
          </w:tcPr>
          <w:p w14:paraId="3182DEDA" w14:textId="77777777" w:rsidR="00CB7696" w:rsidRPr="00125CF6" w:rsidRDefault="00CB7696" w:rsidP="00CB7696">
            <w:pPr>
              <w:pStyle w:val="wntrzetabeli"/>
              <w:rPr>
                <w:rFonts w:cstheme="minorHAnsi"/>
              </w:rPr>
            </w:pPr>
            <w:r w:rsidRPr="00125CF6">
              <w:rPr>
                <w:rFonts w:cstheme="minorHAnsi"/>
              </w:rPr>
              <w:t>szt.</w:t>
            </w:r>
          </w:p>
        </w:tc>
        <w:tc>
          <w:tcPr>
            <w:tcW w:w="452" w:type="pct"/>
          </w:tcPr>
          <w:p w14:paraId="04AC2F9C" w14:textId="3EB7C029" w:rsidR="00CB7696" w:rsidRPr="00125CF6" w:rsidRDefault="00CB7696" w:rsidP="00CB7696">
            <w:pPr>
              <w:pStyle w:val="wntrzetabeli"/>
              <w:rPr>
                <w:rFonts w:cstheme="minorHAnsi"/>
              </w:rPr>
            </w:pPr>
            <w:r>
              <w:rPr>
                <w:rFonts w:cstheme="minorHAnsi"/>
              </w:rPr>
              <w:t>292</w:t>
            </w:r>
          </w:p>
        </w:tc>
        <w:tc>
          <w:tcPr>
            <w:tcW w:w="451" w:type="pct"/>
          </w:tcPr>
          <w:p w14:paraId="5CAB220D" w14:textId="07C25FFC" w:rsidR="00CB7696" w:rsidRPr="00125CF6" w:rsidRDefault="00CB7696" w:rsidP="00CB7696">
            <w:pPr>
              <w:pStyle w:val="wntrzetabeli"/>
              <w:rPr>
                <w:rFonts w:cstheme="minorHAnsi"/>
              </w:rPr>
            </w:pPr>
            <w:r>
              <w:rPr>
                <w:rFonts w:cstheme="minorHAnsi"/>
              </w:rPr>
              <w:t>293</w:t>
            </w:r>
          </w:p>
        </w:tc>
        <w:tc>
          <w:tcPr>
            <w:tcW w:w="451" w:type="pct"/>
            <w:noWrap/>
          </w:tcPr>
          <w:p w14:paraId="2C463746" w14:textId="23530112" w:rsidR="00CB7696" w:rsidRPr="00125CF6" w:rsidRDefault="00CB7696" w:rsidP="00CB7696">
            <w:pPr>
              <w:pStyle w:val="wntrzetabeli"/>
              <w:rPr>
                <w:rFonts w:cstheme="minorHAnsi"/>
              </w:rPr>
            </w:pPr>
            <w:r>
              <w:rPr>
                <w:rFonts w:cstheme="minorHAnsi"/>
              </w:rPr>
              <w:t>291</w:t>
            </w:r>
          </w:p>
        </w:tc>
        <w:tc>
          <w:tcPr>
            <w:tcW w:w="447" w:type="pct"/>
          </w:tcPr>
          <w:p w14:paraId="1CC33726" w14:textId="6B82E812" w:rsidR="00CB7696" w:rsidRPr="00125CF6" w:rsidRDefault="00CB7696" w:rsidP="00CB7696">
            <w:pPr>
              <w:pStyle w:val="wntrzetabeli"/>
              <w:rPr>
                <w:rFonts w:cstheme="minorHAnsi"/>
              </w:rPr>
            </w:pPr>
            <w:r>
              <w:rPr>
                <w:rFonts w:cstheme="minorHAnsi"/>
              </w:rPr>
              <w:t>242</w:t>
            </w:r>
          </w:p>
        </w:tc>
      </w:tr>
      <w:tr w:rsidR="00CB7696" w:rsidRPr="00125CF6" w14:paraId="53EEA6E0" w14:textId="77777777" w:rsidTr="00CB7696">
        <w:trPr>
          <w:trHeight w:val="300"/>
        </w:trPr>
        <w:tc>
          <w:tcPr>
            <w:tcW w:w="2831" w:type="pct"/>
            <w:noWrap/>
          </w:tcPr>
          <w:p w14:paraId="69D659A1" w14:textId="77777777" w:rsidR="00CB7696" w:rsidRPr="00C51BB3" w:rsidRDefault="00CB7696" w:rsidP="00CB7696">
            <w:pPr>
              <w:pStyle w:val="wntrzetabeli"/>
              <w:jc w:val="left"/>
              <w:rPr>
                <w:rFonts w:cstheme="minorHAnsi"/>
              </w:rPr>
            </w:pPr>
            <w:r w:rsidRPr="00C51BB3">
              <w:rPr>
                <w:rFonts w:cstheme="minorHAnsi"/>
              </w:rPr>
              <w:t>ścieki bytowe odprowadzone siecią kanalizacyjną</w:t>
            </w:r>
          </w:p>
        </w:tc>
        <w:tc>
          <w:tcPr>
            <w:tcW w:w="369" w:type="pct"/>
            <w:noWrap/>
          </w:tcPr>
          <w:p w14:paraId="5F39558B" w14:textId="77777777" w:rsidR="00CB7696" w:rsidRPr="00125CF6" w:rsidRDefault="00CB7696" w:rsidP="00CB7696">
            <w:pPr>
              <w:pStyle w:val="wntrzetabeli"/>
              <w:rPr>
                <w:rFonts w:cstheme="minorHAnsi"/>
                <w:vertAlign w:val="superscript"/>
              </w:rPr>
            </w:pPr>
            <w:r w:rsidRPr="00125CF6">
              <w:rPr>
                <w:rFonts w:cstheme="minorHAnsi"/>
              </w:rPr>
              <w:t>dam</w:t>
            </w:r>
            <w:r w:rsidRPr="00125CF6">
              <w:rPr>
                <w:rFonts w:cstheme="minorHAnsi"/>
                <w:vertAlign w:val="superscript"/>
              </w:rPr>
              <w:t>3</w:t>
            </w:r>
          </w:p>
        </w:tc>
        <w:tc>
          <w:tcPr>
            <w:tcW w:w="452" w:type="pct"/>
          </w:tcPr>
          <w:p w14:paraId="3593B074" w14:textId="2A53BA64" w:rsidR="00CB7696" w:rsidRPr="00125CF6" w:rsidRDefault="00CB7696" w:rsidP="00CB7696">
            <w:pPr>
              <w:pStyle w:val="wntrzetabeli"/>
              <w:rPr>
                <w:rFonts w:cstheme="minorHAnsi"/>
              </w:rPr>
            </w:pPr>
            <w:r>
              <w:rPr>
                <w:rFonts w:cstheme="minorHAnsi"/>
              </w:rPr>
              <w:t>51,9</w:t>
            </w:r>
          </w:p>
        </w:tc>
        <w:tc>
          <w:tcPr>
            <w:tcW w:w="451" w:type="pct"/>
          </w:tcPr>
          <w:p w14:paraId="7DE52EC0" w14:textId="46E8EABD" w:rsidR="00CB7696" w:rsidRPr="00125CF6" w:rsidRDefault="00CB7696" w:rsidP="00CB7696">
            <w:pPr>
              <w:pStyle w:val="wntrzetabeli"/>
              <w:rPr>
                <w:rFonts w:cstheme="minorHAnsi"/>
              </w:rPr>
            </w:pPr>
            <w:r>
              <w:rPr>
                <w:rFonts w:cstheme="minorHAnsi"/>
              </w:rPr>
              <w:t>48,5</w:t>
            </w:r>
          </w:p>
        </w:tc>
        <w:tc>
          <w:tcPr>
            <w:tcW w:w="451" w:type="pct"/>
            <w:noWrap/>
          </w:tcPr>
          <w:p w14:paraId="5C3F6912" w14:textId="425CDC6A" w:rsidR="00CB7696" w:rsidRPr="00125CF6" w:rsidRDefault="00CB7696" w:rsidP="00CB7696">
            <w:pPr>
              <w:pStyle w:val="wntrzetabeli"/>
              <w:rPr>
                <w:rFonts w:cstheme="minorHAnsi"/>
              </w:rPr>
            </w:pPr>
            <w:r>
              <w:rPr>
                <w:rFonts w:cstheme="minorHAnsi"/>
              </w:rPr>
              <w:t>53,4</w:t>
            </w:r>
          </w:p>
        </w:tc>
        <w:tc>
          <w:tcPr>
            <w:tcW w:w="447" w:type="pct"/>
          </w:tcPr>
          <w:p w14:paraId="07AEB1FB" w14:textId="66AD5291" w:rsidR="00CB7696" w:rsidRPr="00125CF6" w:rsidRDefault="00CB7696" w:rsidP="00CB7696">
            <w:pPr>
              <w:pStyle w:val="wntrzetabeli"/>
              <w:rPr>
                <w:rFonts w:cstheme="minorHAnsi"/>
              </w:rPr>
            </w:pPr>
            <w:r>
              <w:rPr>
                <w:rFonts w:cstheme="minorHAnsi"/>
              </w:rPr>
              <w:t>41</w:t>
            </w:r>
          </w:p>
        </w:tc>
      </w:tr>
      <w:tr w:rsidR="00CB7696" w:rsidRPr="00125CF6" w14:paraId="553258CF" w14:textId="77777777" w:rsidTr="00CB7696">
        <w:trPr>
          <w:trHeight w:val="300"/>
        </w:trPr>
        <w:tc>
          <w:tcPr>
            <w:tcW w:w="2831" w:type="pct"/>
            <w:noWrap/>
          </w:tcPr>
          <w:p w14:paraId="0584BE2A" w14:textId="77777777" w:rsidR="00CB7696" w:rsidRPr="00C51BB3" w:rsidRDefault="00CB7696" w:rsidP="00CB7696">
            <w:pPr>
              <w:pStyle w:val="wntrzetabeli"/>
              <w:jc w:val="left"/>
              <w:rPr>
                <w:rFonts w:cstheme="minorHAnsi"/>
              </w:rPr>
            </w:pPr>
            <w:r w:rsidRPr="00C51BB3">
              <w:rPr>
                <w:rFonts w:cstheme="minorHAnsi"/>
              </w:rPr>
              <w:t>ścieki oczyszczane odprowadzone</w:t>
            </w:r>
          </w:p>
        </w:tc>
        <w:tc>
          <w:tcPr>
            <w:tcW w:w="369" w:type="pct"/>
            <w:noWrap/>
          </w:tcPr>
          <w:p w14:paraId="507FFC1E" w14:textId="77777777" w:rsidR="00CB7696" w:rsidRPr="00125CF6" w:rsidRDefault="00CB7696" w:rsidP="00CB7696">
            <w:pPr>
              <w:pStyle w:val="wntrzetabeli"/>
              <w:rPr>
                <w:rFonts w:cstheme="minorHAnsi"/>
              </w:rPr>
            </w:pPr>
            <w:r w:rsidRPr="00125CF6">
              <w:rPr>
                <w:rFonts w:cstheme="minorHAnsi"/>
              </w:rPr>
              <w:t>dam</w:t>
            </w:r>
            <w:r w:rsidRPr="00125CF6">
              <w:rPr>
                <w:rFonts w:cstheme="minorHAnsi"/>
                <w:vertAlign w:val="superscript"/>
              </w:rPr>
              <w:t>3</w:t>
            </w:r>
          </w:p>
        </w:tc>
        <w:tc>
          <w:tcPr>
            <w:tcW w:w="452" w:type="pct"/>
          </w:tcPr>
          <w:p w14:paraId="58F7E0D7" w14:textId="69224B78" w:rsidR="00CB7696" w:rsidRPr="00125CF6" w:rsidRDefault="00CB7696" w:rsidP="00CB7696">
            <w:pPr>
              <w:pStyle w:val="wntrzetabeli"/>
              <w:rPr>
                <w:rFonts w:cstheme="minorHAnsi"/>
              </w:rPr>
            </w:pPr>
            <w:r>
              <w:rPr>
                <w:rFonts w:cstheme="minorHAnsi"/>
              </w:rPr>
              <w:t>55</w:t>
            </w:r>
          </w:p>
        </w:tc>
        <w:tc>
          <w:tcPr>
            <w:tcW w:w="451" w:type="pct"/>
          </w:tcPr>
          <w:p w14:paraId="38797F0F" w14:textId="7082243B" w:rsidR="00CB7696" w:rsidRPr="00125CF6" w:rsidRDefault="00CB7696" w:rsidP="00CB7696">
            <w:pPr>
              <w:pStyle w:val="wntrzetabeli"/>
              <w:rPr>
                <w:rFonts w:cstheme="minorHAnsi"/>
              </w:rPr>
            </w:pPr>
            <w:r>
              <w:rPr>
                <w:rFonts w:cstheme="minorHAnsi"/>
              </w:rPr>
              <w:t>54</w:t>
            </w:r>
          </w:p>
        </w:tc>
        <w:tc>
          <w:tcPr>
            <w:tcW w:w="451" w:type="pct"/>
            <w:noWrap/>
          </w:tcPr>
          <w:p w14:paraId="280C2BF5" w14:textId="7F80B648" w:rsidR="00CB7696" w:rsidRPr="00125CF6" w:rsidRDefault="00CB7696" w:rsidP="00CB7696">
            <w:pPr>
              <w:pStyle w:val="wntrzetabeli"/>
              <w:rPr>
                <w:rFonts w:cstheme="minorHAnsi"/>
              </w:rPr>
            </w:pPr>
            <w:r>
              <w:rPr>
                <w:rFonts w:cstheme="minorHAnsi"/>
              </w:rPr>
              <w:t>57</w:t>
            </w:r>
          </w:p>
        </w:tc>
        <w:tc>
          <w:tcPr>
            <w:tcW w:w="447" w:type="pct"/>
          </w:tcPr>
          <w:p w14:paraId="75FF10BF" w14:textId="7208BD31" w:rsidR="00CB7696" w:rsidRPr="00125CF6" w:rsidRDefault="00CB7696" w:rsidP="00CB7696">
            <w:pPr>
              <w:pStyle w:val="wntrzetabeli"/>
              <w:rPr>
                <w:rFonts w:cstheme="minorHAnsi"/>
              </w:rPr>
            </w:pPr>
            <w:r>
              <w:rPr>
                <w:rFonts w:cstheme="minorHAnsi"/>
              </w:rPr>
              <w:t>41</w:t>
            </w:r>
          </w:p>
        </w:tc>
      </w:tr>
      <w:tr w:rsidR="00CB7696" w:rsidRPr="00125CF6" w14:paraId="4F6D7C7B" w14:textId="77777777" w:rsidTr="00CB7696">
        <w:trPr>
          <w:trHeight w:val="300"/>
        </w:trPr>
        <w:tc>
          <w:tcPr>
            <w:tcW w:w="2831" w:type="pct"/>
            <w:noWrap/>
          </w:tcPr>
          <w:p w14:paraId="022824C7" w14:textId="77777777" w:rsidR="00CB7696" w:rsidRPr="00C51BB3" w:rsidRDefault="00CB7696" w:rsidP="00CB7696">
            <w:pPr>
              <w:pStyle w:val="wntrzetabeli"/>
              <w:jc w:val="left"/>
              <w:rPr>
                <w:rFonts w:cstheme="minorHAnsi"/>
              </w:rPr>
            </w:pPr>
            <w:r w:rsidRPr="00C51BB3">
              <w:rPr>
                <w:rFonts w:cstheme="minorHAnsi"/>
              </w:rPr>
              <w:t>korzystający</w:t>
            </w:r>
            <w:r w:rsidRPr="00C51BB3">
              <w:rPr>
                <w:rFonts w:cstheme="minorHAnsi"/>
                <w:spacing w:val="-7"/>
              </w:rPr>
              <w:t xml:space="preserve"> </w:t>
            </w:r>
            <w:r w:rsidRPr="00C51BB3">
              <w:rPr>
                <w:rFonts w:cstheme="minorHAnsi"/>
              </w:rPr>
              <w:t>z</w:t>
            </w:r>
            <w:r w:rsidRPr="00C51BB3">
              <w:rPr>
                <w:rFonts w:cstheme="minorHAnsi"/>
                <w:spacing w:val="-7"/>
              </w:rPr>
              <w:t xml:space="preserve"> </w:t>
            </w:r>
            <w:r w:rsidRPr="00C51BB3">
              <w:rPr>
                <w:rFonts w:cstheme="minorHAnsi"/>
              </w:rPr>
              <w:t>sieci</w:t>
            </w:r>
            <w:r w:rsidRPr="00C51BB3">
              <w:rPr>
                <w:rFonts w:cstheme="minorHAnsi"/>
                <w:spacing w:val="-9"/>
              </w:rPr>
              <w:t xml:space="preserve"> </w:t>
            </w:r>
            <w:r w:rsidRPr="00C51BB3">
              <w:rPr>
                <w:rFonts w:cstheme="minorHAnsi"/>
              </w:rPr>
              <w:t>kanalizacyjnej</w:t>
            </w:r>
            <w:r w:rsidRPr="00C51BB3">
              <w:rPr>
                <w:rFonts w:cstheme="minorHAnsi"/>
                <w:spacing w:val="-6"/>
              </w:rPr>
              <w:t xml:space="preserve"> </w:t>
            </w:r>
            <w:r w:rsidRPr="00C51BB3">
              <w:rPr>
                <w:rFonts w:cstheme="minorHAnsi"/>
                <w:spacing w:val="-10"/>
              </w:rPr>
              <w:t xml:space="preserve">w </w:t>
            </w:r>
            <w:r w:rsidRPr="00C51BB3">
              <w:rPr>
                <w:rFonts w:cstheme="minorHAnsi"/>
              </w:rPr>
              <w:t>%</w:t>
            </w:r>
            <w:r w:rsidRPr="00C51BB3">
              <w:rPr>
                <w:rFonts w:cstheme="minorHAnsi"/>
                <w:spacing w:val="-4"/>
              </w:rPr>
              <w:t xml:space="preserve"> </w:t>
            </w:r>
            <w:r w:rsidRPr="00C51BB3">
              <w:rPr>
                <w:rFonts w:cstheme="minorHAnsi"/>
              </w:rPr>
              <w:t>ogółu</w:t>
            </w:r>
            <w:r w:rsidRPr="00C51BB3">
              <w:rPr>
                <w:rFonts w:cstheme="minorHAnsi"/>
                <w:spacing w:val="-3"/>
              </w:rPr>
              <w:t xml:space="preserve"> </w:t>
            </w:r>
            <w:r w:rsidRPr="00C51BB3">
              <w:rPr>
                <w:rFonts w:cstheme="minorHAnsi"/>
                <w:spacing w:val="-2"/>
              </w:rPr>
              <w:t>ludności</w:t>
            </w:r>
          </w:p>
        </w:tc>
        <w:tc>
          <w:tcPr>
            <w:tcW w:w="369" w:type="pct"/>
            <w:noWrap/>
          </w:tcPr>
          <w:p w14:paraId="59178EAE" w14:textId="77777777" w:rsidR="00CB7696" w:rsidRPr="00125CF6" w:rsidRDefault="00CB7696" w:rsidP="00CB7696">
            <w:pPr>
              <w:pStyle w:val="wntrzetabeli"/>
              <w:rPr>
                <w:rFonts w:cstheme="minorHAnsi"/>
              </w:rPr>
            </w:pPr>
            <w:r w:rsidRPr="00125CF6">
              <w:rPr>
                <w:rFonts w:cstheme="minorHAnsi"/>
              </w:rPr>
              <w:t>%</w:t>
            </w:r>
          </w:p>
        </w:tc>
        <w:tc>
          <w:tcPr>
            <w:tcW w:w="452" w:type="pct"/>
          </w:tcPr>
          <w:p w14:paraId="77C97F61" w14:textId="63B61CD3" w:rsidR="00CB7696" w:rsidRPr="00125CF6" w:rsidRDefault="00CB7696" w:rsidP="00CB7696">
            <w:pPr>
              <w:pStyle w:val="wntrzetabeli"/>
              <w:rPr>
                <w:rFonts w:cstheme="minorHAnsi"/>
              </w:rPr>
            </w:pPr>
            <w:r>
              <w:rPr>
                <w:rFonts w:cstheme="minorHAnsi"/>
              </w:rPr>
              <w:t>49,6</w:t>
            </w:r>
          </w:p>
        </w:tc>
        <w:tc>
          <w:tcPr>
            <w:tcW w:w="451" w:type="pct"/>
          </w:tcPr>
          <w:p w14:paraId="082898BD" w14:textId="4BB4E7E4" w:rsidR="00CB7696" w:rsidRPr="00125CF6" w:rsidRDefault="00CB7696" w:rsidP="00CB7696">
            <w:pPr>
              <w:pStyle w:val="wntrzetabeli"/>
              <w:rPr>
                <w:rFonts w:cstheme="minorHAnsi"/>
              </w:rPr>
            </w:pPr>
            <w:r>
              <w:rPr>
                <w:rFonts w:cstheme="minorHAnsi"/>
              </w:rPr>
              <w:t>49,7</w:t>
            </w:r>
          </w:p>
        </w:tc>
        <w:tc>
          <w:tcPr>
            <w:tcW w:w="451" w:type="pct"/>
            <w:noWrap/>
          </w:tcPr>
          <w:p w14:paraId="18783EBD" w14:textId="07DDD7F4" w:rsidR="00CB7696" w:rsidRPr="00125CF6" w:rsidRDefault="00CB7696" w:rsidP="00CB7696">
            <w:pPr>
              <w:pStyle w:val="wntrzetabeli"/>
              <w:rPr>
                <w:rFonts w:cstheme="minorHAnsi"/>
              </w:rPr>
            </w:pPr>
            <w:r>
              <w:rPr>
                <w:rFonts w:cstheme="minorHAnsi"/>
              </w:rPr>
              <w:t>49,6</w:t>
            </w:r>
          </w:p>
        </w:tc>
        <w:tc>
          <w:tcPr>
            <w:tcW w:w="447" w:type="pct"/>
          </w:tcPr>
          <w:p w14:paraId="580B955A" w14:textId="0C3A0769" w:rsidR="00CB7696" w:rsidRPr="00125CF6" w:rsidRDefault="00CB7696" w:rsidP="00CB7696">
            <w:pPr>
              <w:pStyle w:val="wntrzetabeli"/>
              <w:rPr>
                <w:rFonts w:cstheme="minorHAnsi"/>
              </w:rPr>
            </w:pPr>
            <w:r>
              <w:rPr>
                <w:rFonts w:cstheme="minorHAnsi"/>
              </w:rPr>
              <w:t>49,6</w:t>
            </w:r>
          </w:p>
        </w:tc>
      </w:tr>
    </w:tbl>
    <w:p w14:paraId="364D4BE8" w14:textId="77777777" w:rsidR="003D7D5B" w:rsidRPr="00125CF6" w:rsidRDefault="003D7D5B" w:rsidP="00857239">
      <w:pPr>
        <w:pStyle w:val="rdo"/>
        <w:rPr>
          <w:rFonts w:cstheme="minorHAnsi"/>
        </w:rPr>
      </w:pPr>
      <w:r w:rsidRPr="00125CF6">
        <w:rPr>
          <w:rFonts w:cstheme="minorHAnsi"/>
        </w:rPr>
        <w:t>źródło: GUS</w:t>
      </w:r>
    </w:p>
    <w:p w14:paraId="4E65D939" w14:textId="77777777" w:rsidR="003D7D5B" w:rsidRPr="00125CF6" w:rsidRDefault="003D7D5B" w:rsidP="00EF6F1B">
      <w:pPr>
        <w:pStyle w:val="Nagwek3"/>
        <w:numPr>
          <w:ilvl w:val="2"/>
          <w:numId w:val="13"/>
        </w:numPr>
        <w:rPr>
          <w:rFonts w:cstheme="minorHAnsi"/>
          <w:sz w:val="22"/>
          <w:szCs w:val="22"/>
        </w:rPr>
      </w:pPr>
      <w:bookmarkStart w:id="180" w:name="_Toc165640399"/>
      <w:r w:rsidRPr="00125CF6">
        <w:rPr>
          <w:rFonts w:cstheme="minorHAnsi"/>
          <w:sz w:val="22"/>
          <w:szCs w:val="22"/>
        </w:rPr>
        <w:t>Zagrożenia</w:t>
      </w:r>
      <w:bookmarkEnd w:id="180"/>
    </w:p>
    <w:p w14:paraId="344B46A9" w14:textId="77777777" w:rsidR="003D7D5B" w:rsidRPr="00125CF6" w:rsidRDefault="003D7D5B" w:rsidP="00781021">
      <w:pPr>
        <w:rPr>
          <w:rFonts w:cstheme="minorHAnsi"/>
          <w:szCs w:val="22"/>
        </w:rPr>
      </w:pPr>
    </w:p>
    <w:p w14:paraId="46E28AE6" w14:textId="77777777" w:rsidR="003D7D5B" w:rsidRPr="00125CF6" w:rsidRDefault="003D7D5B" w:rsidP="00781021">
      <w:pPr>
        <w:rPr>
          <w:rFonts w:cstheme="minorHAnsi"/>
          <w:szCs w:val="22"/>
        </w:rPr>
      </w:pPr>
      <w:r w:rsidRPr="00125CF6">
        <w:rPr>
          <w:rFonts w:cstheme="minorHAnsi"/>
          <w:szCs w:val="22"/>
        </w:rPr>
        <w:t xml:space="preserve">Obszary problemowe związane z gospodarką wodno-ściekową wynikają m.in. z: </w:t>
      </w:r>
    </w:p>
    <w:p w14:paraId="7BF77AA9" w14:textId="77777777" w:rsidR="003D7D5B" w:rsidRPr="00125CF6" w:rsidRDefault="003D7D5B" w:rsidP="00504965">
      <w:pPr>
        <w:pStyle w:val="Akapitzlist"/>
        <w:numPr>
          <w:ilvl w:val="0"/>
          <w:numId w:val="20"/>
        </w:numPr>
        <w:rPr>
          <w:rFonts w:cstheme="minorHAnsi"/>
          <w:szCs w:val="22"/>
        </w:rPr>
      </w:pPr>
      <w:r w:rsidRPr="00125CF6">
        <w:rPr>
          <w:rFonts w:cstheme="minorHAnsi"/>
          <w:szCs w:val="22"/>
        </w:rPr>
        <w:t xml:space="preserve">braku skanalizowania obszarów wiejskich </w:t>
      </w:r>
    </w:p>
    <w:p w14:paraId="60298ED1" w14:textId="77777777" w:rsidR="003D7D5B" w:rsidRPr="00125CF6" w:rsidRDefault="003D7D5B" w:rsidP="00504965">
      <w:pPr>
        <w:pStyle w:val="Akapitzlist"/>
        <w:numPr>
          <w:ilvl w:val="0"/>
          <w:numId w:val="20"/>
        </w:numPr>
        <w:rPr>
          <w:rFonts w:cstheme="minorHAnsi"/>
          <w:szCs w:val="22"/>
        </w:rPr>
      </w:pPr>
      <w:r w:rsidRPr="00125CF6">
        <w:rPr>
          <w:rFonts w:cstheme="minorHAnsi"/>
          <w:szCs w:val="22"/>
        </w:rPr>
        <w:t xml:space="preserve">nieszczelnych zbiorników stanowiące spore zagrożenie dla wód gruntowych </w:t>
      </w:r>
    </w:p>
    <w:p w14:paraId="3558D7A5" w14:textId="77777777" w:rsidR="003D7D5B" w:rsidRPr="00125CF6" w:rsidRDefault="003D7D5B" w:rsidP="00EF6F1B">
      <w:pPr>
        <w:pStyle w:val="Akapitzlist"/>
        <w:numPr>
          <w:ilvl w:val="0"/>
          <w:numId w:val="10"/>
        </w:numPr>
        <w:rPr>
          <w:rFonts w:cstheme="minorHAnsi"/>
          <w:szCs w:val="22"/>
        </w:rPr>
      </w:pPr>
      <w:r w:rsidRPr="00125CF6">
        <w:rPr>
          <w:rFonts w:cstheme="minorHAnsi"/>
          <w:szCs w:val="22"/>
        </w:rPr>
        <w:t>braku środków finansowych na rozwój infrastruktury</w:t>
      </w:r>
    </w:p>
    <w:p w14:paraId="2C55A81D" w14:textId="77777777" w:rsidR="003D7D5B" w:rsidRPr="00125CF6" w:rsidRDefault="003D7D5B" w:rsidP="00EF6F1B">
      <w:pPr>
        <w:pStyle w:val="Akapitzlist"/>
        <w:numPr>
          <w:ilvl w:val="0"/>
          <w:numId w:val="10"/>
        </w:numPr>
        <w:rPr>
          <w:rFonts w:cstheme="minorHAnsi"/>
          <w:szCs w:val="22"/>
        </w:rPr>
      </w:pPr>
      <w:r w:rsidRPr="00125CF6">
        <w:rPr>
          <w:rFonts w:cstheme="minorHAnsi"/>
          <w:szCs w:val="22"/>
        </w:rPr>
        <w:lastRenderedPageBreak/>
        <w:t>awarii oczyszczalni ścieków lub sieci wodociągowych</w:t>
      </w:r>
    </w:p>
    <w:p w14:paraId="6D1F2BD6" w14:textId="77777777" w:rsidR="003D7D5B" w:rsidRPr="00125CF6" w:rsidRDefault="003D7D5B" w:rsidP="00781021">
      <w:pPr>
        <w:rPr>
          <w:rFonts w:cstheme="minorHAnsi"/>
          <w:szCs w:val="22"/>
        </w:rPr>
      </w:pPr>
    </w:p>
    <w:p w14:paraId="5FE19FA2" w14:textId="77777777" w:rsidR="003D7D5B" w:rsidRPr="00125CF6" w:rsidRDefault="003D7D5B" w:rsidP="00EF6F1B">
      <w:pPr>
        <w:pStyle w:val="Nagwek2"/>
        <w:numPr>
          <w:ilvl w:val="1"/>
          <w:numId w:val="13"/>
        </w:numPr>
        <w:rPr>
          <w:rFonts w:cstheme="minorHAnsi"/>
          <w:sz w:val="22"/>
          <w:szCs w:val="22"/>
        </w:rPr>
      </w:pPr>
      <w:bookmarkStart w:id="181" w:name="_Toc165640400"/>
      <w:r w:rsidRPr="00125CF6">
        <w:rPr>
          <w:rFonts w:cstheme="minorHAnsi"/>
          <w:sz w:val="22"/>
          <w:szCs w:val="22"/>
        </w:rPr>
        <w:t>Ochrona klimatu i powietrza</w:t>
      </w:r>
      <w:bookmarkEnd w:id="169"/>
      <w:bookmarkEnd w:id="170"/>
      <w:bookmarkEnd w:id="171"/>
      <w:bookmarkEnd w:id="181"/>
    </w:p>
    <w:p w14:paraId="6DB60375" w14:textId="77777777" w:rsidR="003D7D5B" w:rsidRPr="00125CF6" w:rsidRDefault="003D7D5B" w:rsidP="00EF6F1B">
      <w:pPr>
        <w:pStyle w:val="Nagwek3"/>
        <w:numPr>
          <w:ilvl w:val="2"/>
          <w:numId w:val="13"/>
        </w:numPr>
        <w:rPr>
          <w:rFonts w:cstheme="minorHAnsi"/>
          <w:sz w:val="22"/>
          <w:szCs w:val="22"/>
        </w:rPr>
      </w:pPr>
      <w:bookmarkStart w:id="182" w:name="_Toc165640401"/>
      <w:r w:rsidRPr="00125CF6">
        <w:rPr>
          <w:rFonts w:cstheme="minorHAnsi"/>
          <w:sz w:val="22"/>
          <w:szCs w:val="22"/>
        </w:rPr>
        <w:t>Źródła zanieczyszczenia powietrza</w:t>
      </w:r>
      <w:bookmarkEnd w:id="182"/>
    </w:p>
    <w:p w14:paraId="7AAF9823" w14:textId="77777777" w:rsidR="003D7D5B" w:rsidRPr="00125CF6" w:rsidRDefault="003D7D5B" w:rsidP="00781021">
      <w:pPr>
        <w:rPr>
          <w:rFonts w:cstheme="minorHAnsi"/>
          <w:i/>
          <w:szCs w:val="22"/>
        </w:rPr>
      </w:pPr>
    </w:p>
    <w:p w14:paraId="3D6C61A3" w14:textId="77777777" w:rsidR="003D7D5B" w:rsidRPr="00125CF6" w:rsidRDefault="003D7D5B" w:rsidP="00781021">
      <w:pPr>
        <w:rPr>
          <w:rFonts w:cstheme="minorHAnsi"/>
          <w:i/>
          <w:szCs w:val="22"/>
        </w:rPr>
      </w:pPr>
      <w:r w:rsidRPr="00125CF6">
        <w:rPr>
          <w:rFonts w:cstheme="minorHAnsi"/>
          <w:i/>
          <w:szCs w:val="22"/>
        </w:rPr>
        <w:t xml:space="preserve">Emisja z gospodarstw domowych </w:t>
      </w:r>
    </w:p>
    <w:p w14:paraId="01EA8BDA" w14:textId="77777777" w:rsidR="003D7D5B" w:rsidRPr="00125CF6" w:rsidRDefault="003D7D5B" w:rsidP="00781021">
      <w:pPr>
        <w:rPr>
          <w:rFonts w:cstheme="minorHAnsi"/>
          <w:i/>
          <w:szCs w:val="22"/>
        </w:rPr>
      </w:pPr>
    </w:p>
    <w:p w14:paraId="1E03D14F" w14:textId="77777777" w:rsidR="003D7D5B" w:rsidRPr="00125CF6" w:rsidRDefault="003D7D5B" w:rsidP="00781021">
      <w:pPr>
        <w:rPr>
          <w:rFonts w:cstheme="minorHAnsi"/>
          <w:szCs w:val="22"/>
        </w:rPr>
      </w:pPr>
      <w:r w:rsidRPr="00125CF6">
        <w:rPr>
          <w:rFonts w:cstheme="minorHAnsi"/>
          <w:szCs w:val="22"/>
        </w:rPr>
        <w:t xml:space="preserve">Głównymi źródłami zanieczyszczeń powietrza są: </w:t>
      </w:r>
    </w:p>
    <w:p w14:paraId="13819680" w14:textId="77777777" w:rsidR="003D7D5B" w:rsidRPr="00125CF6" w:rsidRDefault="003D7D5B" w:rsidP="00781021">
      <w:pPr>
        <w:pStyle w:val="Akapitzlist"/>
        <w:numPr>
          <w:ilvl w:val="0"/>
          <w:numId w:val="6"/>
        </w:numPr>
        <w:rPr>
          <w:rFonts w:cstheme="minorHAnsi"/>
          <w:szCs w:val="22"/>
        </w:rPr>
      </w:pPr>
      <w:r w:rsidRPr="00125CF6">
        <w:rPr>
          <w:rFonts w:cstheme="minorHAnsi"/>
          <w:szCs w:val="22"/>
        </w:rPr>
        <w:t xml:space="preserve">spalanie paliwa stałego (węgiel, miał koksowy, koks), </w:t>
      </w:r>
    </w:p>
    <w:p w14:paraId="6D776BF6" w14:textId="77777777" w:rsidR="003D7D5B" w:rsidRPr="00125CF6" w:rsidRDefault="003D7D5B" w:rsidP="00781021">
      <w:pPr>
        <w:pStyle w:val="Akapitzlist"/>
        <w:numPr>
          <w:ilvl w:val="0"/>
          <w:numId w:val="6"/>
        </w:numPr>
        <w:rPr>
          <w:rFonts w:cstheme="minorHAnsi"/>
          <w:szCs w:val="22"/>
        </w:rPr>
      </w:pPr>
      <w:r w:rsidRPr="00125CF6">
        <w:rPr>
          <w:rFonts w:cstheme="minorHAnsi"/>
          <w:szCs w:val="22"/>
        </w:rPr>
        <w:t>spalanie odpadów w piecach.</w:t>
      </w:r>
    </w:p>
    <w:p w14:paraId="1975B6CD" w14:textId="77777777" w:rsidR="003D7D5B" w:rsidRPr="00125CF6" w:rsidRDefault="003D7D5B" w:rsidP="00781021">
      <w:pPr>
        <w:pStyle w:val="Akapitzlist"/>
        <w:rPr>
          <w:rFonts w:cstheme="minorHAnsi"/>
          <w:szCs w:val="22"/>
        </w:rPr>
      </w:pPr>
    </w:p>
    <w:p w14:paraId="53F2A8D1" w14:textId="77777777" w:rsidR="003D7D5B" w:rsidRPr="00125CF6" w:rsidRDefault="003D7D5B" w:rsidP="00781021">
      <w:pPr>
        <w:rPr>
          <w:rFonts w:cstheme="minorHAnsi"/>
          <w:i/>
          <w:szCs w:val="22"/>
        </w:rPr>
      </w:pPr>
      <w:r w:rsidRPr="00125CF6">
        <w:rPr>
          <w:rFonts w:cstheme="minorHAnsi"/>
          <w:i/>
          <w:szCs w:val="22"/>
        </w:rPr>
        <w:t xml:space="preserve">Niska emisja </w:t>
      </w:r>
    </w:p>
    <w:p w14:paraId="1F434BAB" w14:textId="77777777" w:rsidR="003D7D5B" w:rsidRPr="00125CF6" w:rsidRDefault="003D7D5B" w:rsidP="00781021">
      <w:pPr>
        <w:rPr>
          <w:rFonts w:cstheme="minorHAnsi"/>
          <w:i/>
          <w:szCs w:val="22"/>
        </w:rPr>
      </w:pPr>
    </w:p>
    <w:p w14:paraId="73BAAE9E" w14:textId="77777777" w:rsidR="003D7D5B" w:rsidRPr="00125CF6" w:rsidRDefault="003D7D5B" w:rsidP="00781021">
      <w:pPr>
        <w:ind w:firstLine="708"/>
        <w:rPr>
          <w:rFonts w:cstheme="minorHAnsi"/>
          <w:szCs w:val="22"/>
        </w:rPr>
      </w:pPr>
      <w:r w:rsidRPr="00125CF6">
        <w:rPr>
          <w:rFonts w:cstheme="minorHAnsi"/>
          <w:szCs w:val="22"/>
        </w:rPr>
        <w:t>W okresie zimowym wzrasta emisja pyłów i zanieczyszczeń spowodowanych spalaniem paliw stałych w kotłowniach indywidualnych i indywidualnych piecach centralnego ogrzewania.</w:t>
      </w:r>
    </w:p>
    <w:p w14:paraId="5BC9D8E2" w14:textId="77777777" w:rsidR="003D7D5B" w:rsidRPr="00125CF6" w:rsidRDefault="003D7D5B" w:rsidP="00781021">
      <w:pPr>
        <w:ind w:firstLine="708"/>
        <w:rPr>
          <w:rFonts w:cstheme="minorHAnsi"/>
          <w:szCs w:val="22"/>
        </w:rPr>
      </w:pPr>
      <w:r w:rsidRPr="00125CF6">
        <w:rPr>
          <w:rFonts w:cstheme="minorHAnsi"/>
          <w:szCs w:val="22"/>
        </w:rPr>
        <w:t>Negatywny wpływ na jakość powietrza atmosferycznego mają lokalne kotłownie pracujące na potrzeby centralnego ogrzewania, a także małe przedsiębiorstwa, podmioty gospodarcze spalające węgiel w celach grzewczych lub technologicznych. Brak urządzeń oczyszczania bądź odpylania gazów spalinowych powoduje, iż całość wytwarzanych zanieczyszczeń trafia do powietrza atmosferycznego. Niska sprawność i efektywność technologii spalania są poważnym źródłem emisji zanieczyszczeń. Co więcej, głównym paliwem w sektorze gospodarki komunalnej jest węgiel, często zawierający znaczne ilości siarki. Rodzaje oraz źródła zanieczyszczeń powietrza zestawiono w poniższej tabeli.</w:t>
      </w:r>
    </w:p>
    <w:p w14:paraId="69924F1C" w14:textId="77777777" w:rsidR="003D7D5B" w:rsidRPr="00125CF6" w:rsidRDefault="003D7D5B" w:rsidP="00781021">
      <w:pPr>
        <w:rPr>
          <w:rFonts w:cstheme="minorHAnsi"/>
          <w:szCs w:val="22"/>
        </w:rPr>
      </w:pPr>
    </w:p>
    <w:p w14:paraId="2CF1CC6D" w14:textId="77CE5243" w:rsidR="003D7D5B" w:rsidRPr="00125CF6" w:rsidRDefault="003D7D5B" w:rsidP="00781021">
      <w:pPr>
        <w:pStyle w:val="tabeledospisu"/>
        <w:rPr>
          <w:rFonts w:cstheme="minorHAnsi"/>
          <w:szCs w:val="22"/>
        </w:rPr>
      </w:pPr>
      <w:bookmarkStart w:id="183" w:name="_Toc165900917"/>
      <w:r w:rsidRPr="00125CF6">
        <w:rPr>
          <w:rFonts w:cstheme="minorHAnsi"/>
          <w:szCs w:val="22"/>
        </w:rPr>
        <w:t xml:space="preserve">Tabela </w:t>
      </w:r>
      <w:r w:rsidR="000303B1">
        <w:rPr>
          <w:rFonts w:cstheme="minorHAnsi"/>
          <w:szCs w:val="22"/>
        </w:rPr>
        <w:t>20</w:t>
      </w:r>
      <w:r w:rsidRPr="00125CF6">
        <w:rPr>
          <w:rFonts w:cstheme="minorHAnsi"/>
          <w:szCs w:val="22"/>
        </w:rPr>
        <w:t>. Rodzaje oraz źródła zanieczyszczeń powietrza</w:t>
      </w:r>
      <w:bookmarkEnd w:id="1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975"/>
        <w:gridCol w:w="4975"/>
      </w:tblGrid>
      <w:tr w:rsidR="003D7D5B" w:rsidRPr="00125CF6" w14:paraId="75F562F3" w14:textId="77777777" w:rsidTr="006219EA">
        <w:trPr>
          <w:trHeight w:val="102"/>
        </w:trPr>
        <w:tc>
          <w:tcPr>
            <w:tcW w:w="2500" w:type="pct"/>
            <w:shd w:val="clear" w:color="auto" w:fill="92D050"/>
            <w:vAlign w:val="center"/>
          </w:tcPr>
          <w:p w14:paraId="533C309D" w14:textId="77777777" w:rsidR="003D7D5B" w:rsidRPr="00125CF6" w:rsidRDefault="003D7D5B" w:rsidP="002333BA">
            <w:pPr>
              <w:pStyle w:val="wntrzetabeli"/>
              <w:rPr>
                <w:rFonts w:cstheme="minorHAnsi"/>
                <w:b/>
                <w:bCs/>
              </w:rPr>
            </w:pPr>
            <w:r w:rsidRPr="00125CF6">
              <w:rPr>
                <w:rFonts w:cstheme="minorHAnsi"/>
                <w:b/>
                <w:bCs/>
              </w:rPr>
              <w:t>Zanieczyszczenia</w:t>
            </w:r>
          </w:p>
        </w:tc>
        <w:tc>
          <w:tcPr>
            <w:tcW w:w="2500" w:type="pct"/>
            <w:shd w:val="clear" w:color="auto" w:fill="92D050"/>
            <w:vAlign w:val="center"/>
          </w:tcPr>
          <w:p w14:paraId="4721C7A8" w14:textId="77777777" w:rsidR="003D7D5B" w:rsidRPr="00125CF6" w:rsidRDefault="003D7D5B" w:rsidP="002333BA">
            <w:pPr>
              <w:pStyle w:val="wntrzetabeli"/>
              <w:rPr>
                <w:rFonts w:cstheme="minorHAnsi"/>
                <w:b/>
                <w:bCs/>
              </w:rPr>
            </w:pPr>
            <w:r w:rsidRPr="00125CF6">
              <w:rPr>
                <w:rFonts w:cstheme="minorHAnsi"/>
                <w:b/>
                <w:bCs/>
              </w:rPr>
              <w:t>Źródło emisji</w:t>
            </w:r>
          </w:p>
        </w:tc>
      </w:tr>
      <w:tr w:rsidR="003D7D5B" w:rsidRPr="00125CF6" w14:paraId="2AB83AEE" w14:textId="77777777" w:rsidTr="006219EA">
        <w:trPr>
          <w:trHeight w:val="102"/>
        </w:trPr>
        <w:tc>
          <w:tcPr>
            <w:tcW w:w="2500" w:type="pct"/>
            <w:vAlign w:val="center"/>
          </w:tcPr>
          <w:p w14:paraId="61E20C32" w14:textId="77777777" w:rsidR="003D7D5B" w:rsidRPr="00125CF6" w:rsidRDefault="003D7D5B" w:rsidP="002333BA">
            <w:pPr>
              <w:pStyle w:val="wntrzetabeli"/>
              <w:rPr>
                <w:rFonts w:cstheme="minorHAnsi"/>
              </w:rPr>
            </w:pPr>
            <w:r w:rsidRPr="00125CF6">
              <w:rPr>
                <w:rFonts w:cstheme="minorHAnsi"/>
              </w:rPr>
              <w:t>Pył ogółem</w:t>
            </w:r>
          </w:p>
        </w:tc>
        <w:tc>
          <w:tcPr>
            <w:tcW w:w="2500" w:type="pct"/>
            <w:vAlign w:val="center"/>
          </w:tcPr>
          <w:p w14:paraId="37FAC72F" w14:textId="77777777" w:rsidR="003D7D5B" w:rsidRPr="00125CF6" w:rsidRDefault="003D7D5B" w:rsidP="002333BA">
            <w:pPr>
              <w:pStyle w:val="wntrzetabeli"/>
              <w:rPr>
                <w:rFonts w:cstheme="minorHAnsi"/>
              </w:rPr>
            </w:pPr>
            <w:r w:rsidRPr="00125CF6">
              <w:rPr>
                <w:rFonts w:cstheme="minorHAnsi"/>
              </w:rPr>
              <w:t>spalanie paliw, unoszenie pyłu w powietrzu;</w:t>
            </w:r>
          </w:p>
        </w:tc>
      </w:tr>
      <w:tr w:rsidR="003D7D5B" w:rsidRPr="00125CF6" w14:paraId="6BE508FA" w14:textId="77777777" w:rsidTr="006219EA">
        <w:trPr>
          <w:trHeight w:val="111"/>
        </w:trPr>
        <w:tc>
          <w:tcPr>
            <w:tcW w:w="2500" w:type="pct"/>
            <w:vAlign w:val="center"/>
          </w:tcPr>
          <w:p w14:paraId="78B982AA" w14:textId="77777777" w:rsidR="003D7D5B" w:rsidRPr="00125CF6" w:rsidRDefault="003D7D5B" w:rsidP="002333BA">
            <w:pPr>
              <w:pStyle w:val="wntrzetabeli"/>
              <w:rPr>
                <w:rFonts w:cstheme="minorHAnsi"/>
              </w:rPr>
            </w:pPr>
            <w:r w:rsidRPr="00125CF6">
              <w:rPr>
                <w:rFonts w:cstheme="minorHAnsi"/>
              </w:rPr>
              <w:t>SO</w:t>
            </w:r>
            <w:r w:rsidRPr="00125CF6">
              <w:rPr>
                <w:rFonts w:cstheme="minorHAnsi"/>
                <w:vertAlign w:val="subscript"/>
              </w:rPr>
              <w:t>2</w:t>
            </w:r>
            <w:r w:rsidRPr="00125CF6">
              <w:rPr>
                <w:rFonts w:cstheme="minorHAnsi"/>
              </w:rPr>
              <w:t xml:space="preserve"> (dwutlenek siarki)</w:t>
            </w:r>
          </w:p>
        </w:tc>
        <w:tc>
          <w:tcPr>
            <w:tcW w:w="2500" w:type="pct"/>
            <w:vAlign w:val="center"/>
          </w:tcPr>
          <w:p w14:paraId="7FD6BB86" w14:textId="77777777" w:rsidR="003D7D5B" w:rsidRPr="00125CF6" w:rsidRDefault="003D7D5B" w:rsidP="002333BA">
            <w:pPr>
              <w:pStyle w:val="wntrzetabeli"/>
              <w:rPr>
                <w:rFonts w:cstheme="minorHAnsi"/>
              </w:rPr>
            </w:pPr>
            <w:r w:rsidRPr="00125CF6">
              <w:rPr>
                <w:rFonts w:cstheme="minorHAnsi"/>
              </w:rPr>
              <w:t>spalanie paliw zawierających siarkę;</w:t>
            </w:r>
          </w:p>
        </w:tc>
      </w:tr>
      <w:tr w:rsidR="003D7D5B" w:rsidRPr="00125CF6" w14:paraId="76837690" w14:textId="77777777" w:rsidTr="006219EA">
        <w:trPr>
          <w:trHeight w:val="102"/>
        </w:trPr>
        <w:tc>
          <w:tcPr>
            <w:tcW w:w="2500" w:type="pct"/>
            <w:vAlign w:val="center"/>
          </w:tcPr>
          <w:p w14:paraId="4C963E0E" w14:textId="77777777" w:rsidR="003D7D5B" w:rsidRPr="00125CF6" w:rsidRDefault="003D7D5B" w:rsidP="002333BA">
            <w:pPr>
              <w:pStyle w:val="wntrzetabeli"/>
              <w:rPr>
                <w:rFonts w:cstheme="minorHAnsi"/>
              </w:rPr>
            </w:pPr>
            <w:r w:rsidRPr="00125CF6">
              <w:rPr>
                <w:rFonts w:cstheme="minorHAnsi"/>
              </w:rPr>
              <w:t>NO (tlenek azotu)</w:t>
            </w:r>
          </w:p>
        </w:tc>
        <w:tc>
          <w:tcPr>
            <w:tcW w:w="2500" w:type="pct"/>
            <w:vAlign w:val="center"/>
          </w:tcPr>
          <w:p w14:paraId="3AD773D5" w14:textId="77777777" w:rsidR="003D7D5B" w:rsidRPr="00125CF6" w:rsidRDefault="003D7D5B" w:rsidP="002333BA">
            <w:pPr>
              <w:pStyle w:val="wntrzetabeli"/>
              <w:rPr>
                <w:rFonts w:cstheme="minorHAnsi"/>
              </w:rPr>
            </w:pPr>
            <w:r w:rsidRPr="00125CF6">
              <w:rPr>
                <w:rFonts w:cstheme="minorHAnsi"/>
              </w:rPr>
              <w:t>spalanie paliw;</w:t>
            </w:r>
          </w:p>
        </w:tc>
      </w:tr>
      <w:tr w:rsidR="003D7D5B" w:rsidRPr="00125CF6" w14:paraId="654F0DF7" w14:textId="77777777" w:rsidTr="006219EA">
        <w:trPr>
          <w:trHeight w:val="111"/>
        </w:trPr>
        <w:tc>
          <w:tcPr>
            <w:tcW w:w="2500" w:type="pct"/>
            <w:vAlign w:val="center"/>
          </w:tcPr>
          <w:p w14:paraId="2C685764" w14:textId="77777777" w:rsidR="003D7D5B" w:rsidRPr="00125CF6" w:rsidRDefault="003D7D5B" w:rsidP="002333BA">
            <w:pPr>
              <w:pStyle w:val="wntrzetabeli"/>
              <w:rPr>
                <w:rFonts w:cstheme="minorHAnsi"/>
              </w:rPr>
            </w:pPr>
            <w:r w:rsidRPr="00125CF6">
              <w:rPr>
                <w:rFonts w:cstheme="minorHAnsi"/>
              </w:rPr>
              <w:t>NO</w:t>
            </w:r>
            <w:r w:rsidRPr="00125CF6">
              <w:rPr>
                <w:rFonts w:cstheme="minorHAnsi"/>
                <w:vertAlign w:val="subscript"/>
              </w:rPr>
              <w:t>2</w:t>
            </w:r>
            <w:r w:rsidRPr="00125CF6">
              <w:rPr>
                <w:rFonts w:cstheme="minorHAnsi"/>
              </w:rPr>
              <w:t xml:space="preserve"> (dwutlenek azotu)</w:t>
            </w:r>
          </w:p>
        </w:tc>
        <w:tc>
          <w:tcPr>
            <w:tcW w:w="2500" w:type="pct"/>
            <w:vAlign w:val="center"/>
          </w:tcPr>
          <w:p w14:paraId="39ED7284" w14:textId="77777777" w:rsidR="003D7D5B" w:rsidRPr="00125CF6" w:rsidRDefault="003D7D5B" w:rsidP="002333BA">
            <w:pPr>
              <w:pStyle w:val="wntrzetabeli"/>
              <w:rPr>
                <w:rFonts w:cstheme="minorHAnsi"/>
              </w:rPr>
            </w:pPr>
            <w:r w:rsidRPr="00125CF6">
              <w:rPr>
                <w:rFonts w:cstheme="minorHAnsi"/>
              </w:rPr>
              <w:t>spalanie paliw, procesy technologiczne;</w:t>
            </w:r>
          </w:p>
        </w:tc>
      </w:tr>
      <w:tr w:rsidR="003D7D5B" w:rsidRPr="00125CF6" w14:paraId="2DE52472" w14:textId="77777777" w:rsidTr="006219EA">
        <w:trPr>
          <w:trHeight w:val="111"/>
        </w:trPr>
        <w:tc>
          <w:tcPr>
            <w:tcW w:w="2500" w:type="pct"/>
            <w:vAlign w:val="center"/>
          </w:tcPr>
          <w:p w14:paraId="24D798AB" w14:textId="77777777" w:rsidR="003D7D5B" w:rsidRPr="00125CF6" w:rsidRDefault="003D7D5B" w:rsidP="002333BA">
            <w:pPr>
              <w:pStyle w:val="wntrzetabeli"/>
              <w:rPr>
                <w:rFonts w:cstheme="minorHAnsi"/>
              </w:rPr>
            </w:pPr>
            <w:r w:rsidRPr="00125CF6">
              <w:rPr>
                <w:rFonts w:cstheme="minorHAnsi"/>
              </w:rPr>
              <w:t>NO</w:t>
            </w:r>
            <w:r w:rsidRPr="00125CF6">
              <w:rPr>
                <w:rFonts w:cstheme="minorHAnsi"/>
                <w:vertAlign w:val="subscript"/>
              </w:rPr>
              <w:t>x</w:t>
            </w:r>
            <w:r w:rsidRPr="00125CF6">
              <w:rPr>
                <w:rFonts w:cstheme="minorHAnsi"/>
              </w:rPr>
              <w:t xml:space="preserve"> (suma tlenków azotu)</w:t>
            </w:r>
          </w:p>
        </w:tc>
        <w:tc>
          <w:tcPr>
            <w:tcW w:w="2500" w:type="pct"/>
            <w:vAlign w:val="center"/>
          </w:tcPr>
          <w:p w14:paraId="7E08AD16" w14:textId="77777777" w:rsidR="003D7D5B" w:rsidRPr="00125CF6" w:rsidRDefault="003D7D5B" w:rsidP="002333BA">
            <w:pPr>
              <w:pStyle w:val="wntrzetabeli"/>
              <w:rPr>
                <w:rFonts w:cstheme="minorHAnsi"/>
              </w:rPr>
            </w:pPr>
            <w:r w:rsidRPr="00125CF6">
              <w:rPr>
                <w:rFonts w:cstheme="minorHAnsi"/>
              </w:rPr>
              <w:t>sumaryczna emisja tlenków azotu;</w:t>
            </w:r>
          </w:p>
        </w:tc>
      </w:tr>
      <w:tr w:rsidR="003D7D5B" w:rsidRPr="00125CF6" w14:paraId="0E374D71" w14:textId="77777777" w:rsidTr="006219EA">
        <w:trPr>
          <w:trHeight w:val="102"/>
        </w:trPr>
        <w:tc>
          <w:tcPr>
            <w:tcW w:w="2500" w:type="pct"/>
            <w:vAlign w:val="center"/>
          </w:tcPr>
          <w:p w14:paraId="4AB40234" w14:textId="77777777" w:rsidR="003D7D5B" w:rsidRPr="00125CF6" w:rsidRDefault="003D7D5B" w:rsidP="002333BA">
            <w:pPr>
              <w:pStyle w:val="wntrzetabeli"/>
              <w:rPr>
                <w:rFonts w:cstheme="minorHAnsi"/>
              </w:rPr>
            </w:pPr>
            <w:r w:rsidRPr="00125CF6">
              <w:rPr>
                <w:rFonts w:cstheme="minorHAnsi"/>
              </w:rPr>
              <w:t>CO (tlenek węgla)</w:t>
            </w:r>
          </w:p>
        </w:tc>
        <w:tc>
          <w:tcPr>
            <w:tcW w:w="2500" w:type="pct"/>
            <w:vAlign w:val="center"/>
          </w:tcPr>
          <w:p w14:paraId="76C56818" w14:textId="77777777" w:rsidR="003D7D5B" w:rsidRPr="00125CF6" w:rsidRDefault="003D7D5B" w:rsidP="002333BA">
            <w:pPr>
              <w:pStyle w:val="wntrzetabeli"/>
              <w:rPr>
                <w:rFonts w:cstheme="minorHAnsi"/>
              </w:rPr>
            </w:pPr>
            <w:r w:rsidRPr="00125CF6">
              <w:rPr>
                <w:rFonts w:cstheme="minorHAnsi"/>
              </w:rPr>
              <w:t>produkt niepełnego spalania;</w:t>
            </w:r>
          </w:p>
        </w:tc>
      </w:tr>
      <w:tr w:rsidR="003D7D5B" w:rsidRPr="00125CF6" w14:paraId="68437587" w14:textId="77777777" w:rsidTr="006219EA">
        <w:trPr>
          <w:trHeight w:val="248"/>
        </w:trPr>
        <w:tc>
          <w:tcPr>
            <w:tcW w:w="2500" w:type="pct"/>
            <w:vAlign w:val="center"/>
          </w:tcPr>
          <w:p w14:paraId="7AA2B11A" w14:textId="77777777" w:rsidR="003D7D5B" w:rsidRPr="00125CF6" w:rsidRDefault="003D7D5B" w:rsidP="002333BA">
            <w:pPr>
              <w:pStyle w:val="wntrzetabeli"/>
              <w:rPr>
                <w:rFonts w:cstheme="minorHAnsi"/>
              </w:rPr>
            </w:pPr>
            <w:r w:rsidRPr="00125CF6">
              <w:rPr>
                <w:rFonts w:cstheme="minorHAnsi"/>
              </w:rPr>
              <w:t>O</w:t>
            </w:r>
            <w:r w:rsidRPr="00125CF6">
              <w:rPr>
                <w:rFonts w:cstheme="minorHAnsi"/>
                <w:vertAlign w:val="subscript"/>
              </w:rPr>
              <w:t>3</w:t>
            </w:r>
            <w:r w:rsidRPr="00125CF6">
              <w:rPr>
                <w:rFonts w:cstheme="minorHAnsi"/>
              </w:rPr>
              <w:t xml:space="preserve"> (ozon)</w:t>
            </w:r>
          </w:p>
        </w:tc>
        <w:tc>
          <w:tcPr>
            <w:tcW w:w="2500" w:type="pct"/>
            <w:vAlign w:val="center"/>
          </w:tcPr>
          <w:p w14:paraId="4E713678" w14:textId="77777777" w:rsidR="003D7D5B" w:rsidRPr="00125CF6" w:rsidRDefault="003D7D5B" w:rsidP="002333BA">
            <w:pPr>
              <w:pStyle w:val="wntrzetabeli"/>
              <w:rPr>
                <w:rFonts w:cstheme="minorHAnsi"/>
              </w:rPr>
            </w:pPr>
            <w:r w:rsidRPr="00125CF6">
              <w:rPr>
                <w:rFonts w:cstheme="minorHAnsi"/>
              </w:rPr>
              <w:t>powstaje naturalnie oraz z innych zanieczyszczeń będących utleniaczami;</w:t>
            </w:r>
          </w:p>
        </w:tc>
      </w:tr>
      <w:tr w:rsidR="003D7D5B" w:rsidRPr="00125CF6" w14:paraId="4682FA85" w14:textId="77777777" w:rsidTr="006219EA">
        <w:trPr>
          <w:trHeight w:val="248"/>
        </w:trPr>
        <w:tc>
          <w:tcPr>
            <w:tcW w:w="2500" w:type="pct"/>
            <w:vAlign w:val="center"/>
          </w:tcPr>
          <w:p w14:paraId="7F00B75F" w14:textId="77777777" w:rsidR="003D7D5B" w:rsidRPr="00125CF6" w:rsidRDefault="003D7D5B" w:rsidP="002333BA">
            <w:pPr>
              <w:pStyle w:val="wntrzetabeli"/>
              <w:rPr>
                <w:rFonts w:cstheme="minorHAnsi"/>
              </w:rPr>
            </w:pPr>
            <w:r w:rsidRPr="00125CF6">
              <w:rPr>
                <w:rFonts w:cstheme="minorHAnsi"/>
              </w:rPr>
              <w:t>Dioksyny</w:t>
            </w:r>
          </w:p>
        </w:tc>
        <w:tc>
          <w:tcPr>
            <w:tcW w:w="2500" w:type="pct"/>
            <w:vAlign w:val="center"/>
          </w:tcPr>
          <w:p w14:paraId="5987B6F7" w14:textId="77777777" w:rsidR="003D7D5B" w:rsidRPr="00125CF6" w:rsidRDefault="003D7D5B" w:rsidP="002333BA">
            <w:pPr>
              <w:pStyle w:val="wntrzetabeli"/>
              <w:rPr>
                <w:rFonts w:cstheme="minorHAnsi"/>
              </w:rPr>
            </w:pPr>
            <w:r w:rsidRPr="00125CF6">
              <w:rPr>
                <w:rFonts w:cstheme="minorHAnsi"/>
              </w:rPr>
              <w:t>spalanie odpadów, spalanie materii organicznej</w:t>
            </w:r>
          </w:p>
        </w:tc>
      </w:tr>
      <w:tr w:rsidR="003D7D5B" w:rsidRPr="00125CF6" w14:paraId="6F026A7A" w14:textId="77777777" w:rsidTr="006219EA">
        <w:trPr>
          <w:trHeight w:val="248"/>
        </w:trPr>
        <w:tc>
          <w:tcPr>
            <w:tcW w:w="2500" w:type="pct"/>
            <w:vAlign w:val="center"/>
          </w:tcPr>
          <w:p w14:paraId="29D1A386" w14:textId="77777777" w:rsidR="003D7D5B" w:rsidRPr="00125CF6" w:rsidRDefault="003D7D5B" w:rsidP="002333BA">
            <w:pPr>
              <w:pStyle w:val="wntrzetabeli"/>
              <w:rPr>
                <w:rFonts w:cstheme="minorHAnsi"/>
              </w:rPr>
            </w:pPr>
            <w:r w:rsidRPr="00125CF6">
              <w:rPr>
                <w:rFonts w:cstheme="minorHAnsi"/>
              </w:rPr>
              <w:t>WWA</w:t>
            </w:r>
          </w:p>
        </w:tc>
        <w:tc>
          <w:tcPr>
            <w:tcW w:w="2500" w:type="pct"/>
            <w:vAlign w:val="center"/>
          </w:tcPr>
          <w:p w14:paraId="6A7B1209" w14:textId="77777777" w:rsidR="003D7D5B" w:rsidRPr="00125CF6" w:rsidRDefault="003D7D5B" w:rsidP="002333BA">
            <w:pPr>
              <w:pStyle w:val="wntrzetabeli"/>
              <w:rPr>
                <w:rFonts w:cstheme="minorHAnsi"/>
              </w:rPr>
            </w:pPr>
            <w:r w:rsidRPr="00125CF6">
              <w:rPr>
                <w:rFonts w:cstheme="minorHAnsi"/>
              </w:rPr>
              <w:t>spalanie paliw kopalnych (węgiel, ropa naftowa, torf), dymy z zakładów</w:t>
            </w:r>
          </w:p>
          <w:p w14:paraId="0E6FD29E" w14:textId="77777777" w:rsidR="003D7D5B" w:rsidRPr="00125CF6" w:rsidRDefault="003D7D5B" w:rsidP="002333BA">
            <w:pPr>
              <w:pStyle w:val="wntrzetabeli"/>
              <w:rPr>
                <w:rFonts w:cstheme="minorHAnsi"/>
              </w:rPr>
            </w:pPr>
            <w:r w:rsidRPr="00125CF6">
              <w:rPr>
                <w:rFonts w:cstheme="minorHAnsi"/>
              </w:rPr>
              <w:t>przemysłowych i domowych kotłowni, spaliny samochodowe i ścieranie</w:t>
            </w:r>
          </w:p>
          <w:p w14:paraId="72EFA7B9" w14:textId="77777777" w:rsidR="003D7D5B" w:rsidRPr="00125CF6" w:rsidRDefault="003D7D5B" w:rsidP="002333BA">
            <w:pPr>
              <w:pStyle w:val="wntrzetabeli"/>
              <w:rPr>
                <w:rFonts w:cstheme="minorHAnsi"/>
              </w:rPr>
            </w:pPr>
            <w:r w:rsidRPr="00125CF6">
              <w:rPr>
                <w:rFonts w:cstheme="minorHAnsi"/>
              </w:rPr>
              <w:t>opon, duże awarie w przemyśle naftowym</w:t>
            </w:r>
          </w:p>
        </w:tc>
      </w:tr>
    </w:tbl>
    <w:p w14:paraId="4ABBB757" w14:textId="77777777" w:rsidR="003D7D5B" w:rsidRPr="00125CF6" w:rsidRDefault="003D7D5B" w:rsidP="002333BA">
      <w:pPr>
        <w:pStyle w:val="rdo"/>
        <w:rPr>
          <w:rFonts w:cstheme="minorHAnsi"/>
        </w:rPr>
      </w:pPr>
      <w:r w:rsidRPr="00125CF6">
        <w:rPr>
          <w:rFonts w:cstheme="minorHAnsi"/>
        </w:rPr>
        <w:t>źródło: opracowanie własne</w:t>
      </w:r>
    </w:p>
    <w:p w14:paraId="1E756989" w14:textId="77777777" w:rsidR="003D7D5B" w:rsidRPr="00125CF6" w:rsidRDefault="003D7D5B" w:rsidP="00781021">
      <w:pPr>
        <w:rPr>
          <w:rFonts w:cstheme="minorHAnsi"/>
          <w:i/>
          <w:szCs w:val="22"/>
        </w:rPr>
      </w:pPr>
    </w:p>
    <w:p w14:paraId="195E79F3" w14:textId="77777777" w:rsidR="003D7D5B" w:rsidRPr="00125CF6" w:rsidRDefault="003D7D5B" w:rsidP="00781021">
      <w:pPr>
        <w:rPr>
          <w:rFonts w:cstheme="minorHAnsi"/>
          <w:i/>
          <w:szCs w:val="22"/>
        </w:rPr>
      </w:pPr>
    </w:p>
    <w:p w14:paraId="385581D6" w14:textId="68ADDFC9" w:rsidR="003D7D5B" w:rsidRPr="00125CF6" w:rsidRDefault="003D7D5B" w:rsidP="00471824">
      <w:pPr>
        <w:ind w:firstLine="708"/>
        <w:rPr>
          <w:rFonts w:cstheme="minorHAnsi"/>
          <w:szCs w:val="22"/>
        </w:rPr>
      </w:pPr>
      <w:r w:rsidRPr="00125CF6">
        <w:rPr>
          <w:rFonts w:cstheme="minorHAnsi"/>
          <w:szCs w:val="22"/>
        </w:rPr>
        <w:t>PM – czyli pył zawieszony są to cząstki unoszące się w powietrzu, między innymi sól morska, tzw. czarny węgiel (głównie drobiny węgla w czystej postaci), pył oraz skroplone cząstki niektórych substancji chemicznych. W zależności od rozmiaru tych cząstek wyróżnić można: PM2.5 – cząstki o średnicy do 2,5 μm, czyli do 2,5 tysięcznych</w:t>
      </w:r>
      <w:r w:rsidR="00471824">
        <w:rPr>
          <w:rFonts w:cstheme="minorHAnsi"/>
          <w:szCs w:val="22"/>
        </w:rPr>
        <w:t xml:space="preserve"> </w:t>
      </w:r>
      <w:r w:rsidRPr="00125CF6">
        <w:rPr>
          <w:rFonts w:cstheme="minorHAnsi"/>
          <w:szCs w:val="22"/>
        </w:rPr>
        <w:t>milimetra. Światowa Organizacja Zdrowia (WHO) uważa PM2.5 za najbardziej szkodliwe dla człowieka zanieczyszczenie atmosferyczne. Do jego negatywnych skutków na organizm człowieka można zaliczyć choroby układu krążenia (miażdżyca) i układu oddechowego (podrażnienie naskórka i śluzówki, zapalenie górnych dróg oddechowych, choroby alergiczne, astma, nowotwory płuc, gardła i krtani) oraz skrócenie średniej długości życia nawet o 8 miesięcy. Średnioroczne dopuszczalne stężenie PM2.5 ustalono na poziomie 20 μg/m</w:t>
      </w:r>
      <w:r w:rsidRPr="00125CF6">
        <w:rPr>
          <w:rFonts w:cstheme="minorHAnsi"/>
          <w:szCs w:val="22"/>
          <w:vertAlign w:val="superscript"/>
        </w:rPr>
        <w:t>3</w:t>
      </w:r>
      <w:r w:rsidRPr="00125CF6">
        <w:rPr>
          <w:rFonts w:cstheme="minorHAnsi"/>
          <w:szCs w:val="22"/>
        </w:rPr>
        <w:t xml:space="preserve"> (od 2020 roku). Wcześniej (do 2020 roku) dawka ta była wyższa o 5 μg/m</w:t>
      </w:r>
      <w:r w:rsidRPr="00125CF6">
        <w:rPr>
          <w:rFonts w:cstheme="minorHAnsi"/>
          <w:szCs w:val="22"/>
          <w:vertAlign w:val="superscript"/>
        </w:rPr>
        <w:t>3</w:t>
      </w:r>
      <w:r w:rsidRPr="00125CF6">
        <w:rPr>
          <w:rFonts w:cstheme="minorHAnsi"/>
          <w:szCs w:val="22"/>
        </w:rPr>
        <w:t xml:space="preserve">. PM10 – to cząstki o średnicy do 10 μm, będące mieszaniną substancji organicznych i nieorganicznych zawierających substancje toksyczne (m.in. benzo(a)piren, metale ciężkie oraz dioksyny i furany). Podobnie jak PM2.5 wpływają one niekorzystnie na układy </w:t>
      </w:r>
      <w:r w:rsidRPr="00125CF6">
        <w:rPr>
          <w:rFonts w:cstheme="minorHAnsi"/>
          <w:szCs w:val="22"/>
        </w:rPr>
        <w:lastRenderedPageBreak/>
        <w:t>oddechowy i krążenia, mogąc powodować m.in. problemy z oddychaniem, zapalenie płuc i zapalenie oskrzeli. Dopuszczalna dzienna dawka tego zanieczyszczenia to 50 μg/m</w:t>
      </w:r>
      <w:r w:rsidRPr="00125CF6">
        <w:rPr>
          <w:rFonts w:cstheme="minorHAnsi"/>
          <w:szCs w:val="22"/>
          <w:vertAlign w:val="superscript"/>
        </w:rPr>
        <w:t>3</w:t>
      </w:r>
      <w:r w:rsidRPr="00125CF6">
        <w:rPr>
          <w:rFonts w:cstheme="minorHAnsi"/>
          <w:szCs w:val="22"/>
        </w:rPr>
        <w:t xml:space="preserve"> (nie może zostać przekroczona więcej niż 35 razy w roku), a średnioroczna – 40 μg/m</w:t>
      </w:r>
      <w:r w:rsidRPr="00125CF6">
        <w:rPr>
          <w:rFonts w:cstheme="minorHAnsi"/>
          <w:szCs w:val="22"/>
          <w:vertAlign w:val="superscript"/>
        </w:rPr>
        <w:t>3</w:t>
      </w:r>
      <w:r w:rsidRPr="00125CF6">
        <w:rPr>
          <w:rFonts w:cstheme="minorHAnsi"/>
          <w:szCs w:val="22"/>
        </w:rPr>
        <w:t>.</w:t>
      </w:r>
    </w:p>
    <w:p w14:paraId="4362CA61" w14:textId="77777777" w:rsidR="003D7D5B" w:rsidRPr="00125CF6" w:rsidRDefault="003D7D5B" w:rsidP="00781021">
      <w:pPr>
        <w:ind w:firstLine="708"/>
        <w:rPr>
          <w:rFonts w:cstheme="minorHAnsi"/>
          <w:szCs w:val="22"/>
        </w:rPr>
      </w:pPr>
      <w:r w:rsidRPr="00125CF6">
        <w:rPr>
          <w:rFonts w:cstheme="minorHAnsi"/>
          <w:szCs w:val="22"/>
        </w:rPr>
        <w:t>Benzo(a)piren powoduje raka płuc, problemy z oddychaniem oraz podrażnienie oczu, nosa i gardła. Jego stężenie w powietrzu nie powinno przekraczać 1 ng/m</w:t>
      </w:r>
      <w:r w:rsidRPr="00471824">
        <w:rPr>
          <w:rFonts w:cstheme="minorHAnsi"/>
          <w:szCs w:val="22"/>
          <w:vertAlign w:val="superscript"/>
        </w:rPr>
        <w:t>3</w:t>
      </w:r>
      <w:r w:rsidRPr="00125CF6">
        <w:rPr>
          <w:rFonts w:cstheme="minorHAnsi"/>
          <w:szCs w:val="22"/>
        </w:rPr>
        <w:t xml:space="preserve"> (czyli 0,001 μg/m</w:t>
      </w:r>
      <w:r w:rsidRPr="00125CF6">
        <w:rPr>
          <w:rFonts w:cstheme="minorHAnsi"/>
          <w:szCs w:val="22"/>
          <w:vertAlign w:val="superscript"/>
        </w:rPr>
        <w:t>3</w:t>
      </w:r>
      <w:r w:rsidRPr="00125CF6">
        <w:rPr>
          <w:rFonts w:cstheme="minorHAnsi"/>
          <w:szCs w:val="22"/>
        </w:rPr>
        <w:t>).</w:t>
      </w:r>
    </w:p>
    <w:p w14:paraId="3FFACAB2" w14:textId="77777777" w:rsidR="003D7D5B" w:rsidRPr="00125CF6" w:rsidRDefault="003D7D5B" w:rsidP="00781021">
      <w:pPr>
        <w:ind w:firstLine="708"/>
        <w:rPr>
          <w:rFonts w:cstheme="minorHAnsi"/>
          <w:szCs w:val="22"/>
        </w:rPr>
      </w:pPr>
      <w:r w:rsidRPr="00125CF6">
        <w:rPr>
          <w:rFonts w:cstheme="minorHAnsi"/>
          <w:szCs w:val="22"/>
        </w:rPr>
        <w:t>Dwutlenek siarki, powstający podczas spalania paliw, ma negatywny wpływ na błony śluzowe układu oddechowego oraz powoduje zwężenie dróg oddechowych.</w:t>
      </w:r>
    </w:p>
    <w:p w14:paraId="133EF83E" w14:textId="77777777" w:rsidR="003D7D5B" w:rsidRPr="00125CF6" w:rsidRDefault="003D7D5B" w:rsidP="00781021">
      <w:pPr>
        <w:ind w:firstLine="708"/>
        <w:rPr>
          <w:rFonts w:cstheme="minorHAnsi"/>
          <w:szCs w:val="22"/>
        </w:rPr>
      </w:pPr>
      <w:r w:rsidRPr="00125CF6">
        <w:rPr>
          <w:rFonts w:cstheme="minorHAnsi"/>
          <w:szCs w:val="22"/>
        </w:rPr>
        <w:t>Tlenki azotu powodują zwiększenie się podatności na infekcje układu oddechowego, zwiększa prawdopodobieństwo ataków astmatycznych oraz uszkadza komórki układu immunologicznego w płucach.</w:t>
      </w:r>
    </w:p>
    <w:p w14:paraId="71C61360" w14:textId="77777777" w:rsidR="003D7D5B" w:rsidRPr="00125CF6" w:rsidRDefault="003D7D5B" w:rsidP="00781021">
      <w:pPr>
        <w:ind w:firstLine="708"/>
        <w:rPr>
          <w:rFonts w:cstheme="minorHAnsi"/>
          <w:szCs w:val="22"/>
        </w:rPr>
      </w:pPr>
      <w:r w:rsidRPr="00125CF6">
        <w:rPr>
          <w:rFonts w:cstheme="minorHAnsi"/>
          <w:szCs w:val="22"/>
        </w:rPr>
        <w:t>Tlenek węgla ma negatywny wpływ na układ naczyniowo-sercowy człowieka. Przenikając do układu krwionośnego łączy się z hemoglobiną tworząc karboksyhemoglobinę, które nie jest zdolna do przenoszenia tlenu. Kontakt z dużym stężeniem tlenku węgla może spowodować śmierć, natomiast dłuższa ekspozycja ma</w:t>
      </w:r>
    </w:p>
    <w:p w14:paraId="56E23432" w14:textId="77777777" w:rsidR="003D7D5B" w:rsidRPr="00125CF6" w:rsidRDefault="003D7D5B" w:rsidP="00781021">
      <w:pPr>
        <w:rPr>
          <w:rFonts w:cstheme="minorHAnsi"/>
          <w:szCs w:val="22"/>
        </w:rPr>
      </w:pPr>
      <w:r w:rsidRPr="00125CF6">
        <w:rPr>
          <w:rFonts w:cstheme="minorHAnsi"/>
          <w:szCs w:val="22"/>
        </w:rPr>
        <w:t>wpływ na zwiększenie prawdopodobieństwa zawału serca oraz hamuje odpowiedź immunologiczną organizmu.</w:t>
      </w:r>
    </w:p>
    <w:p w14:paraId="3EF958C7" w14:textId="77777777" w:rsidR="003D7D5B" w:rsidRPr="00125CF6" w:rsidRDefault="003D7D5B" w:rsidP="00781021">
      <w:pPr>
        <w:ind w:firstLine="708"/>
        <w:rPr>
          <w:rFonts w:cstheme="minorHAnsi"/>
          <w:szCs w:val="22"/>
        </w:rPr>
      </w:pPr>
      <w:r w:rsidRPr="00125CF6">
        <w:rPr>
          <w:rFonts w:cstheme="minorHAnsi"/>
          <w:szCs w:val="22"/>
        </w:rPr>
        <w:t>Ozon w górnych warstwach atmosfery jest gazem niezbędnym do przetrwania życia, natomiast w warstwach dolnych cechuje się negatywnym wpływem na żywe organizmy. Atakuje on komórki błony śluzowej wyścielające drogi oddechowe, płuca oraz oskrzela a także zmniejsza odporność na infekcje.</w:t>
      </w:r>
    </w:p>
    <w:p w14:paraId="7ECF925F" w14:textId="77777777" w:rsidR="003D7D5B" w:rsidRPr="00125CF6" w:rsidRDefault="003D7D5B" w:rsidP="00781021">
      <w:pPr>
        <w:ind w:firstLine="708"/>
        <w:rPr>
          <w:rFonts w:cstheme="minorHAnsi"/>
          <w:szCs w:val="22"/>
        </w:rPr>
      </w:pPr>
      <w:r w:rsidRPr="00125CF6">
        <w:rPr>
          <w:rFonts w:cstheme="minorHAnsi"/>
          <w:szCs w:val="22"/>
        </w:rPr>
        <w:t>Dioksyny kumulują się w organizmie wpływając negatywnie na odpowiedź immunologiczną organizmu. W dużych stężeniach mogą wywoływać choroby dermatologiczne takie jak trądzik chlorowy.</w:t>
      </w:r>
    </w:p>
    <w:p w14:paraId="7C2F3CAC" w14:textId="77777777" w:rsidR="003D7D5B" w:rsidRPr="00125CF6" w:rsidRDefault="003D7D5B" w:rsidP="00781021">
      <w:pPr>
        <w:ind w:firstLine="708"/>
        <w:rPr>
          <w:rFonts w:cstheme="minorHAnsi"/>
          <w:szCs w:val="22"/>
        </w:rPr>
      </w:pPr>
      <w:r w:rsidRPr="00125CF6">
        <w:rPr>
          <w:rFonts w:cstheme="minorHAnsi"/>
          <w:szCs w:val="22"/>
        </w:rPr>
        <w:t>Najpowszechniej występującymi wielopierścieniowymi węglowodorami aromatycznymi są benzo(a)piren oraz naftalen. Długotrwałe narażenie na WWA może powodować występowanie nowotworów, chorób oczu, nerek oraz wątroby a także zmniejszają odpowiedź immunologiczną organizmu. Do najbardziej narażonych tkanek organizmu ludzkiego należą: nabłonek, szpik kostny, jądra i tkanki układu chłonnego.</w:t>
      </w:r>
    </w:p>
    <w:p w14:paraId="3B377D8F" w14:textId="716F0E5D" w:rsidR="003D7D5B" w:rsidRPr="00125CF6" w:rsidRDefault="003D7D5B" w:rsidP="00781021">
      <w:pPr>
        <w:ind w:firstLine="708"/>
        <w:rPr>
          <w:rFonts w:cstheme="minorHAnsi"/>
          <w:szCs w:val="22"/>
        </w:rPr>
      </w:pPr>
      <w:r w:rsidRPr="00125CF6">
        <w:rPr>
          <w:rFonts w:cstheme="minorHAnsi"/>
          <w:szCs w:val="22"/>
        </w:rPr>
        <w:t>Zgodnie z corocznym raportem Europejskiej Agencji Środowiska (EEA), dotyczącym jakości powietrza w  </w:t>
      </w:r>
      <w:r w:rsidR="00471824">
        <w:rPr>
          <w:rFonts w:cstheme="minorHAnsi"/>
          <w:szCs w:val="22"/>
        </w:rPr>
        <w:t>E</w:t>
      </w:r>
      <w:r w:rsidRPr="00125CF6">
        <w:rPr>
          <w:rFonts w:cstheme="minorHAnsi"/>
          <w:szCs w:val="22"/>
        </w:rPr>
        <w:t>uropie, Polska od wielu lat znajduje się w czołówce krajów o najbardziej zanieczyszczonym powietrzu. Dotyczy to zwłaszcza zanieczyszczenia pyłem PM10 oraz benzo(a)pirenem. W celu poprawy sytuacji utworzony został Narodowy Program Rozwoju Gospodarki Niskoemisyjnej. Wyznaczono w nim priorytety mające doprowadzić do rozwoju gospodarki niskoemisyjnej przy jednoczesnym zapewnieniu zrównoważonego rozwoju kraju:</w:t>
      </w:r>
    </w:p>
    <w:p w14:paraId="5AD8A027"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modernizacja infrastruktury krajowego systemu elektroenergetycznego,</w:t>
      </w:r>
    </w:p>
    <w:p w14:paraId="4384E3C4"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rozwój wykorzystania OZE,</w:t>
      </w:r>
    </w:p>
    <w:p w14:paraId="5C22A9BF"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upowszechnienie alternatywnych, innych niż odnawialne, metod pozyskiwania energii,</w:t>
      </w:r>
    </w:p>
    <w:p w14:paraId="38D6F288"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promocja optymalnego wykorzystywania surowców,</w:t>
      </w:r>
    </w:p>
    <w:p w14:paraId="292325B2"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rozwój niskoemisyjnej gospodarki odpadami,</w:t>
      </w:r>
    </w:p>
    <w:p w14:paraId="4469F2C8"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tworzenie sprzyjających warunków dla rozwoju niskoemisyjnej gospodarki w sektorze przemysłu,</w:t>
      </w:r>
    </w:p>
    <w:p w14:paraId="2F93C9AF"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rozpowszechnienie istniejących technologii niskoemisyjnych w procesach produkcyjnych,</w:t>
      </w:r>
    </w:p>
    <w:p w14:paraId="53AD0F0C"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poprawa standardu energetycznego istniejących budynków,</w:t>
      </w:r>
    </w:p>
    <w:p w14:paraId="31271C59"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zwiększenie efektywności wybranych elementów łańcucha logistycznego,</w:t>
      </w:r>
    </w:p>
    <w:p w14:paraId="447745C4"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transformacja niskoemisyjna w sektorze handlu, modernizacja pojazdów oraz infrastruktury w celu upowszechnienia niskoemisyjnych form transportu,</w:t>
      </w:r>
    </w:p>
    <w:p w14:paraId="2EBC5C53"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poprawa efektywności zarządzania transportem oraz wspieranie rozwoju transportu publicznego,</w:t>
      </w:r>
    </w:p>
    <w:p w14:paraId="0B2EBA1E"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rozwój i zastosowanie niskoemisyjnych paliw w transporcie oraz magazynowania energii w środkach transportu,</w:t>
      </w:r>
    </w:p>
    <w:p w14:paraId="1AA6BBD6"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promocja wzorców zrównoważonej konsumpcji w edukacji,</w:t>
      </w:r>
    </w:p>
    <w:p w14:paraId="0980B74B"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wspieranie dostępności oraz wiarygodności informacji na temat wpływu konsumpcji poszczególnych produktów i usług na emisyjność gospodarki,</w:t>
      </w:r>
    </w:p>
    <w:p w14:paraId="2A0474B7"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promocja wzorców zrównoważonej konsumpcji w gospodarstwach domowych,</w:t>
      </w:r>
    </w:p>
    <w:p w14:paraId="07FE5A5D" w14:textId="77777777" w:rsidR="003D7D5B" w:rsidRPr="00125CF6" w:rsidRDefault="003D7D5B" w:rsidP="00504965">
      <w:pPr>
        <w:pStyle w:val="Akapitzlist"/>
        <w:numPr>
          <w:ilvl w:val="0"/>
          <w:numId w:val="39"/>
        </w:numPr>
        <w:rPr>
          <w:rFonts w:cstheme="minorHAnsi"/>
          <w:szCs w:val="22"/>
        </w:rPr>
      </w:pPr>
      <w:r w:rsidRPr="00125CF6">
        <w:rPr>
          <w:rFonts w:cstheme="minorHAnsi"/>
          <w:szCs w:val="22"/>
        </w:rPr>
        <w:t>promocja transformacji niskoemisyjnej w sektorze publicznym.</w:t>
      </w:r>
    </w:p>
    <w:p w14:paraId="43DD5902" w14:textId="77777777" w:rsidR="003D7D5B" w:rsidRPr="00125CF6" w:rsidRDefault="003D7D5B" w:rsidP="00781021">
      <w:pPr>
        <w:rPr>
          <w:rFonts w:cstheme="minorHAnsi"/>
          <w:i/>
          <w:szCs w:val="22"/>
        </w:rPr>
      </w:pPr>
    </w:p>
    <w:p w14:paraId="1DAC768C" w14:textId="77777777" w:rsidR="003D7D5B" w:rsidRPr="00125CF6" w:rsidRDefault="003D7D5B" w:rsidP="00781021">
      <w:pPr>
        <w:rPr>
          <w:rFonts w:cstheme="minorHAnsi"/>
          <w:i/>
          <w:szCs w:val="22"/>
        </w:rPr>
      </w:pPr>
    </w:p>
    <w:p w14:paraId="7C4CA402" w14:textId="77777777" w:rsidR="003D7D5B" w:rsidRPr="00125CF6" w:rsidRDefault="003D7D5B" w:rsidP="00781021">
      <w:pPr>
        <w:rPr>
          <w:rFonts w:cstheme="minorHAnsi"/>
          <w:i/>
          <w:szCs w:val="22"/>
        </w:rPr>
      </w:pPr>
      <w:r w:rsidRPr="00125CF6">
        <w:rPr>
          <w:rFonts w:cstheme="minorHAnsi"/>
          <w:i/>
          <w:szCs w:val="22"/>
        </w:rPr>
        <w:lastRenderedPageBreak/>
        <w:t xml:space="preserve">Emisja komunikacyjna </w:t>
      </w:r>
    </w:p>
    <w:p w14:paraId="233CE80D" w14:textId="77777777" w:rsidR="003D7D5B" w:rsidRPr="00125CF6" w:rsidRDefault="003D7D5B" w:rsidP="00781021">
      <w:pPr>
        <w:rPr>
          <w:rFonts w:cstheme="minorHAnsi"/>
          <w:i/>
          <w:szCs w:val="22"/>
        </w:rPr>
      </w:pPr>
    </w:p>
    <w:p w14:paraId="5669E918" w14:textId="08C86AF4" w:rsidR="003D7D5B" w:rsidRPr="00857797" w:rsidRDefault="003D7D5B" w:rsidP="00857797">
      <w:pPr>
        <w:ind w:firstLine="708"/>
        <w:rPr>
          <w:rFonts w:cstheme="minorHAnsi"/>
          <w:szCs w:val="22"/>
        </w:rPr>
      </w:pPr>
      <w:r w:rsidRPr="00125CF6">
        <w:rPr>
          <w:rFonts w:cstheme="minorHAnsi"/>
          <w:szCs w:val="22"/>
        </w:rPr>
        <w:t xml:space="preserve">Negatywne oddziaływanie na środowisko niesie ze sobą emisja komunikacyjna, która najbardziej odczuwalna jest w pobliżu dróg charakteryzujących się dużym natężeniem ruchu kołowego. W przypadku gminy </w:t>
      </w:r>
      <w:r w:rsidR="00A03B32">
        <w:rPr>
          <w:rFonts w:cstheme="minorHAnsi"/>
          <w:szCs w:val="22"/>
        </w:rPr>
        <w:t>Świętajno</w:t>
      </w:r>
      <w:r w:rsidRPr="00125CF6">
        <w:rPr>
          <w:rFonts w:cstheme="minorHAnsi"/>
          <w:szCs w:val="22"/>
        </w:rPr>
        <w:t xml:space="preserve"> są to:</w:t>
      </w:r>
    </w:p>
    <w:p w14:paraId="38202772" w14:textId="5D6D7E75" w:rsidR="003D7D5B" w:rsidRPr="00125CF6" w:rsidRDefault="003D7D5B" w:rsidP="00781021">
      <w:pPr>
        <w:pStyle w:val="Akapitzlist"/>
        <w:numPr>
          <w:ilvl w:val="0"/>
          <w:numId w:val="1"/>
        </w:numPr>
        <w:rPr>
          <w:rFonts w:cstheme="minorHAnsi"/>
          <w:szCs w:val="22"/>
        </w:rPr>
      </w:pPr>
      <w:r w:rsidRPr="00125CF6">
        <w:rPr>
          <w:rFonts w:cstheme="minorHAnsi"/>
          <w:szCs w:val="22"/>
        </w:rPr>
        <w:t>drog</w:t>
      </w:r>
      <w:r w:rsidR="00857797">
        <w:rPr>
          <w:rFonts w:cstheme="minorHAnsi"/>
          <w:szCs w:val="22"/>
        </w:rPr>
        <w:t>a</w:t>
      </w:r>
      <w:r w:rsidRPr="00125CF6">
        <w:rPr>
          <w:rFonts w:cstheme="minorHAnsi"/>
          <w:szCs w:val="22"/>
        </w:rPr>
        <w:t xml:space="preserve"> wojewódzk</w:t>
      </w:r>
      <w:r w:rsidR="00857797">
        <w:rPr>
          <w:rFonts w:cstheme="minorHAnsi"/>
          <w:szCs w:val="22"/>
        </w:rPr>
        <w:t>a</w:t>
      </w:r>
      <w:r w:rsidRPr="00125CF6">
        <w:rPr>
          <w:rFonts w:cstheme="minorHAnsi"/>
          <w:szCs w:val="22"/>
        </w:rPr>
        <w:t>;</w:t>
      </w:r>
    </w:p>
    <w:p w14:paraId="4495FF34"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drogi powiatowe;</w:t>
      </w:r>
    </w:p>
    <w:p w14:paraId="496C4FF9"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drogi gminne;</w:t>
      </w:r>
    </w:p>
    <w:p w14:paraId="5B44D461"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drogi wewnętrzne.</w:t>
      </w:r>
    </w:p>
    <w:p w14:paraId="6BE55BF2" w14:textId="77777777" w:rsidR="00601A02" w:rsidRDefault="00601A02" w:rsidP="00781021">
      <w:pPr>
        <w:ind w:firstLine="708"/>
        <w:rPr>
          <w:rFonts w:cstheme="minorHAnsi"/>
          <w:szCs w:val="22"/>
        </w:rPr>
      </w:pPr>
    </w:p>
    <w:p w14:paraId="7A946DAB" w14:textId="677E1B2C" w:rsidR="003D7D5B" w:rsidRPr="00125CF6" w:rsidRDefault="003D7D5B" w:rsidP="00781021">
      <w:pPr>
        <w:ind w:firstLine="708"/>
        <w:rPr>
          <w:rFonts w:cstheme="minorHAnsi"/>
          <w:szCs w:val="22"/>
        </w:rPr>
      </w:pPr>
      <w:r w:rsidRPr="00125CF6">
        <w:rPr>
          <w:rFonts w:cstheme="minorHAnsi"/>
          <w:szCs w:val="22"/>
        </w:rPr>
        <w:t xml:space="preserve">Głównymi zanieczyszczeniami emitowanymi w związku z ruchem samochodowym należą: </w:t>
      </w:r>
    </w:p>
    <w:p w14:paraId="2B40308F"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tlenek i dwutlenek węgla, </w:t>
      </w:r>
    </w:p>
    <w:p w14:paraId="5893A61B"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węglowodory, </w:t>
      </w:r>
    </w:p>
    <w:p w14:paraId="33583094"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tlenki azotu, </w:t>
      </w:r>
    </w:p>
    <w:p w14:paraId="594C5E47"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pyły zawierające metale ciężkie, </w:t>
      </w:r>
    </w:p>
    <w:p w14:paraId="61C9B2B1"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pyły ze ścierania się nawierzchni dróg i opon samochodowych. </w:t>
      </w:r>
    </w:p>
    <w:p w14:paraId="11D91588" w14:textId="77777777" w:rsidR="003D7D5B" w:rsidRPr="00125CF6" w:rsidRDefault="003D7D5B" w:rsidP="00781021">
      <w:pPr>
        <w:rPr>
          <w:rFonts w:cstheme="minorHAnsi"/>
          <w:szCs w:val="22"/>
        </w:rPr>
      </w:pPr>
    </w:p>
    <w:p w14:paraId="501BC517" w14:textId="77777777" w:rsidR="003D7D5B" w:rsidRPr="00125CF6" w:rsidRDefault="003D7D5B" w:rsidP="00781021">
      <w:pPr>
        <w:ind w:firstLine="708"/>
        <w:rPr>
          <w:rFonts w:cstheme="minorHAnsi"/>
          <w:szCs w:val="22"/>
        </w:rPr>
      </w:pPr>
      <w:r w:rsidRPr="00125CF6">
        <w:rPr>
          <w:rFonts w:cstheme="minorHAnsi"/>
          <w:szCs w:val="22"/>
        </w:rPr>
        <w:t>Dla stanu powietrza atmosferycznego istotne znaczenie ma emisja NO</w:t>
      </w:r>
      <w:r w:rsidRPr="00125CF6">
        <w:rPr>
          <w:rFonts w:cstheme="minorHAnsi"/>
          <w:szCs w:val="22"/>
          <w:vertAlign w:val="subscript"/>
        </w:rPr>
        <w:t>x</w:t>
      </w:r>
      <w:r w:rsidRPr="00125CF6">
        <w:rPr>
          <w:rFonts w:cstheme="minorHAnsi"/>
          <w:szCs w:val="22"/>
        </w:rPr>
        <w:t xml:space="preserve"> oraz metali ciężkich. Duże znaczenie ma również tzw. emisja wtórna z powierzchni dróg, która zależy w dużej mierze od warunków meteorologicznych. Komunikacja jest również źródłem emisji benzenu, benzo(a)piranu, toluen i ksylenu. Na wielkość tych zanieczyszczeń wpływa stan techniczny samochodów, stopień zużycia substancji katalitycznych oraz jakość stosowanych paliw. Gwałtowny rozwój transportu, przejawiający się wzrostem ilości samochodów na drogach oraz aktualny stan i infrastruktury dróg spowodował, iż transport może być uciążliwy dla środowiska naturalnego. W przypadku substancji toksycznych emitowanych przez silniki pojazdów do atmosfery, źródła te trudno zinwentaryzować pod kątem emisji zanieczyszczeń, gdyż zwykle nie ma dla nich materiałów sprawozdawczych. Na podstawie znanych wartości średniego składu paliwa, szacowany przeciętny skład spalin silnikowych jest następujący:</w:t>
      </w:r>
    </w:p>
    <w:p w14:paraId="2B99F22D" w14:textId="77777777" w:rsidR="003D7D5B" w:rsidRPr="00125CF6" w:rsidRDefault="003D7D5B" w:rsidP="00781021">
      <w:pPr>
        <w:rPr>
          <w:rFonts w:cstheme="minorHAnsi"/>
          <w:szCs w:val="22"/>
        </w:rPr>
      </w:pPr>
    </w:p>
    <w:p w14:paraId="4BEC821D" w14:textId="30025AE4" w:rsidR="003D7D5B" w:rsidRPr="00125CF6" w:rsidRDefault="003D7D5B" w:rsidP="00781021">
      <w:pPr>
        <w:pStyle w:val="tabeledospisu"/>
        <w:rPr>
          <w:rFonts w:cstheme="minorHAnsi"/>
          <w:szCs w:val="22"/>
        </w:rPr>
      </w:pPr>
      <w:bookmarkStart w:id="184" w:name="_Toc165900918"/>
      <w:r w:rsidRPr="00125CF6">
        <w:rPr>
          <w:rFonts w:cstheme="minorHAnsi"/>
          <w:szCs w:val="22"/>
        </w:rPr>
        <w:t xml:space="preserve">Tabela </w:t>
      </w:r>
      <w:r w:rsidR="000303B1">
        <w:rPr>
          <w:rFonts w:cstheme="minorHAnsi"/>
          <w:szCs w:val="22"/>
        </w:rPr>
        <w:t>21</w:t>
      </w:r>
      <w:r w:rsidRPr="00125CF6">
        <w:rPr>
          <w:rFonts w:cstheme="minorHAnsi"/>
          <w:szCs w:val="22"/>
        </w:rPr>
        <w:t>. Przeciętny skład spalin silnikowych (w % objętościowo)</w:t>
      </w:r>
      <w:bookmarkEnd w:id="1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487"/>
        <w:gridCol w:w="2487"/>
        <w:gridCol w:w="2488"/>
        <w:gridCol w:w="2488"/>
      </w:tblGrid>
      <w:tr w:rsidR="003D7D5B" w:rsidRPr="00125CF6" w14:paraId="3B257889" w14:textId="77777777" w:rsidTr="006219EA">
        <w:trPr>
          <w:trHeight w:val="89"/>
        </w:trPr>
        <w:tc>
          <w:tcPr>
            <w:tcW w:w="1250" w:type="pct"/>
            <w:shd w:val="clear" w:color="auto" w:fill="92D050"/>
            <w:vAlign w:val="center"/>
          </w:tcPr>
          <w:p w14:paraId="4B485D3D" w14:textId="77777777" w:rsidR="003D7D5B" w:rsidRPr="00125CF6" w:rsidRDefault="003D7D5B" w:rsidP="00553CAE">
            <w:pPr>
              <w:pStyle w:val="wntrzetabeli"/>
              <w:rPr>
                <w:rFonts w:cstheme="minorHAnsi"/>
                <w:b/>
                <w:bCs/>
              </w:rPr>
            </w:pPr>
            <w:r w:rsidRPr="00125CF6">
              <w:rPr>
                <w:rFonts w:cstheme="minorHAnsi"/>
                <w:b/>
                <w:bCs/>
              </w:rPr>
              <w:t>Składnik</w:t>
            </w:r>
          </w:p>
        </w:tc>
        <w:tc>
          <w:tcPr>
            <w:tcW w:w="1250" w:type="pct"/>
            <w:shd w:val="clear" w:color="auto" w:fill="92D050"/>
            <w:vAlign w:val="center"/>
          </w:tcPr>
          <w:p w14:paraId="322DCAAC" w14:textId="77777777" w:rsidR="003D7D5B" w:rsidRPr="00125CF6" w:rsidRDefault="003D7D5B" w:rsidP="00553CAE">
            <w:pPr>
              <w:pStyle w:val="wntrzetabeli"/>
              <w:rPr>
                <w:rFonts w:cstheme="minorHAnsi"/>
                <w:b/>
                <w:bCs/>
              </w:rPr>
            </w:pPr>
            <w:r w:rsidRPr="00125CF6">
              <w:rPr>
                <w:rFonts w:cstheme="minorHAnsi"/>
                <w:b/>
                <w:bCs/>
              </w:rPr>
              <w:t>Silniki benzynowe</w:t>
            </w:r>
          </w:p>
        </w:tc>
        <w:tc>
          <w:tcPr>
            <w:tcW w:w="1250" w:type="pct"/>
            <w:shd w:val="clear" w:color="auto" w:fill="92D050"/>
            <w:vAlign w:val="center"/>
          </w:tcPr>
          <w:p w14:paraId="21C4F656" w14:textId="77777777" w:rsidR="003D7D5B" w:rsidRPr="00125CF6" w:rsidRDefault="003D7D5B" w:rsidP="00553CAE">
            <w:pPr>
              <w:pStyle w:val="wntrzetabeli"/>
              <w:rPr>
                <w:rFonts w:cstheme="minorHAnsi"/>
                <w:b/>
                <w:bCs/>
              </w:rPr>
            </w:pPr>
            <w:r w:rsidRPr="00125CF6">
              <w:rPr>
                <w:rFonts w:cstheme="minorHAnsi"/>
                <w:b/>
                <w:bCs/>
              </w:rPr>
              <w:t>Silniki wysokoprężne</w:t>
            </w:r>
          </w:p>
        </w:tc>
        <w:tc>
          <w:tcPr>
            <w:tcW w:w="1250" w:type="pct"/>
            <w:shd w:val="clear" w:color="auto" w:fill="92D050"/>
            <w:vAlign w:val="center"/>
          </w:tcPr>
          <w:p w14:paraId="1C2B1085" w14:textId="77777777" w:rsidR="003D7D5B" w:rsidRPr="00125CF6" w:rsidRDefault="003D7D5B" w:rsidP="00553CAE">
            <w:pPr>
              <w:pStyle w:val="wntrzetabeli"/>
              <w:rPr>
                <w:rFonts w:cstheme="minorHAnsi"/>
                <w:b/>
                <w:bCs/>
              </w:rPr>
            </w:pPr>
            <w:r w:rsidRPr="00125CF6">
              <w:rPr>
                <w:rFonts w:cstheme="minorHAnsi"/>
                <w:b/>
                <w:bCs/>
              </w:rPr>
              <w:t>Uwagi</w:t>
            </w:r>
          </w:p>
        </w:tc>
      </w:tr>
      <w:tr w:rsidR="003D7D5B" w:rsidRPr="00125CF6" w14:paraId="7584E784" w14:textId="77777777" w:rsidTr="006219EA">
        <w:trPr>
          <w:trHeight w:val="89"/>
        </w:trPr>
        <w:tc>
          <w:tcPr>
            <w:tcW w:w="1250" w:type="pct"/>
            <w:vAlign w:val="center"/>
          </w:tcPr>
          <w:p w14:paraId="278DFEC8" w14:textId="77777777" w:rsidR="003D7D5B" w:rsidRPr="00125CF6" w:rsidRDefault="003D7D5B" w:rsidP="00553CAE">
            <w:pPr>
              <w:pStyle w:val="wntrzetabeli"/>
              <w:rPr>
                <w:rFonts w:cstheme="minorHAnsi"/>
              </w:rPr>
            </w:pPr>
            <w:r w:rsidRPr="00125CF6">
              <w:rPr>
                <w:rFonts w:cstheme="minorHAnsi"/>
              </w:rPr>
              <w:t>Azot</w:t>
            </w:r>
          </w:p>
        </w:tc>
        <w:tc>
          <w:tcPr>
            <w:tcW w:w="1250" w:type="pct"/>
            <w:vAlign w:val="center"/>
          </w:tcPr>
          <w:p w14:paraId="0D73FE6C" w14:textId="77777777" w:rsidR="003D7D5B" w:rsidRPr="00125CF6" w:rsidRDefault="003D7D5B" w:rsidP="00553CAE">
            <w:pPr>
              <w:pStyle w:val="wntrzetabeli"/>
              <w:rPr>
                <w:rFonts w:cstheme="minorHAnsi"/>
              </w:rPr>
            </w:pPr>
            <w:r w:rsidRPr="00125CF6">
              <w:rPr>
                <w:rFonts w:cstheme="minorHAnsi"/>
              </w:rPr>
              <w:t>24 - 77</w:t>
            </w:r>
          </w:p>
        </w:tc>
        <w:tc>
          <w:tcPr>
            <w:tcW w:w="1250" w:type="pct"/>
            <w:vAlign w:val="center"/>
          </w:tcPr>
          <w:p w14:paraId="35F43ED1" w14:textId="77777777" w:rsidR="003D7D5B" w:rsidRPr="00125CF6" w:rsidRDefault="003D7D5B" w:rsidP="00553CAE">
            <w:pPr>
              <w:pStyle w:val="wntrzetabeli"/>
              <w:rPr>
                <w:rFonts w:cstheme="minorHAnsi"/>
              </w:rPr>
            </w:pPr>
            <w:r w:rsidRPr="00125CF6">
              <w:rPr>
                <w:rFonts w:cstheme="minorHAnsi"/>
              </w:rPr>
              <w:t>76 - 78</w:t>
            </w:r>
          </w:p>
        </w:tc>
        <w:tc>
          <w:tcPr>
            <w:tcW w:w="1250" w:type="pct"/>
            <w:vAlign w:val="center"/>
          </w:tcPr>
          <w:p w14:paraId="761A99A3" w14:textId="77777777" w:rsidR="003D7D5B" w:rsidRPr="00125CF6" w:rsidRDefault="003D7D5B" w:rsidP="00553CAE">
            <w:pPr>
              <w:pStyle w:val="wntrzetabeli"/>
              <w:rPr>
                <w:rFonts w:cstheme="minorHAnsi"/>
              </w:rPr>
            </w:pPr>
            <w:r w:rsidRPr="00125CF6">
              <w:rPr>
                <w:rFonts w:cstheme="minorHAnsi"/>
              </w:rPr>
              <w:t>nietoksyczny</w:t>
            </w:r>
          </w:p>
        </w:tc>
      </w:tr>
      <w:tr w:rsidR="003D7D5B" w:rsidRPr="00125CF6" w14:paraId="22E442EE" w14:textId="77777777" w:rsidTr="006219EA">
        <w:trPr>
          <w:trHeight w:val="89"/>
        </w:trPr>
        <w:tc>
          <w:tcPr>
            <w:tcW w:w="1250" w:type="pct"/>
            <w:vAlign w:val="center"/>
          </w:tcPr>
          <w:p w14:paraId="06B2A2FA" w14:textId="77777777" w:rsidR="003D7D5B" w:rsidRPr="00125CF6" w:rsidRDefault="003D7D5B" w:rsidP="00553CAE">
            <w:pPr>
              <w:pStyle w:val="wntrzetabeli"/>
              <w:rPr>
                <w:rFonts w:cstheme="minorHAnsi"/>
              </w:rPr>
            </w:pPr>
            <w:r w:rsidRPr="00125CF6">
              <w:rPr>
                <w:rFonts w:cstheme="minorHAnsi"/>
              </w:rPr>
              <w:t>Tlen</w:t>
            </w:r>
          </w:p>
        </w:tc>
        <w:tc>
          <w:tcPr>
            <w:tcW w:w="1250" w:type="pct"/>
            <w:vAlign w:val="center"/>
          </w:tcPr>
          <w:p w14:paraId="0E22F337" w14:textId="77777777" w:rsidR="003D7D5B" w:rsidRPr="00125CF6" w:rsidRDefault="003D7D5B" w:rsidP="00553CAE">
            <w:pPr>
              <w:pStyle w:val="wntrzetabeli"/>
              <w:rPr>
                <w:rFonts w:cstheme="minorHAnsi"/>
              </w:rPr>
            </w:pPr>
            <w:r w:rsidRPr="00125CF6">
              <w:rPr>
                <w:rFonts w:cstheme="minorHAnsi"/>
              </w:rPr>
              <w:t>0,3 - 8</w:t>
            </w:r>
          </w:p>
        </w:tc>
        <w:tc>
          <w:tcPr>
            <w:tcW w:w="1250" w:type="pct"/>
            <w:vAlign w:val="center"/>
          </w:tcPr>
          <w:p w14:paraId="6DD946C4" w14:textId="77777777" w:rsidR="003D7D5B" w:rsidRPr="00125CF6" w:rsidRDefault="003D7D5B" w:rsidP="00553CAE">
            <w:pPr>
              <w:pStyle w:val="wntrzetabeli"/>
              <w:rPr>
                <w:rFonts w:cstheme="minorHAnsi"/>
              </w:rPr>
            </w:pPr>
            <w:r w:rsidRPr="00125CF6">
              <w:rPr>
                <w:rFonts w:cstheme="minorHAnsi"/>
              </w:rPr>
              <w:t>2 - 18</w:t>
            </w:r>
          </w:p>
        </w:tc>
        <w:tc>
          <w:tcPr>
            <w:tcW w:w="1250" w:type="pct"/>
            <w:vAlign w:val="center"/>
          </w:tcPr>
          <w:p w14:paraId="437CB97A" w14:textId="77777777" w:rsidR="003D7D5B" w:rsidRPr="00125CF6" w:rsidRDefault="003D7D5B" w:rsidP="00553CAE">
            <w:pPr>
              <w:pStyle w:val="wntrzetabeli"/>
              <w:rPr>
                <w:rFonts w:cstheme="minorHAnsi"/>
              </w:rPr>
            </w:pPr>
            <w:r w:rsidRPr="00125CF6">
              <w:rPr>
                <w:rFonts w:cstheme="minorHAnsi"/>
              </w:rPr>
              <w:t>nietoksyczny</w:t>
            </w:r>
          </w:p>
        </w:tc>
      </w:tr>
      <w:tr w:rsidR="003D7D5B" w:rsidRPr="00125CF6" w14:paraId="25C63139" w14:textId="77777777" w:rsidTr="006219EA">
        <w:trPr>
          <w:trHeight w:val="89"/>
        </w:trPr>
        <w:tc>
          <w:tcPr>
            <w:tcW w:w="1250" w:type="pct"/>
            <w:vAlign w:val="center"/>
          </w:tcPr>
          <w:p w14:paraId="29E8747C" w14:textId="77777777" w:rsidR="003D7D5B" w:rsidRPr="00125CF6" w:rsidRDefault="003D7D5B" w:rsidP="00553CAE">
            <w:pPr>
              <w:pStyle w:val="wntrzetabeli"/>
              <w:rPr>
                <w:rFonts w:cstheme="minorHAnsi"/>
              </w:rPr>
            </w:pPr>
            <w:r w:rsidRPr="00125CF6">
              <w:rPr>
                <w:rFonts w:cstheme="minorHAnsi"/>
              </w:rPr>
              <w:t>Para wodna</w:t>
            </w:r>
          </w:p>
        </w:tc>
        <w:tc>
          <w:tcPr>
            <w:tcW w:w="1250" w:type="pct"/>
            <w:vAlign w:val="center"/>
          </w:tcPr>
          <w:p w14:paraId="55C99296" w14:textId="77777777" w:rsidR="003D7D5B" w:rsidRPr="00125CF6" w:rsidRDefault="003D7D5B" w:rsidP="00553CAE">
            <w:pPr>
              <w:pStyle w:val="wntrzetabeli"/>
              <w:rPr>
                <w:rFonts w:cstheme="minorHAnsi"/>
              </w:rPr>
            </w:pPr>
            <w:r w:rsidRPr="00125CF6">
              <w:rPr>
                <w:rFonts w:cstheme="minorHAnsi"/>
              </w:rPr>
              <w:t>3,0 - 5,5</w:t>
            </w:r>
          </w:p>
        </w:tc>
        <w:tc>
          <w:tcPr>
            <w:tcW w:w="1250" w:type="pct"/>
            <w:vAlign w:val="center"/>
          </w:tcPr>
          <w:p w14:paraId="310960A8" w14:textId="77777777" w:rsidR="003D7D5B" w:rsidRPr="00125CF6" w:rsidRDefault="003D7D5B" w:rsidP="00553CAE">
            <w:pPr>
              <w:pStyle w:val="wntrzetabeli"/>
              <w:rPr>
                <w:rFonts w:cstheme="minorHAnsi"/>
              </w:rPr>
            </w:pPr>
            <w:r w:rsidRPr="00125CF6">
              <w:rPr>
                <w:rFonts w:cstheme="minorHAnsi"/>
              </w:rPr>
              <w:t>0,5 - 4</w:t>
            </w:r>
          </w:p>
        </w:tc>
        <w:tc>
          <w:tcPr>
            <w:tcW w:w="1250" w:type="pct"/>
            <w:vAlign w:val="center"/>
          </w:tcPr>
          <w:p w14:paraId="4FCDD08A" w14:textId="77777777" w:rsidR="003D7D5B" w:rsidRPr="00125CF6" w:rsidRDefault="003D7D5B" w:rsidP="00553CAE">
            <w:pPr>
              <w:pStyle w:val="wntrzetabeli"/>
              <w:rPr>
                <w:rFonts w:cstheme="minorHAnsi"/>
              </w:rPr>
            </w:pPr>
            <w:r w:rsidRPr="00125CF6">
              <w:rPr>
                <w:rFonts w:cstheme="minorHAnsi"/>
              </w:rPr>
              <w:t>nietoksyczny</w:t>
            </w:r>
          </w:p>
        </w:tc>
      </w:tr>
      <w:tr w:rsidR="003D7D5B" w:rsidRPr="00125CF6" w14:paraId="223715FF" w14:textId="77777777" w:rsidTr="006219EA">
        <w:trPr>
          <w:trHeight w:val="89"/>
        </w:trPr>
        <w:tc>
          <w:tcPr>
            <w:tcW w:w="1250" w:type="pct"/>
            <w:vAlign w:val="center"/>
          </w:tcPr>
          <w:p w14:paraId="3F5B318C" w14:textId="77777777" w:rsidR="003D7D5B" w:rsidRPr="00125CF6" w:rsidRDefault="003D7D5B" w:rsidP="00553CAE">
            <w:pPr>
              <w:pStyle w:val="wntrzetabeli"/>
              <w:rPr>
                <w:rFonts w:cstheme="minorHAnsi"/>
              </w:rPr>
            </w:pPr>
            <w:r w:rsidRPr="00125CF6">
              <w:rPr>
                <w:rFonts w:cstheme="minorHAnsi"/>
              </w:rPr>
              <w:t>Dwutlenek węgla</w:t>
            </w:r>
          </w:p>
        </w:tc>
        <w:tc>
          <w:tcPr>
            <w:tcW w:w="1250" w:type="pct"/>
            <w:vAlign w:val="center"/>
          </w:tcPr>
          <w:p w14:paraId="28889988" w14:textId="77777777" w:rsidR="003D7D5B" w:rsidRPr="00125CF6" w:rsidRDefault="003D7D5B" w:rsidP="00553CAE">
            <w:pPr>
              <w:pStyle w:val="wntrzetabeli"/>
              <w:rPr>
                <w:rFonts w:cstheme="minorHAnsi"/>
              </w:rPr>
            </w:pPr>
            <w:r w:rsidRPr="00125CF6">
              <w:rPr>
                <w:rFonts w:cstheme="minorHAnsi"/>
              </w:rPr>
              <w:t>5,0 - 12</w:t>
            </w:r>
          </w:p>
        </w:tc>
        <w:tc>
          <w:tcPr>
            <w:tcW w:w="1250" w:type="pct"/>
            <w:vAlign w:val="center"/>
          </w:tcPr>
          <w:p w14:paraId="1B76CFCC" w14:textId="77777777" w:rsidR="003D7D5B" w:rsidRPr="00125CF6" w:rsidRDefault="003D7D5B" w:rsidP="00553CAE">
            <w:pPr>
              <w:pStyle w:val="wntrzetabeli"/>
              <w:rPr>
                <w:rFonts w:cstheme="minorHAnsi"/>
              </w:rPr>
            </w:pPr>
            <w:r w:rsidRPr="00125CF6">
              <w:rPr>
                <w:rFonts w:cstheme="minorHAnsi"/>
              </w:rPr>
              <w:t>1 - 10</w:t>
            </w:r>
          </w:p>
        </w:tc>
        <w:tc>
          <w:tcPr>
            <w:tcW w:w="1250" w:type="pct"/>
            <w:vAlign w:val="center"/>
          </w:tcPr>
          <w:p w14:paraId="380E9356" w14:textId="77777777" w:rsidR="003D7D5B" w:rsidRPr="00125CF6" w:rsidRDefault="003D7D5B" w:rsidP="00553CAE">
            <w:pPr>
              <w:pStyle w:val="wntrzetabeli"/>
              <w:rPr>
                <w:rFonts w:cstheme="minorHAnsi"/>
              </w:rPr>
            </w:pPr>
            <w:r w:rsidRPr="00125CF6">
              <w:rPr>
                <w:rFonts w:cstheme="minorHAnsi"/>
              </w:rPr>
              <w:t>nietoksyczny</w:t>
            </w:r>
          </w:p>
        </w:tc>
      </w:tr>
      <w:tr w:rsidR="003D7D5B" w:rsidRPr="00125CF6" w14:paraId="3914A609" w14:textId="77777777" w:rsidTr="006219EA">
        <w:trPr>
          <w:trHeight w:val="89"/>
        </w:trPr>
        <w:tc>
          <w:tcPr>
            <w:tcW w:w="1250" w:type="pct"/>
            <w:vAlign w:val="center"/>
          </w:tcPr>
          <w:p w14:paraId="3653A39D" w14:textId="77777777" w:rsidR="003D7D5B" w:rsidRPr="00125CF6" w:rsidRDefault="003D7D5B" w:rsidP="00553CAE">
            <w:pPr>
              <w:pStyle w:val="wntrzetabeli"/>
              <w:rPr>
                <w:rFonts w:cstheme="minorHAnsi"/>
              </w:rPr>
            </w:pPr>
            <w:r w:rsidRPr="00125CF6">
              <w:rPr>
                <w:rFonts w:cstheme="minorHAnsi"/>
              </w:rPr>
              <w:t>Tlenek węgla</w:t>
            </w:r>
          </w:p>
        </w:tc>
        <w:tc>
          <w:tcPr>
            <w:tcW w:w="1250" w:type="pct"/>
            <w:vAlign w:val="center"/>
          </w:tcPr>
          <w:p w14:paraId="41B89EEB" w14:textId="77777777" w:rsidR="003D7D5B" w:rsidRPr="00125CF6" w:rsidRDefault="003D7D5B" w:rsidP="00553CAE">
            <w:pPr>
              <w:pStyle w:val="wntrzetabeli"/>
              <w:rPr>
                <w:rFonts w:cstheme="minorHAnsi"/>
              </w:rPr>
            </w:pPr>
            <w:r w:rsidRPr="00125CF6">
              <w:rPr>
                <w:rFonts w:cstheme="minorHAnsi"/>
              </w:rPr>
              <w:t>0,5 - 10</w:t>
            </w:r>
          </w:p>
        </w:tc>
        <w:tc>
          <w:tcPr>
            <w:tcW w:w="1250" w:type="pct"/>
            <w:vAlign w:val="center"/>
          </w:tcPr>
          <w:p w14:paraId="62B571E3" w14:textId="77777777" w:rsidR="003D7D5B" w:rsidRPr="00125CF6" w:rsidRDefault="003D7D5B" w:rsidP="00553CAE">
            <w:pPr>
              <w:pStyle w:val="wntrzetabeli"/>
              <w:rPr>
                <w:rFonts w:cstheme="minorHAnsi"/>
              </w:rPr>
            </w:pPr>
            <w:r w:rsidRPr="00125CF6">
              <w:rPr>
                <w:rFonts w:cstheme="minorHAnsi"/>
              </w:rPr>
              <w:t>0,01 - 0,5</w:t>
            </w:r>
          </w:p>
        </w:tc>
        <w:tc>
          <w:tcPr>
            <w:tcW w:w="1250" w:type="pct"/>
            <w:vAlign w:val="center"/>
          </w:tcPr>
          <w:p w14:paraId="65DF0D78" w14:textId="77777777" w:rsidR="003D7D5B" w:rsidRPr="00125CF6" w:rsidRDefault="003D7D5B" w:rsidP="00553CAE">
            <w:pPr>
              <w:pStyle w:val="wntrzetabeli"/>
              <w:rPr>
                <w:rFonts w:cstheme="minorHAnsi"/>
              </w:rPr>
            </w:pPr>
            <w:r w:rsidRPr="00125CF6">
              <w:rPr>
                <w:rFonts w:cstheme="minorHAnsi"/>
              </w:rPr>
              <w:t>toksyczny</w:t>
            </w:r>
          </w:p>
        </w:tc>
      </w:tr>
      <w:tr w:rsidR="003D7D5B" w:rsidRPr="00125CF6" w14:paraId="6246892A" w14:textId="77777777" w:rsidTr="006219EA">
        <w:trPr>
          <w:trHeight w:val="89"/>
        </w:trPr>
        <w:tc>
          <w:tcPr>
            <w:tcW w:w="1250" w:type="pct"/>
            <w:vAlign w:val="center"/>
          </w:tcPr>
          <w:p w14:paraId="68328142" w14:textId="77777777" w:rsidR="003D7D5B" w:rsidRPr="00125CF6" w:rsidRDefault="003D7D5B" w:rsidP="00553CAE">
            <w:pPr>
              <w:pStyle w:val="wntrzetabeli"/>
              <w:rPr>
                <w:rFonts w:cstheme="minorHAnsi"/>
              </w:rPr>
            </w:pPr>
            <w:r w:rsidRPr="00125CF6">
              <w:rPr>
                <w:rFonts w:cstheme="minorHAnsi"/>
              </w:rPr>
              <w:t>Tlenki azotu</w:t>
            </w:r>
          </w:p>
        </w:tc>
        <w:tc>
          <w:tcPr>
            <w:tcW w:w="1250" w:type="pct"/>
            <w:vAlign w:val="center"/>
          </w:tcPr>
          <w:p w14:paraId="7495A095" w14:textId="77777777" w:rsidR="003D7D5B" w:rsidRPr="00125CF6" w:rsidRDefault="003D7D5B" w:rsidP="00553CAE">
            <w:pPr>
              <w:pStyle w:val="wntrzetabeli"/>
              <w:rPr>
                <w:rFonts w:cstheme="minorHAnsi"/>
              </w:rPr>
            </w:pPr>
            <w:r w:rsidRPr="00125CF6">
              <w:rPr>
                <w:rFonts w:cstheme="minorHAnsi"/>
              </w:rPr>
              <w:t>0,0 - 0,8</w:t>
            </w:r>
          </w:p>
        </w:tc>
        <w:tc>
          <w:tcPr>
            <w:tcW w:w="1250" w:type="pct"/>
            <w:vAlign w:val="center"/>
          </w:tcPr>
          <w:p w14:paraId="2B3E6BA4" w14:textId="77777777" w:rsidR="003D7D5B" w:rsidRPr="00125CF6" w:rsidRDefault="003D7D5B" w:rsidP="00553CAE">
            <w:pPr>
              <w:pStyle w:val="wntrzetabeli"/>
              <w:rPr>
                <w:rFonts w:cstheme="minorHAnsi"/>
              </w:rPr>
            </w:pPr>
            <w:r w:rsidRPr="00125CF6">
              <w:rPr>
                <w:rFonts w:cstheme="minorHAnsi"/>
              </w:rPr>
              <w:t>0,0002 - 0,5</w:t>
            </w:r>
          </w:p>
        </w:tc>
        <w:tc>
          <w:tcPr>
            <w:tcW w:w="1250" w:type="pct"/>
            <w:vAlign w:val="center"/>
          </w:tcPr>
          <w:p w14:paraId="14B441A1" w14:textId="77777777" w:rsidR="003D7D5B" w:rsidRPr="00125CF6" w:rsidRDefault="003D7D5B" w:rsidP="00553CAE">
            <w:pPr>
              <w:pStyle w:val="wntrzetabeli"/>
              <w:rPr>
                <w:rFonts w:cstheme="minorHAnsi"/>
              </w:rPr>
            </w:pPr>
            <w:r w:rsidRPr="00125CF6">
              <w:rPr>
                <w:rFonts w:cstheme="minorHAnsi"/>
              </w:rPr>
              <w:t>toksyczny</w:t>
            </w:r>
          </w:p>
        </w:tc>
      </w:tr>
      <w:tr w:rsidR="003D7D5B" w:rsidRPr="00125CF6" w14:paraId="6B705873" w14:textId="77777777" w:rsidTr="006219EA">
        <w:trPr>
          <w:trHeight w:val="89"/>
        </w:trPr>
        <w:tc>
          <w:tcPr>
            <w:tcW w:w="1250" w:type="pct"/>
            <w:vAlign w:val="center"/>
          </w:tcPr>
          <w:p w14:paraId="4708FBA1" w14:textId="77777777" w:rsidR="003D7D5B" w:rsidRPr="00125CF6" w:rsidRDefault="003D7D5B" w:rsidP="00553CAE">
            <w:pPr>
              <w:pStyle w:val="wntrzetabeli"/>
              <w:rPr>
                <w:rFonts w:cstheme="minorHAnsi"/>
              </w:rPr>
            </w:pPr>
            <w:r w:rsidRPr="00125CF6">
              <w:rPr>
                <w:rFonts w:cstheme="minorHAnsi"/>
              </w:rPr>
              <w:t>Węglowodory</w:t>
            </w:r>
          </w:p>
        </w:tc>
        <w:tc>
          <w:tcPr>
            <w:tcW w:w="1250" w:type="pct"/>
            <w:vAlign w:val="center"/>
          </w:tcPr>
          <w:p w14:paraId="3EAA347E" w14:textId="77777777" w:rsidR="003D7D5B" w:rsidRPr="00125CF6" w:rsidRDefault="003D7D5B" w:rsidP="00553CAE">
            <w:pPr>
              <w:pStyle w:val="wntrzetabeli"/>
              <w:rPr>
                <w:rFonts w:cstheme="minorHAnsi"/>
              </w:rPr>
            </w:pPr>
            <w:r w:rsidRPr="00125CF6">
              <w:rPr>
                <w:rFonts w:cstheme="minorHAnsi"/>
              </w:rPr>
              <w:t>0,2 - 3</w:t>
            </w:r>
          </w:p>
        </w:tc>
        <w:tc>
          <w:tcPr>
            <w:tcW w:w="1250" w:type="pct"/>
            <w:vAlign w:val="center"/>
          </w:tcPr>
          <w:p w14:paraId="22AC99EC" w14:textId="77777777" w:rsidR="003D7D5B" w:rsidRPr="00125CF6" w:rsidRDefault="003D7D5B" w:rsidP="00553CAE">
            <w:pPr>
              <w:pStyle w:val="wntrzetabeli"/>
              <w:rPr>
                <w:rFonts w:cstheme="minorHAnsi"/>
              </w:rPr>
            </w:pPr>
            <w:r w:rsidRPr="00125CF6">
              <w:rPr>
                <w:rFonts w:cstheme="minorHAnsi"/>
              </w:rPr>
              <w:t>0,009 - 0,5</w:t>
            </w:r>
          </w:p>
        </w:tc>
        <w:tc>
          <w:tcPr>
            <w:tcW w:w="1250" w:type="pct"/>
            <w:vAlign w:val="center"/>
          </w:tcPr>
          <w:p w14:paraId="5299A589" w14:textId="77777777" w:rsidR="003D7D5B" w:rsidRPr="00125CF6" w:rsidRDefault="003D7D5B" w:rsidP="00553CAE">
            <w:pPr>
              <w:pStyle w:val="wntrzetabeli"/>
              <w:rPr>
                <w:rFonts w:cstheme="minorHAnsi"/>
              </w:rPr>
            </w:pPr>
            <w:r w:rsidRPr="00125CF6">
              <w:rPr>
                <w:rFonts w:cstheme="minorHAnsi"/>
              </w:rPr>
              <w:t>toksyczny</w:t>
            </w:r>
          </w:p>
        </w:tc>
      </w:tr>
      <w:tr w:rsidR="003D7D5B" w:rsidRPr="00125CF6" w14:paraId="22336222" w14:textId="77777777" w:rsidTr="006219EA">
        <w:trPr>
          <w:trHeight w:val="89"/>
        </w:trPr>
        <w:tc>
          <w:tcPr>
            <w:tcW w:w="1250" w:type="pct"/>
            <w:vAlign w:val="center"/>
          </w:tcPr>
          <w:p w14:paraId="4FFE3241" w14:textId="77777777" w:rsidR="003D7D5B" w:rsidRPr="00125CF6" w:rsidRDefault="003D7D5B" w:rsidP="00553CAE">
            <w:pPr>
              <w:pStyle w:val="wntrzetabeli"/>
              <w:rPr>
                <w:rFonts w:cstheme="minorHAnsi"/>
              </w:rPr>
            </w:pPr>
            <w:r w:rsidRPr="00125CF6">
              <w:rPr>
                <w:rFonts w:cstheme="minorHAnsi"/>
              </w:rPr>
              <w:t>Sadza</w:t>
            </w:r>
          </w:p>
        </w:tc>
        <w:tc>
          <w:tcPr>
            <w:tcW w:w="1250" w:type="pct"/>
            <w:vAlign w:val="center"/>
          </w:tcPr>
          <w:p w14:paraId="65DAD8D4" w14:textId="77777777" w:rsidR="003D7D5B" w:rsidRPr="00125CF6" w:rsidRDefault="003D7D5B" w:rsidP="00553CAE">
            <w:pPr>
              <w:pStyle w:val="wntrzetabeli"/>
              <w:rPr>
                <w:rFonts w:cstheme="minorHAnsi"/>
              </w:rPr>
            </w:pPr>
            <w:r w:rsidRPr="00125CF6">
              <w:rPr>
                <w:rFonts w:cstheme="minorHAnsi"/>
              </w:rPr>
              <w:t>0,0 - 0,04</w:t>
            </w:r>
          </w:p>
        </w:tc>
        <w:tc>
          <w:tcPr>
            <w:tcW w:w="1250" w:type="pct"/>
            <w:vAlign w:val="center"/>
          </w:tcPr>
          <w:p w14:paraId="17BD2877" w14:textId="77777777" w:rsidR="003D7D5B" w:rsidRPr="00125CF6" w:rsidRDefault="003D7D5B" w:rsidP="00553CAE">
            <w:pPr>
              <w:pStyle w:val="wntrzetabeli"/>
              <w:rPr>
                <w:rFonts w:cstheme="minorHAnsi"/>
              </w:rPr>
            </w:pPr>
            <w:r w:rsidRPr="00125CF6">
              <w:rPr>
                <w:rFonts w:cstheme="minorHAnsi"/>
              </w:rPr>
              <w:t>0,01 - 1,1</w:t>
            </w:r>
          </w:p>
        </w:tc>
        <w:tc>
          <w:tcPr>
            <w:tcW w:w="1250" w:type="pct"/>
            <w:vAlign w:val="center"/>
          </w:tcPr>
          <w:p w14:paraId="4EC622D7" w14:textId="77777777" w:rsidR="003D7D5B" w:rsidRPr="00125CF6" w:rsidRDefault="003D7D5B" w:rsidP="00553CAE">
            <w:pPr>
              <w:pStyle w:val="wntrzetabeli"/>
              <w:rPr>
                <w:rFonts w:cstheme="minorHAnsi"/>
              </w:rPr>
            </w:pPr>
            <w:r w:rsidRPr="00125CF6">
              <w:rPr>
                <w:rFonts w:cstheme="minorHAnsi"/>
              </w:rPr>
              <w:t>toksyczny</w:t>
            </w:r>
          </w:p>
        </w:tc>
      </w:tr>
      <w:tr w:rsidR="003D7D5B" w:rsidRPr="00125CF6" w14:paraId="0E673F2D" w14:textId="77777777" w:rsidTr="006219EA">
        <w:trPr>
          <w:trHeight w:val="89"/>
        </w:trPr>
        <w:tc>
          <w:tcPr>
            <w:tcW w:w="1250" w:type="pct"/>
            <w:vAlign w:val="center"/>
          </w:tcPr>
          <w:p w14:paraId="28486588" w14:textId="77777777" w:rsidR="003D7D5B" w:rsidRPr="00125CF6" w:rsidRDefault="003D7D5B" w:rsidP="00553CAE">
            <w:pPr>
              <w:pStyle w:val="wntrzetabeli"/>
              <w:rPr>
                <w:rFonts w:cstheme="minorHAnsi"/>
              </w:rPr>
            </w:pPr>
            <w:r w:rsidRPr="00125CF6">
              <w:rPr>
                <w:rFonts w:cstheme="minorHAnsi"/>
              </w:rPr>
              <w:t>Aldehydy</w:t>
            </w:r>
          </w:p>
        </w:tc>
        <w:tc>
          <w:tcPr>
            <w:tcW w:w="1250" w:type="pct"/>
            <w:vAlign w:val="center"/>
          </w:tcPr>
          <w:p w14:paraId="7C6BC834" w14:textId="77777777" w:rsidR="003D7D5B" w:rsidRPr="00125CF6" w:rsidRDefault="003D7D5B" w:rsidP="00553CAE">
            <w:pPr>
              <w:pStyle w:val="wntrzetabeli"/>
              <w:rPr>
                <w:rFonts w:cstheme="minorHAnsi"/>
              </w:rPr>
            </w:pPr>
            <w:r w:rsidRPr="00125CF6">
              <w:rPr>
                <w:rFonts w:cstheme="minorHAnsi"/>
              </w:rPr>
              <w:t>0,0 - 0,2</w:t>
            </w:r>
          </w:p>
        </w:tc>
        <w:tc>
          <w:tcPr>
            <w:tcW w:w="1250" w:type="pct"/>
            <w:vAlign w:val="center"/>
          </w:tcPr>
          <w:p w14:paraId="4DEC5CC4" w14:textId="77777777" w:rsidR="003D7D5B" w:rsidRPr="00125CF6" w:rsidRDefault="003D7D5B" w:rsidP="00553CAE">
            <w:pPr>
              <w:pStyle w:val="wntrzetabeli"/>
              <w:rPr>
                <w:rFonts w:cstheme="minorHAnsi"/>
              </w:rPr>
            </w:pPr>
            <w:r w:rsidRPr="00125CF6">
              <w:rPr>
                <w:rFonts w:cstheme="minorHAnsi"/>
              </w:rPr>
              <w:t>0,001 - 0,009</w:t>
            </w:r>
          </w:p>
        </w:tc>
        <w:tc>
          <w:tcPr>
            <w:tcW w:w="1250" w:type="pct"/>
            <w:vAlign w:val="center"/>
          </w:tcPr>
          <w:p w14:paraId="7FAF9800" w14:textId="77777777" w:rsidR="003D7D5B" w:rsidRPr="00125CF6" w:rsidRDefault="003D7D5B" w:rsidP="00553CAE">
            <w:pPr>
              <w:pStyle w:val="wntrzetabeli"/>
              <w:rPr>
                <w:rFonts w:cstheme="minorHAnsi"/>
              </w:rPr>
            </w:pPr>
            <w:r w:rsidRPr="00125CF6">
              <w:rPr>
                <w:rFonts w:cstheme="minorHAnsi"/>
              </w:rPr>
              <w:t>toksyczny</w:t>
            </w:r>
          </w:p>
        </w:tc>
      </w:tr>
    </w:tbl>
    <w:p w14:paraId="29EF4889" w14:textId="0BBBBC74" w:rsidR="003D7D5B" w:rsidRDefault="003D7D5B" w:rsidP="00553CAE">
      <w:pPr>
        <w:pStyle w:val="rdo"/>
        <w:rPr>
          <w:rFonts w:cstheme="minorHAnsi"/>
        </w:rPr>
      </w:pPr>
      <w:r w:rsidRPr="00125CF6">
        <w:rPr>
          <w:rFonts w:cstheme="minorHAnsi"/>
        </w:rPr>
        <w:t>źródło: Motoryzacja a środowisko, J. Jakubowski</w:t>
      </w:r>
    </w:p>
    <w:p w14:paraId="3C396F41" w14:textId="77777777" w:rsidR="00857797" w:rsidRPr="00125CF6" w:rsidRDefault="00857797" w:rsidP="00553CAE">
      <w:pPr>
        <w:pStyle w:val="rdo"/>
        <w:rPr>
          <w:rFonts w:cstheme="minorHAnsi"/>
        </w:rPr>
      </w:pPr>
    </w:p>
    <w:p w14:paraId="5BBE8988" w14:textId="77777777" w:rsidR="003D7D5B" w:rsidRPr="00125CF6" w:rsidRDefault="003D7D5B" w:rsidP="00781021">
      <w:pPr>
        <w:ind w:firstLine="708"/>
        <w:rPr>
          <w:rFonts w:cstheme="minorHAnsi"/>
          <w:szCs w:val="22"/>
        </w:rPr>
      </w:pPr>
      <w:r w:rsidRPr="00125CF6">
        <w:rPr>
          <w:rFonts w:cstheme="minorHAnsi"/>
          <w:szCs w:val="22"/>
        </w:rPr>
        <w:t xml:space="preserve">Na skutek powszechnej elektryfikacji, emisje do powietrza związane z ruchem kolejowym mają znaczenie marginalne. Należą do nich jedynie emisje zanieczyszczeń pyłowych związanych z ruchem pociągów oraz niewielkie emisje z lokomotyw spalinowych. </w:t>
      </w:r>
    </w:p>
    <w:p w14:paraId="6CF5CC4F" w14:textId="77777777" w:rsidR="003D7D5B" w:rsidRPr="00125CF6" w:rsidRDefault="003D7D5B" w:rsidP="00781021">
      <w:pPr>
        <w:rPr>
          <w:rFonts w:cstheme="minorHAnsi"/>
          <w:i/>
          <w:szCs w:val="22"/>
        </w:rPr>
      </w:pPr>
    </w:p>
    <w:p w14:paraId="2CABDBE6" w14:textId="77777777" w:rsidR="003D7D5B" w:rsidRPr="00125CF6" w:rsidRDefault="003D7D5B" w:rsidP="00781021">
      <w:pPr>
        <w:rPr>
          <w:rFonts w:cstheme="minorHAnsi"/>
          <w:i/>
          <w:szCs w:val="22"/>
        </w:rPr>
      </w:pPr>
      <w:r w:rsidRPr="00125CF6">
        <w:rPr>
          <w:rFonts w:cstheme="minorHAnsi"/>
          <w:i/>
          <w:szCs w:val="22"/>
        </w:rPr>
        <w:t xml:space="preserve">Emisja niezorganizowana </w:t>
      </w:r>
    </w:p>
    <w:p w14:paraId="581FE14B" w14:textId="77777777" w:rsidR="003D7D5B" w:rsidRPr="00125CF6" w:rsidRDefault="003D7D5B" w:rsidP="00781021">
      <w:pPr>
        <w:rPr>
          <w:rFonts w:cstheme="minorHAnsi"/>
          <w:i/>
          <w:szCs w:val="22"/>
        </w:rPr>
      </w:pPr>
    </w:p>
    <w:p w14:paraId="5A12D2CF" w14:textId="77777777" w:rsidR="003D7D5B" w:rsidRPr="00125CF6" w:rsidRDefault="003D7D5B" w:rsidP="00781021">
      <w:pPr>
        <w:ind w:firstLine="708"/>
        <w:rPr>
          <w:rFonts w:cstheme="minorHAnsi"/>
          <w:szCs w:val="22"/>
        </w:rPr>
      </w:pPr>
      <w:r w:rsidRPr="00125CF6">
        <w:rPr>
          <w:rFonts w:cstheme="minorHAnsi"/>
          <w:szCs w:val="22"/>
        </w:rPr>
        <w:t>Do tej kategorii zaliczane są inne niewymienione źródła emisji. Znaczenie w tej kategorii ma emisja pochodząca z zlokalizowanej na terenie gminy oczyszczalni ścieków. Do pozostałych źródeł emisji można zaliczyć np. wypalanie traw, emisję lotnych związków organicznych związanych z lakierowaniem itp.</w:t>
      </w:r>
    </w:p>
    <w:p w14:paraId="1F2E43DD" w14:textId="77777777" w:rsidR="003D7D5B" w:rsidRDefault="003D7D5B" w:rsidP="00781021">
      <w:pPr>
        <w:ind w:firstLine="708"/>
        <w:rPr>
          <w:rFonts w:cstheme="minorHAnsi"/>
          <w:szCs w:val="22"/>
        </w:rPr>
      </w:pPr>
    </w:p>
    <w:p w14:paraId="2DE9C5B3" w14:textId="77777777" w:rsidR="009128D2" w:rsidRPr="00125CF6" w:rsidRDefault="009128D2" w:rsidP="00781021">
      <w:pPr>
        <w:ind w:firstLine="708"/>
        <w:rPr>
          <w:rFonts w:cstheme="minorHAnsi"/>
          <w:szCs w:val="22"/>
        </w:rPr>
      </w:pPr>
    </w:p>
    <w:p w14:paraId="4CEE4801" w14:textId="77777777" w:rsidR="003D7D5B" w:rsidRPr="00125CF6" w:rsidRDefault="003D7D5B" w:rsidP="00EF6F1B">
      <w:pPr>
        <w:pStyle w:val="Nagwek3"/>
        <w:numPr>
          <w:ilvl w:val="2"/>
          <w:numId w:val="13"/>
        </w:numPr>
        <w:rPr>
          <w:rFonts w:cstheme="minorHAnsi"/>
          <w:sz w:val="22"/>
          <w:szCs w:val="22"/>
        </w:rPr>
      </w:pPr>
      <w:bookmarkStart w:id="185" w:name="_Toc474696463"/>
      <w:bookmarkStart w:id="186" w:name="_Toc4156554"/>
      <w:bookmarkStart w:id="187" w:name="_Toc4758004"/>
      <w:bookmarkStart w:id="188" w:name="_Toc165640402"/>
      <w:r w:rsidRPr="00125CF6">
        <w:rPr>
          <w:rFonts w:cstheme="minorHAnsi"/>
          <w:sz w:val="22"/>
          <w:szCs w:val="22"/>
        </w:rPr>
        <w:lastRenderedPageBreak/>
        <w:t>Jakość powietrza</w:t>
      </w:r>
      <w:bookmarkEnd w:id="185"/>
      <w:bookmarkEnd w:id="186"/>
      <w:bookmarkEnd w:id="187"/>
      <w:bookmarkEnd w:id="188"/>
    </w:p>
    <w:p w14:paraId="6C4D3C95" w14:textId="77777777" w:rsidR="003D7D5B" w:rsidRPr="00125CF6" w:rsidRDefault="003D7D5B" w:rsidP="00781021">
      <w:pPr>
        <w:outlineLvl w:val="1"/>
        <w:rPr>
          <w:rFonts w:cstheme="minorHAnsi"/>
          <w:b/>
          <w:szCs w:val="22"/>
        </w:rPr>
      </w:pPr>
    </w:p>
    <w:p w14:paraId="6A1A0162" w14:textId="6809052D" w:rsidR="003D7D5B" w:rsidRPr="00125CF6" w:rsidRDefault="003D7D5B" w:rsidP="00781021">
      <w:pPr>
        <w:ind w:firstLine="708"/>
        <w:rPr>
          <w:rFonts w:cstheme="minorHAnsi"/>
          <w:szCs w:val="22"/>
        </w:rPr>
      </w:pPr>
      <w:r w:rsidRPr="00125CF6">
        <w:rPr>
          <w:rFonts w:cstheme="minorHAnsi"/>
          <w:szCs w:val="22"/>
        </w:rPr>
        <w:t>Zgodnie z art. 25 ust. 2 ustawy z dnia 27 kwietnia 2001 r. Prawo ochrony środowiska (Dz.U. z 202</w:t>
      </w:r>
      <w:r w:rsidR="00857797">
        <w:rPr>
          <w:rFonts w:cstheme="minorHAnsi"/>
          <w:szCs w:val="22"/>
        </w:rPr>
        <w:t>4</w:t>
      </w:r>
      <w:r w:rsidRPr="00125CF6">
        <w:rPr>
          <w:rFonts w:cstheme="minorHAnsi"/>
          <w:szCs w:val="22"/>
        </w:rPr>
        <w:t xml:space="preserve"> poz. </w:t>
      </w:r>
      <w:r w:rsidR="00857797">
        <w:rPr>
          <w:rFonts w:cstheme="minorHAnsi"/>
          <w:szCs w:val="22"/>
        </w:rPr>
        <w:t>54</w:t>
      </w:r>
      <w:r w:rsidRPr="00125CF6">
        <w:rPr>
          <w:rFonts w:cstheme="minorHAnsi"/>
          <w:szCs w:val="22"/>
        </w:rPr>
        <w:t>) Państwowy Monitoring Środowiska stanowi system pomiarów, ocen i prognoz stanu środowiska oraz gromadzenia, przetwarzania i rozpowszechniania informacji o środowisku. Podstawowym celem monitoringu jakości powietrza jest uzyskanie informacji o poziomach stężeń substancji w otaczającym powietrzu oraz wyników ocen jakości powietrza.</w:t>
      </w:r>
    </w:p>
    <w:p w14:paraId="02B4041E" w14:textId="77777777" w:rsidR="003D7D5B" w:rsidRPr="00125CF6" w:rsidRDefault="003D7D5B" w:rsidP="00781021">
      <w:pPr>
        <w:rPr>
          <w:rFonts w:cstheme="minorHAnsi"/>
          <w:szCs w:val="22"/>
        </w:rPr>
      </w:pPr>
    </w:p>
    <w:p w14:paraId="4F0E9B82" w14:textId="628882B6" w:rsidR="003D7D5B" w:rsidRPr="00125CF6" w:rsidRDefault="003D7D5B" w:rsidP="00781021">
      <w:pPr>
        <w:rPr>
          <w:rFonts w:cstheme="minorHAnsi"/>
          <w:b/>
          <w:szCs w:val="22"/>
        </w:rPr>
      </w:pPr>
      <w:r w:rsidRPr="00125CF6">
        <w:rPr>
          <w:rFonts w:cstheme="minorHAnsi"/>
          <w:b/>
          <w:szCs w:val="22"/>
        </w:rPr>
        <w:t xml:space="preserve">Roczna ocena jakości powietrza w województwie </w:t>
      </w:r>
      <w:r w:rsidR="006419FE">
        <w:rPr>
          <w:rFonts w:cstheme="minorHAnsi"/>
          <w:b/>
          <w:szCs w:val="22"/>
        </w:rPr>
        <w:t>warmińsko-mazurski</w:t>
      </w:r>
      <w:r w:rsidRPr="00125CF6">
        <w:rPr>
          <w:rFonts w:cstheme="minorHAnsi"/>
          <w:b/>
          <w:szCs w:val="22"/>
        </w:rPr>
        <w:t>m za rok 202</w:t>
      </w:r>
      <w:r w:rsidR="006419FE">
        <w:rPr>
          <w:rFonts w:cstheme="minorHAnsi"/>
          <w:b/>
          <w:szCs w:val="22"/>
        </w:rPr>
        <w:t>3</w:t>
      </w:r>
    </w:p>
    <w:p w14:paraId="7E70B54C" w14:textId="77777777" w:rsidR="003D7D5B" w:rsidRPr="00125CF6" w:rsidRDefault="003D7D5B" w:rsidP="00781021">
      <w:pPr>
        <w:ind w:firstLine="708"/>
        <w:rPr>
          <w:rFonts w:cstheme="minorHAnsi"/>
          <w:szCs w:val="22"/>
        </w:rPr>
      </w:pPr>
    </w:p>
    <w:p w14:paraId="44E82B1B" w14:textId="13A52F06" w:rsidR="003D7D5B" w:rsidRPr="00125CF6" w:rsidRDefault="003D7D5B" w:rsidP="00781021">
      <w:pPr>
        <w:ind w:firstLine="708"/>
        <w:rPr>
          <w:rFonts w:cstheme="minorHAnsi"/>
          <w:szCs w:val="22"/>
        </w:rPr>
      </w:pPr>
      <w:r w:rsidRPr="00125CF6">
        <w:rPr>
          <w:rFonts w:cstheme="minorHAnsi"/>
          <w:szCs w:val="22"/>
        </w:rPr>
        <w:t xml:space="preserve">Gmina </w:t>
      </w:r>
      <w:r w:rsidR="00A03B32">
        <w:rPr>
          <w:rFonts w:cstheme="minorHAnsi"/>
          <w:szCs w:val="22"/>
        </w:rPr>
        <w:t>Świętajno</w:t>
      </w:r>
      <w:r w:rsidRPr="00125CF6">
        <w:rPr>
          <w:rFonts w:cstheme="minorHAnsi"/>
          <w:szCs w:val="22"/>
        </w:rPr>
        <w:t xml:space="preserve"> zlokalizowana jest w obrębie strefy </w:t>
      </w:r>
      <w:r w:rsidR="006419FE">
        <w:rPr>
          <w:rFonts w:cstheme="minorHAnsi"/>
          <w:szCs w:val="22"/>
        </w:rPr>
        <w:t>warmińsko-mazurski</w:t>
      </w:r>
      <w:r w:rsidRPr="00125CF6">
        <w:rPr>
          <w:rFonts w:cstheme="minorHAnsi"/>
          <w:szCs w:val="22"/>
        </w:rPr>
        <w:t>ej. Strefy zostały stworzone na terenie całej Polski w celu monitorowania jakości powietrza.</w:t>
      </w:r>
    </w:p>
    <w:p w14:paraId="19CA8673" w14:textId="77777777" w:rsidR="003D7D5B" w:rsidRPr="00125CF6" w:rsidRDefault="003D7D5B" w:rsidP="00781021">
      <w:pPr>
        <w:ind w:firstLine="708"/>
        <w:rPr>
          <w:rFonts w:cstheme="minorHAnsi"/>
          <w:szCs w:val="22"/>
        </w:rPr>
      </w:pPr>
      <w:r w:rsidRPr="00125CF6">
        <w:rPr>
          <w:rFonts w:cstheme="minorHAnsi"/>
          <w:szCs w:val="22"/>
        </w:rPr>
        <w:t>Roczna ocena jakości powietrza pozwala uzyskać informacje na temat stężeń: dwutlenku azotu, dwutlenku siarki, tlenku węgla, benzenu, pyłu zawieszonego PM2,5, pyłu zawieszonego PM10, benzo(a)pirenu, arsenu, kadmu, niklu, ołowiu i ozonu. Uzyskane informacje umożliwiają sklasyfikowanie strefy w oparciu o przyjęte kryteria, ustanowione ze względu na ochronę zdrowia ludzi oraz ze względu na ochronę roślin, tj. poziomy dopuszczalne dla niektórych substancji w powietrzu, poziomy docelowe, poziomy celów długoterminowych dla ozonu, poziomy alarmowe oraz poziomy informowania dla niektórych substancji w powietrzu (zgodnie z rozporządzeniem Ministra Środowiska z dnia 24 sierpnia 2012 r. w sprawie poziomów niektórych substancji w powietrzu, (Dz. U. z 2012 r., poz. 1031). Wynikiem oceny dla wszystkich substancji podlegających ocenie na terenie strefy jest zaliczenie strefy do jednej z poniżej wymienionych klas:</w:t>
      </w:r>
    </w:p>
    <w:p w14:paraId="0994A2E0" w14:textId="77777777" w:rsidR="003D7D5B" w:rsidRPr="00125CF6" w:rsidRDefault="003D7D5B" w:rsidP="00EF6F1B">
      <w:pPr>
        <w:numPr>
          <w:ilvl w:val="0"/>
          <w:numId w:val="14"/>
        </w:numPr>
        <w:rPr>
          <w:rFonts w:cstheme="minorHAnsi"/>
          <w:szCs w:val="22"/>
        </w:rPr>
      </w:pPr>
      <w:r w:rsidRPr="00125CF6">
        <w:rPr>
          <w:rFonts w:cstheme="minorHAnsi"/>
          <w:szCs w:val="22"/>
        </w:rPr>
        <w:t>klasa A – jeżeli stężenia zanieczyszczeń nie przekraczają odpowiednio poziomów dopuszczalnych albo poziomów docelowych,</w:t>
      </w:r>
    </w:p>
    <w:p w14:paraId="26392E96" w14:textId="77777777" w:rsidR="003D7D5B" w:rsidRPr="00125CF6" w:rsidRDefault="003D7D5B" w:rsidP="00EF6F1B">
      <w:pPr>
        <w:numPr>
          <w:ilvl w:val="0"/>
          <w:numId w:val="14"/>
        </w:numPr>
        <w:rPr>
          <w:rFonts w:cstheme="minorHAnsi"/>
          <w:szCs w:val="22"/>
        </w:rPr>
      </w:pPr>
      <w:r w:rsidRPr="00125CF6">
        <w:rPr>
          <w:rFonts w:cstheme="minorHAnsi"/>
          <w:szCs w:val="22"/>
        </w:rPr>
        <w:t>klasa B – jeżeli stężenia zanieczyszczeń przekraczają poziomy dopuszczalne, lecz nie przekraczają poziomów dopuszczalnych, powiększonych o margines tolerancji,</w:t>
      </w:r>
    </w:p>
    <w:p w14:paraId="7ABD07B5" w14:textId="77777777" w:rsidR="003D7D5B" w:rsidRPr="00125CF6" w:rsidRDefault="003D7D5B" w:rsidP="00EF6F1B">
      <w:pPr>
        <w:numPr>
          <w:ilvl w:val="0"/>
          <w:numId w:val="14"/>
        </w:numPr>
        <w:rPr>
          <w:rFonts w:cstheme="minorHAnsi"/>
          <w:szCs w:val="22"/>
        </w:rPr>
      </w:pPr>
      <w:r w:rsidRPr="00125CF6">
        <w:rPr>
          <w:rFonts w:cstheme="minorHAnsi"/>
          <w:szCs w:val="22"/>
        </w:rPr>
        <w:t>klasa C – jeżeli stężenia zanieczyszczeń przekraczają poziomy dopuszczalne, powiększone o margines tolerancji, a w przypadku, gdy margines tolerancji nie jest określony – poziomy dopuszczalne albo przekraczają poziomy docelowe.</w:t>
      </w:r>
    </w:p>
    <w:p w14:paraId="40DD9514" w14:textId="77777777" w:rsidR="003D7D5B" w:rsidRPr="00125CF6" w:rsidRDefault="003D7D5B" w:rsidP="00781021">
      <w:pPr>
        <w:ind w:firstLine="708"/>
        <w:rPr>
          <w:rFonts w:cstheme="minorHAnsi"/>
          <w:szCs w:val="22"/>
        </w:rPr>
      </w:pPr>
    </w:p>
    <w:p w14:paraId="0FACF084" w14:textId="77777777" w:rsidR="003D7D5B" w:rsidRPr="00125CF6" w:rsidRDefault="003D7D5B" w:rsidP="00781021">
      <w:pPr>
        <w:ind w:firstLine="708"/>
        <w:rPr>
          <w:rFonts w:cstheme="minorHAnsi"/>
          <w:szCs w:val="22"/>
        </w:rPr>
      </w:pPr>
      <w:r w:rsidRPr="00125CF6">
        <w:rPr>
          <w:rFonts w:cstheme="minorHAnsi"/>
          <w:szCs w:val="22"/>
        </w:rPr>
        <w:t>W przypadku poziomów celów długoterminowych dla ozonu przyjęto następujące oznaczenie klas:</w:t>
      </w:r>
    </w:p>
    <w:p w14:paraId="7893C008" w14:textId="77777777" w:rsidR="003D7D5B" w:rsidRPr="00125CF6" w:rsidRDefault="003D7D5B" w:rsidP="00EF6F1B">
      <w:pPr>
        <w:numPr>
          <w:ilvl w:val="0"/>
          <w:numId w:val="15"/>
        </w:numPr>
        <w:rPr>
          <w:rFonts w:cstheme="minorHAnsi"/>
          <w:szCs w:val="22"/>
        </w:rPr>
      </w:pPr>
      <w:r w:rsidRPr="00125CF6">
        <w:rPr>
          <w:rFonts w:cstheme="minorHAnsi"/>
          <w:szCs w:val="22"/>
        </w:rPr>
        <w:t>klasa D1 – jeżeli stężenia ozonu nie przekraczają poziomu celu długoterminowego,</w:t>
      </w:r>
    </w:p>
    <w:p w14:paraId="573AE911" w14:textId="77777777" w:rsidR="003D7D5B" w:rsidRPr="00125CF6" w:rsidRDefault="003D7D5B" w:rsidP="00EF6F1B">
      <w:pPr>
        <w:numPr>
          <w:ilvl w:val="0"/>
          <w:numId w:val="15"/>
        </w:numPr>
        <w:rPr>
          <w:rFonts w:cstheme="minorHAnsi"/>
          <w:szCs w:val="22"/>
        </w:rPr>
      </w:pPr>
      <w:r w:rsidRPr="00125CF6">
        <w:rPr>
          <w:rFonts w:cstheme="minorHAnsi"/>
          <w:szCs w:val="22"/>
        </w:rPr>
        <w:t>klasa D2 – jeżeli stężenia ozonu przekraczają poziom celu długoterminowego.</w:t>
      </w:r>
    </w:p>
    <w:p w14:paraId="0A0C1C40" w14:textId="77777777" w:rsidR="003D7D5B" w:rsidRPr="00125CF6" w:rsidRDefault="003D7D5B" w:rsidP="00781021">
      <w:pPr>
        <w:ind w:firstLine="708"/>
        <w:rPr>
          <w:rFonts w:cstheme="minorHAnsi"/>
          <w:szCs w:val="22"/>
        </w:rPr>
      </w:pPr>
    </w:p>
    <w:p w14:paraId="0DA48C62" w14:textId="2D574D89" w:rsidR="003D7D5B" w:rsidRPr="00125CF6" w:rsidRDefault="003D7D5B" w:rsidP="00781021">
      <w:pPr>
        <w:ind w:firstLine="708"/>
        <w:rPr>
          <w:rFonts w:cstheme="minorHAnsi"/>
          <w:szCs w:val="22"/>
        </w:rPr>
      </w:pPr>
      <w:r w:rsidRPr="00125CF6">
        <w:rPr>
          <w:rFonts w:cstheme="minorHAnsi"/>
          <w:szCs w:val="22"/>
        </w:rPr>
        <w:t xml:space="preserve">Ocenę jakości powietrza na terenie gminy </w:t>
      </w:r>
      <w:r w:rsidR="00A03B32">
        <w:rPr>
          <w:rFonts w:cstheme="minorHAnsi"/>
          <w:szCs w:val="22"/>
        </w:rPr>
        <w:t>Świętajno</w:t>
      </w:r>
      <w:r w:rsidRPr="00125CF6">
        <w:rPr>
          <w:rFonts w:cstheme="minorHAnsi"/>
          <w:szCs w:val="22"/>
        </w:rPr>
        <w:t xml:space="preserve"> dokonano na podstawie:</w:t>
      </w:r>
    </w:p>
    <w:p w14:paraId="7CAA49DD" w14:textId="5625999D" w:rsidR="003D7D5B" w:rsidRDefault="003D7D5B" w:rsidP="00EF6F1B">
      <w:pPr>
        <w:numPr>
          <w:ilvl w:val="0"/>
          <w:numId w:val="16"/>
        </w:numPr>
        <w:rPr>
          <w:rFonts w:cstheme="minorHAnsi"/>
          <w:szCs w:val="22"/>
        </w:rPr>
      </w:pPr>
      <w:r w:rsidRPr="00125CF6">
        <w:rPr>
          <w:rFonts w:cstheme="minorHAnsi"/>
          <w:szCs w:val="22"/>
        </w:rPr>
        <w:t xml:space="preserve">Rocznej oceny jakości powietrza w województwie </w:t>
      </w:r>
      <w:r w:rsidR="006419FE">
        <w:rPr>
          <w:rFonts w:cstheme="minorHAnsi"/>
          <w:szCs w:val="22"/>
        </w:rPr>
        <w:t>warmińsko-mazurski</w:t>
      </w:r>
      <w:r w:rsidRPr="00125CF6">
        <w:rPr>
          <w:rFonts w:cstheme="minorHAnsi"/>
          <w:szCs w:val="22"/>
        </w:rPr>
        <w:t>m za rok 202</w:t>
      </w:r>
      <w:r w:rsidR="000E2F4F">
        <w:rPr>
          <w:rFonts w:cstheme="minorHAnsi"/>
          <w:szCs w:val="22"/>
        </w:rPr>
        <w:t>3</w:t>
      </w:r>
    </w:p>
    <w:p w14:paraId="639967FB" w14:textId="56D6FB14" w:rsidR="003D7D5B" w:rsidRPr="00BD6CF9" w:rsidRDefault="00255E92" w:rsidP="008B7F67">
      <w:pPr>
        <w:numPr>
          <w:ilvl w:val="0"/>
          <w:numId w:val="16"/>
        </w:numPr>
        <w:rPr>
          <w:rFonts w:cstheme="minorHAnsi"/>
          <w:bCs/>
          <w:szCs w:val="22"/>
        </w:rPr>
      </w:pPr>
      <w:r w:rsidRPr="00BD6CF9">
        <w:rPr>
          <w:rFonts w:cstheme="minorHAnsi"/>
          <w:bCs/>
          <w:szCs w:val="22"/>
        </w:rPr>
        <w:t>Aktualizacja Programu ochrony powietrza dla strefy warmińsko-mazurskiej ze względu na przekroczenie</w:t>
      </w:r>
      <w:r w:rsidR="00BD6CF9" w:rsidRPr="00BD6CF9">
        <w:rPr>
          <w:rFonts w:cstheme="minorHAnsi"/>
          <w:bCs/>
          <w:szCs w:val="22"/>
        </w:rPr>
        <w:t xml:space="preserve"> </w:t>
      </w:r>
      <w:r w:rsidRPr="00BD6CF9">
        <w:rPr>
          <w:rFonts w:cstheme="minorHAnsi"/>
          <w:bCs/>
          <w:szCs w:val="22"/>
        </w:rPr>
        <w:t>poziomu dopuszczalnego PM10 i poziomu docelowego benzo(a)pirenu zawartego w pyle PM10 wraz z planem</w:t>
      </w:r>
      <w:r w:rsidR="00BD6CF9" w:rsidRPr="00BD6CF9">
        <w:rPr>
          <w:rFonts w:cstheme="minorHAnsi"/>
          <w:bCs/>
          <w:szCs w:val="22"/>
        </w:rPr>
        <w:t xml:space="preserve"> </w:t>
      </w:r>
      <w:r w:rsidRPr="00BD6CF9">
        <w:rPr>
          <w:rFonts w:cstheme="minorHAnsi"/>
          <w:bCs/>
          <w:szCs w:val="22"/>
        </w:rPr>
        <w:t xml:space="preserve">działań krótkoterminowych </w:t>
      </w:r>
    </w:p>
    <w:p w14:paraId="106B04F6" w14:textId="77777777" w:rsidR="00BD6CF9" w:rsidRPr="00BD6CF9" w:rsidRDefault="00BD6CF9" w:rsidP="00BD6CF9">
      <w:pPr>
        <w:ind w:left="720"/>
        <w:rPr>
          <w:rFonts w:cstheme="minorHAnsi"/>
          <w:szCs w:val="22"/>
        </w:rPr>
      </w:pPr>
    </w:p>
    <w:p w14:paraId="0F36F3EF" w14:textId="5A1A42DA" w:rsidR="003D7D5B" w:rsidRPr="00125CF6" w:rsidRDefault="003D7D5B" w:rsidP="00781021">
      <w:pPr>
        <w:ind w:firstLine="708"/>
        <w:rPr>
          <w:rFonts w:cstheme="minorHAnsi"/>
          <w:szCs w:val="22"/>
        </w:rPr>
      </w:pPr>
      <w:r w:rsidRPr="00125CF6">
        <w:rPr>
          <w:rFonts w:cstheme="minorHAnsi"/>
          <w:szCs w:val="22"/>
        </w:rPr>
        <w:t xml:space="preserve">W celu oceny jakości powietrza na terenie województwa </w:t>
      </w:r>
      <w:r w:rsidR="006419FE">
        <w:rPr>
          <w:rFonts w:cstheme="minorHAnsi"/>
          <w:szCs w:val="22"/>
        </w:rPr>
        <w:t>warmińsko-mazurski</w:t>
      </w:r>
      <w:r w:rsidRPr="00125CF6">
        <w:rPr>
          <w:rFonts w:cstheme="minorHAnsi"/>
          <w:szCs w:val="22"/>
        </w:rPr>
        <w:t>ego, wyznaczono 3 strefy:</w:t>
      </w:r>
    </w:p>
    <w:p w14:paraId="544D7037" w14:textId="39D6C98B" w:rsidR="0051068F" w:rsidRDefault="003D7D5B" w:rsidP="00EF6F1B">
      <w:pPr>
        <w:numPr>
          <w:ilvl w:val="0"/>
          <w:numId w:val="17"/>
        </w:numPr>
        <w:rPr>
          <w:rFonts w:cstheme="minorHAnsi"/>
          <w:szCs w:val="22"/>
        </w:rPr>
      </w:pPr>
      <w:r w:rsidRPr="00125CF6">
        <w:rPr>
          <w:rFonts w:cstheme="minorHAnsi"/>
          <w:szCs w:val="22"/>
        </w:rPr>
        <w:t xml:space="preserve">miasto </w:t>
      </w:r>
      <w:r w:rsidR="0051068F">
        <w:rPr>
          <w:rFonts w:cstheme="minorHAnsi"/>
          <w:szCs w:val="22"/>
        </w:rPr>
        <w:t>Elbląg,</w:t>
      </w:r>
    </w:p>
    <w:p w14:paraId="01014D75" w14:textId="6DD00D31" w:rsidR="003D7D5B" w:rsidRPr="00125CF6" w:rsidRDefault="0051068F" w:rsidP="00EF6F1B">
      <w:pPr>
        <w:numPr>
          <w:ilvl w:val="0"/>
          <w:numId w:val="17"/>
        </w:numPr>
        <w:rPr>
          <w:rFonts w:cstheme="minorHAnsi"/>
          <w:szCs w:val="22"/>
        </w:rPr>
      </w:pPr>
      <w:r>
        <w:rPr>
          <w:rFonts w:cstheme="minorHAnsi"/>
          <w:szCs w:val="22"/>
        </w:rPr>
        <w:t>miasto Olsztyn,</w:t>
      </w:r>
    </w:p>
    <w:p w14:paraId="2A05362E" w14:textId="23EA7250" w:rsidR="003D7D5B" w:rsidRPr="00125CF6" w:rsidRDefault="003D7D5B" w:rsidP="00EF6F1B">
      <w:pPr>
        <w:numPr>
          <w:ilvl w:val="0"/>
          <w:numId w:val="17"/>
        </w:numPr>
        <w:rPr>
          <w:rFonts w:cstheme="minorHAnsi"/>
          <w:szCs w:val="22"/>
        </w:rPr>
      </w:pPr>
      <w:r w:rsidRPr="00125CF6">
        <w:rPr>
          <w:rFonts w:cstheme="minorHAnsi"/>
          <w:szCs w:val="22"/>
        </w:rPr>
        <w:t xml:space="preserve">strefa </w:t>
      </w:r>
      <w:r w:rsidR="0051068F">
        <w:rPr>
          <w:rFonts w:cstheme="minorHAnsi"/>
          <w:szCs w:val="22"/>
        </w:rPr>
        <w:t>warmińsko-mazurska</w:t>
      </w:r>
      <w:r w:rsidRPr="00125CF6">
        <w:rPr>
          <w:rFonts w:cstheme="minorHAnsi"/>
          <w:szCs w:val="22"/>
        </w:rPr>
        <w:t xml:space="preserve">, do której należy gmina </w:t>
      </w:r>
      <w:r w:rsidR="00A03B32">
        <w:rPr>
          <w:rFonts w:cstheme="minorHAnsi"/>
          <w:szCs w:val="22"/>
        </w:rPr>
        <w:t>Świętajno</w:t>
      </w:r>
      <w:r w:rsidRPr="00125CF6">
        <w:rPr>
          <w:rFonts w:cstheme="minorHAnsi"/>
          <w:szCs w:val="22"/>
        </w:rPr>
        <w:t>.</w:t>
      </w:r>
    </w:p>
    <w:p w14:paraId="151BB495" w14:textId="77777777" w:rsidR="003D7D5B" w:rsidRPr="00125CF6" w:rsidRDefault="003D7D5B" w:rsidP="00781021">
      <w:pPr>
        <w:pStyle w:val="rysunkidospisu"/>
        <w:rPr>
          <w:rFonts w:cstheme="minorHAnsi"/>
          <w:szCs w:val="22"/>
        </w:rPr>
      </w:pPr>
    </w:p>
    <w:p w14:paraId="62EB7D70" w14:textId="77777777" w:rsidR="003D7D5B" w:rsidRDefault="003D7D5B" w:rsidP="00781021">
      <w:pPr>
        <w:pStyle w:val="rysunkidospisu"/>
        <w:rPr>
          <w:rFonts w:cstheme="minorHAnsi"/>
          <w:szCs w:val="22"/>
        </w:rPr>
      </w:pPr>
    </w:p>
    <w:p w14:paraId="7A2A9EAC" w14:textId="77777777" w:rsidR="009128D2" w:rsidRDefault="009128D2" w:rsidP="00781021">
      <w:pPr>
        <w:pStyle w:val="rysunkidospisu"/>
        <w:rPr>
          <w:rFonts w:cstheme="minorHAnsi"/>
          <w:szCs w:val="22"/>
        </w:rPr>
      </w:pPr>
    </w:p>
    <w:p w14:paraId="1FD01B03" w14:textId="77777777" w:rsidR="009128D2" w:rsidRDefault="009128D2" w:rsidP="00781021">
      <w:pPr>
        <w:pStyle w:val="rysunkidospisu"/>
        <w:rPr>
          <w:rFonts w:cstheme="minorHAnsi"/>
          <w:szCs w:val="22"/>
        </w:rPr>
      </w:pPr>
    </w:p>
    <w:p w14:paraId="6929679A" w14:textId="77777777" w:rsidR="009128D2" w:rsidRDefault="009128D2" w:rsidP="00781021">
      <w:pPr>
        <w:pStyle w:val="rysunkidospisu"/>
        <w:rPr>
          <w:rFonts w:cstheme="minorHAnsi"/>
          <w:szCs w:val="22"/>
        </w:rPr>
      </w:pPr>
    </w:p>
    <w:p w14:paraId="705B4644" w14:textId="77777777" w:rsidR="009128D2" w:rsidRDefault="009128D2" w:rsidP="00781021">
      <w:pPr>
        <w:pStyle w:val="rysunkidospisu"/>
        <w:rPr>
          <w:rFonts w:cstheme="minorHAnsi"/>
          <w:szCs w:val="22"/>
        </w:rPr>
      </w:pPr>
    </w:p>
    <w:p w14:paraId="059086B4" w14:textId="77777777" w:rsidR="009128D2" w:rsidRDefault="009128D2" w:rsidP="00781021">
      <w:pPr>
        <w:pStyle w:val="rysunkidospisu"/>
        <w:rPr>
          <w:rFonts w:cstheme="minorHAnsi"/>
          <w:szCs w:val="22"/>
        </w:rPr>
      </w:pPr>
    </w:p>
    <w:p w14:paraId="7D2B6ABB" w14:textId="77777777" w:rsidR="009128D2" w:rsidRPr="00125CF6" w:rsidRDefault="009128D2" w:rsidP="00781021">
      <w:pPr>
        <w:pStyle w:val="rysunkidospisu"/>
        <w:rPr>
          <w:rFonts w:cstheme="minorHAnsi"/>
          <w:szCs w:val="22"/>
        </w:rPr>
      </w:pPr>
    </w:p>
    <w:p w14:paraId="7F380C33" w14:textId="5E2F7885" w:rsidR="003D7D5B" w:rsidRPr="00125CF6" w:rsidRDefault="003D7D5B" w:rsidP="00781021">
      <w:pPr>
        <w:pStyle w:val="rysunkidospisu"/>
        <w:rPr>
          <w:rFonts w:cstheme="minorHAnsi"/>
          <w:szCs w:val="22"/>
        </w:rPr>
      </w:pPr>
      <w:bookmarkStart w:id="189" w:name="_Toc165894728"/>
      <w:r w:rsidRPr="00125CF6">
        <w:rPr>
          <w:rFonts w:cstheme="minorHAnsi"/>
          <w:szCs w:val="22"/>
        </w:rPr>
        <w:lastRenderedPageBreak/>
        <w:t>Rysunek 1</w:t>
      </w:r>
      <w:r w:rsidR="00981BA6">
        <w:rPr>
          <w:rFonts w:cstheme="minorHAnsi"/>
          <w:szCs w:val="22"/>
        </w:rPr>
        <w:t>3</w:t>
      </w:r>
      <w:r w:rsidRPr="00125CF6">
        <w:rPr>
          <w:rFonts w:cstheme="minorHAnsi"/>
          <w:szCs w:val="22"/>
        </w:rPr>
        <w:t xml:space="preserve">. Podział województwa </w:t>
      </w:r>
      <w:r w:rsidR="006419FE">
        <w:rPr>
          <w:rFonts w:cstheme="minorHAnsi"/>
          <w:szCs w:val="22"/>
        </w:rPr>
        <w:t>warmińsko-mazurski</w:t>
      </w:r>
      <w:r w:rsidRPr="00125CF6">
        <w:rPr>
          <w:rFonts w:cstheme="minorHAnsi"/>
          <w:szCs w:val="22"/>
        </w:rPr>
        <w:t>ego na strefy ochrony powietrza</w:t>
      </w:r>
      <w:bookmarkEnd w:id="189"/>
      <w:r w:rsidRPr="00125CF6">
        <w:rPr>
          <w:rFonts w:cstheme="minorHAnsi"/>
          <w:szCs w:val="22"/>
        </w:rPr>
        <w:t xml:space="preserve"> </w:t>
      </w:r>
    </w:p>
    <w:p w14:paraId="2438EA8E" w14:textId="55CB54B3" w:rsidR="003D7D5B" w:rsidRPr="00125CF6" w:rsidRDefault="003D7D5B" w:rsidP="00781021">
      <w:pPr>
        <w:rPr>
          <w:rFonts w:cstheme="minorHAnsi"/>
          <w:szCs w:val="22"/>
        </w:rPr>
      </w:pPr>
    </w:p>
    <w:p w14:paraId="368AFDF6" w14:textId="59184456" w:rsidR="003D7D5B" w:rsidRPr="00125CF6" w:rsidRDefault="000D55B0" w:rsidP="00781021">
      <w:pPr>
        <w:rPr>
          <w:rFonts w:cstheme="minorHAnsi"/>
          <w:szCs w:val="22"/>
        </w:rPr>
      </w:pPr>
      <w:r>
        <w:rPr>
          <w:rFonts w:cstheme="minorHAnsi"/>
          <w:noProof/>
          <w:szCs w:val="22"/>
        </w:rPr>
        <w:drawing>
          <wp:inline distT="0" distB="0" distL="0" distR="0" wp14:anchorId="13027308" wp14:editId="4D52DD03">
            <wp:extent cx="6324600" cy="4216400"/>
            <wp:effectExtent l="0" t="0" r="0" b="0"/>
            <wp:docPr id="2" name="Obraz 2" descr="Obraz zawierający mapa, tekst,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 tekst, diagram&#10;&#10;Opis wygenerowany automatycznie"/>
                    <pic:cNvPicPr/>
                  </pic:nvPicPr>
                  <pic:blipFill>
                    <a:blip r:embed="rId28"/>
                    <a:stretch>
                      <a:fillRect/>
                    </a:stretch>
                  </pic:blipFill>
                  <pic:spPr>
                    <a:xfrm>
                      <a:off x="0" y="0"/>
                      <a:ext cx="6324600" cy="4216400"/>
                    </a:xfrm>
                    <a:prstGeom prst="rect">
                      <a:avLst/>
                    </a:prstGeom>
                  </pic:spPr>
                </pic:pic>
              </a:graphicData>
            </a:graphic>
          </wp:inline>
        </w:drawing>
      </w:r>
    </w:p>
    <w:p w14:paraId="0D3D9EF0" w14:textId="77777777" w:rsidR="003D7D5B" w:rsidRPr="00125CF6" w:rsidRDefault="003D7D5B" w:rsidP="00781021">
      <w:pPr>
        <w:rPr>
          <w:rFonts w:cstheme="minorHAnsi"/>
          <w:szCs w:val="22"/>
        </w:rPr>
      </w:pPr>
    </w:p>
    <w:p w14:paraId="10070521" w14:textId="344ED028" w:rsidR="003D7D5B" w:rsidRDefault="003D7D5B" w:rsidP="00553CAE">
      <w:pPr>
        <w:pStyle w:val="rdo"/>
        <w:rPr>
          <w:rFonts w:cstheme="minorHAnsi"/>
        </w:rPr>
      </w:pPr>
      <w:r w:rsidRPr="00125CF6">
        <w:rPr>
          <w:rFonts w:cstheme="minorHAnsi"/>
        </w:rPr>
        <w:t xml:space="preserve">źródło: Roczna ocena jakości powietrza w województwie </w:t>
      </w:r>
      <w:r w:rsidR="006419FE">
        <w:rPr>
          <w:rFonts w:cstheme="minorHAnsi"/>
        </w:rPr>
        <w:t>warmińsko-mazurski</w:t>
      </w:r>
      <w:r w:rsidRPr="00125CF6">
        <w:rPr>
          <w:rFonts w:cstheme="minorHAnsi"/>
        </w:rPr>
        <w:t>m za 202</w:t>
      </w:r>
      <w:r w:rsidR="0087648F">
        <w:rPr>
          <w:rFonts w:cstheme="minorHAnsi"/>
        </w:rPr>
        <w:t>2</w:t>
      </w:r>
      <w:r w:rsidRPr="00125CF6">
        <w:rPr>
          <w:rFonts w:cstheme="minorHAnsi"/>
        </w:rPr>
        <w:t xml:space="preserve"> rok</w:t>
      </w:r>
    </w:p>
    <w:p w14:paraId="12E8F073" w14:textId="77777777" w:rsidR="00F04F23" w:rsidRPr="00125CF6" w:rsidRDefault="00F04F23" w:rsidP="00553CAE">
      <w:pPr>
        <w:pStyle w:val="rdo"/>
        <w:rPr>
          <w:rFonts w:cstheme="minorHAnsi"/>
        </w:rPr>
      </w:pPr>
    </w:p>
    <w:p w14:paraId="785C6F58" w14:textId="74BDE751" w:rsidR="003D7D5B" w:rsidRPr="00125CF6" w:rsidRDefault="003D7D5B" w:rsidP="00781021">
      <w:pPr>
        <w:pStyle w:val="tabeledospisu"/>
        <w:rPr>
          <w:rFonts w:cstheme="minorHAnsi"/>
          <w:szCs w:val="22"/>
        </w:rPr>
      </w:pPr>
      <w:bookmarkStart w:id="190" w:name="_Toc165900919"/>
      <w:r w:rsidRPr="00125CF6">
        <w:rPr>
          <w:rFonts w:cstheme="minorHAnsi"/>
          <w:szCs w:val="22"/>
        </w:rPr>
        <w:t xml:space="preserve">Tabela </w:t>
      </w:r>
      <w:r w:rsidR="000303B1">
        <w:rPr>
          <w:rFonts w:cstheme="minorHAnsi"/>
          <w:szCs w:val="22"/>
        </w:rPr>
        <w:t>22</w:t>
      </w:r>
      <w:r w:rsidRPr="00125CF6">
        <w:rPr>
          <w:rFonts w:cstheme="minorHAnsi"/>
          <w:szCs w:val="22"/>
        </w:rPr>
        <w:t>.</w:t>
      </w:r>
      <w:r w:rsidR="00D9579A">
        <w:rPr>
          <w:rFonts w:cstheme="minorHAnsi"/>
          <w:szCs w:val="22"/>
        </w:rPr>
        <w:t xml:space="preserve"> </w:t>
      </w:r>
      <w:r w:rsidRPr="00125CF6">
        <w:rPr>
          <w:rFonts w:cstheme="minorHAnsi"/>
          <w:szCs w:val="22"/>
        </w:rPr>
        <w:t>Klasyfikacja stref zanieczyszczeń powietrza w zależności od poziomów stężeń zanieczyszczenia uzyskanych w rocznej ocenie jakości powietrza</w:t>
      </w:r>
      <w:bookmarkEnd w:id="190"/>
    </w:p>
    <w:p w14:paraId="0D287131" w14:textId="77777777" w:rsidR="003D7D5B" w:rsidRPr="00125CF6" w:rsidRDefault="003D7D5B" w:rsidP="00781021">
      <w:pPr>
        <w:rPr>
          <w:rFonts w:cstheme="minorHAnsi"/>
          <w:szCs w:val="22"/>
        </w:rPr>
      </w:pPr>
      <w:r w:rsidRPr="00125CF6">
        <w:rPr>
          <w:rFonts w:cstheme="minorHAnsi"/>
          <w:szCs w:val="22"/>
        </w:rPr>
        <w:t xml:space="preserve"> </w:t>
      </w:r>
    </w:p>
    <w:tbl>
      <w:tblPr>
        <w:tblW w:w="9070"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7"/>
        <w:gridCol w:w="2409"/>
        <w:gridCol w:w="849"/>
        <w:gridCol w:w="3825"/>
      </w:tblGrid>
      <w:tr w:rsidR="003D7D5B" w:rsidRPr="00125CF6" w14:paraId="46DEB26F" w14:textId="77777777" w:rsidTr="000C7CB5">
        <w:trPr>
          <w:trHeight w:val="453"/>
        </w:trPr>
        <w:tc>
          <w:tcPr>
            <w:tcW w:w="1987" w:type="dxa"/>
            <w:shd w:val="clear" w:color="auto" w:fill="92D050"/>
          </w:tcPr>
          <w:p w14:paraId="638B1FC4" w14:textId="77777777"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lang w:val="en-US"/>
              </w:rPr>
              <w:t>Poziom</w:t>
            </w:r>
            <w:r w:rsidRPr="00125CF6">
              <w:rPr>
                <w:rFonts w:cstheme="minorHAnsi"/>
                <w:b/>
                <w:bCs/>
                <w:spacing w:val="-7"/>
                <w:lang w:val="en-US"/>
              </w:rPr>
              <w:t xml:space="preserve"> </w:t>
            </w:r>
            <w:r w:rsidRPr="00125CF6">
              <w:rPr>
                <w:rFonts w:cstheme="minorHAnsi"/>
                <w:b/>
                <w:bCs/>
                <w:spacing w:val="-2"/>
                <w:lang w:val="en-US"/>
              </w:rPr>
              <w:t>stężeń</w:t>
            </w:r>
          </w:p>
        </w:tc>
        <w:tc>
          <w:tcPr>
            <w:tcW w:w="2409" w:type="dxa"/>
            <w:shd w:val="clear" w:color="auto" w:fill="92D050"/>
          </w:tcPr>
          <w:p w14:paraId="6B4EA088" w14:textId="77777777"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spacing w:val="-2"/>
                <w:lang w:val="en-US"/>
              </w:rPr>
              <w:t>Zanieczyszczenie</w:t>
            </w:r>
          </w:p>
        </w:tc>
        <w:tc>
          <w:tcPr>
            <w:tcW w:w="849" w:type="dxa"/>
            <w:shd w:val="clear" w:color="auto" w:fill="92D050"/>
          </w:tcPr>
          <w:p w14:paraId="427164B0" w14:textId="77777777"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spacing w:val="-2"/>
                <w:lang w:val="en-US"/>
              </w:rPr>
              <w:t>Klasa strefy</w:t>
            </w:r>
          </w:p>
        </w:tc>
        <w:tc>
          <w:tcPr>
            <w:tcW w:w="3825" w:type="dxa"/>
            <w:shd w:val="clear" w:color="auto" w:fill="92D050"/>
          </w:tcPr>
          <w:p w14:paraId="13308157" w14:textId="77777777"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lang w:val="en-US"/>
              </w:rPr>
              <w:t>Wymagane</w:t>
            </w:r>
            <w:r w:rsidRPr="00125CF6">
              <w:rPr>
                <w:rFonts w:cstheme="minorHAnsi"/>
                <w:b/>
                <w:bCs/>
                <w:spacing w:val="-11"/>
                <w:lang w:val="en-US"/>
              </w:rPr>
              <w:t xml:space="preserve"> </w:t>
            </w:r>
            <w:r w:rsidRPr="00125CF6">
              <w:rPr>
                <w:rFonts w:cstheme="minorHAnsi"/>
                <w:b/>
                <w:bCs/>
                <w:spacing w:val="-2"/>
                <w:lang w:val="en-US"/>
              </w:rPr>
              <w:t>działania</w:t>
            </w:r>
          </w:p>
        </w:tc>
      </w:tr>
      <w:tr w:rsidR="003D7D5B" w:rsidRPr="00125CF6" w14:paraId="306C76D4" w14:textId="77777777" w:rsidTr="000C7CB5">
        <w:trPr>
          <w:trHeight w:val="340"/>
        </w:trPr>
        <w:tc>
          <w:tcPr>
            <w:tcW w:w="9070" w:type="dxa"/>
            <w:gridSpan w:val="4"/>
            <w:shd w:val="clear" w:color="auto" w:fill="C5E0B3"/>
          </w:tcPr>
          <w:p w14:paraId="68701F45" w14:textId="77777777" w:rsidR="003D7D5B" w:rsidRPr="00125CF6" w:rsidRDefault="003D7D5B" w:rsidP="000C7CB5">
            <w:pPr>
              <w:pStyle w:val="wntrzetabeli"/>
              <w:widowControl w:val="0"/>
              <w:autoSpaceDE w:val="0"/>
              <w:autoSpaceDN w:val="0"/>
              <w:rPr>
                <w:rFonts w:cstheme="minorHAnsi"/>
              </w:rPr>
            </w:pPr>
            <w:r w:rsidRPr="00125CF6">
              <w:rPr>
                <w:rFonts w:cstheme="minorHAnsi"/>
              </w:rPr>
              <w:t>W</w:t>
            </w:r>
            <w:r w:rsidRPr="00125CF6">
              <w:rPr>
                <w:rFonts w:cstheme="minorHAnsi"/>
                <w:spacing w:val="-8"/>
              </w:rPr>
              <w:t xml:space="preserve"> </w:t>
            </w:r>
            <w:r w:rsidRPr="00125CF6">
              <w:rPr>
                <w:rFonts w:cstheme="minorHAnsi"/>
              </w:rPr>
              <w:t>przypadku,</w:t>
            </w:r>
            <w:r w:rsidRPr="00125CF6">
              <w:rPr>
                <w:rFonts w:cstheme="minorHAnsi"/>
                <w:spacing w:val="-10"/>
              </w:rPr>
              <w:t xml:space="preserve"> </w:t>
            </w:r>
            <w:r w:rsidRPr="00125CF6">
              <w:rPr>
                <w:rFonts w:cstheme="minorHAnsi"/>
              </w:rPr>
              <w:t>gdy</w:t>
            </w:r>
            <w:r w:rsidRPr="00125CF6">
              <w:rPr>
                <w:rFonts w:cstheme="minorHAnsi"/>
                <w:spacing w:val="-10"/>
              </w:rPr>
              <w:t xml:space="preserve"> </w:t>
            </w:r>
            <w:r w:rsidRPr="00125CF6">
              <w:rPr>
                <w:rFonts w:cstheme="minorHAnsi"/>
              </w:rPr>
              <w:t>dla</w:t>
            </w:r>
            <w:r w:rsidRPr="00125CF6">
              <w:rPr>
                <w:rFonts w:cstheme="minorHAnsi"/>
                <w:spacing w:val="-9"/>
              </w:rPr>
              <w:t xml:space="preserve"> </w:t>
            </w:r>
            <w:r w:rsidRPr="00125CF6">
              <w:rPr>
                <w:rFonts w:cstheme="minorHAnsi"/>
              </w:rPr>
              <w:t>zanieczyszczenia</w:t>
            </w:r>
            <w:r w:rsidRPr="00125CF6">
              <w:rPr>
                <w:rFonts w:cstheme="minorHAnsi"/>
                <w:spacing w:val="-10"/>
              </w:rPr>
              <w:t xml:space="preserve"> </w:t>
            </w:r>
            <w:r w:rsidRPr="00125CF6">
              <w:rPr>
                <w:rFonts w:cstheme="minorHAnsi"/>
              </w:rPr>
              <w:t>określony</w:t>
            </w:r>
            <w:r w:rsidRPr="00125CF6">
              <w:rPr>
                <w:rFonts w:cstheme="minorHAnsi"/>
                <w:spacing w:val="-7"/>
              </w:rPr>
              <w:t xml:space="preserve"> </w:t>
            </w:r>
            <w:r w:rsidRPr="00125CF6">
              <w:rPr>
                <w:rFonts w:cstheme="minorHAnsi"/>
              </w:rPr>
              <w:t>jest</w:t>
            </w:r>
            <w:r w:rsidRPr="00125CF6">
              <w:rPr>
                <w:rFonts w:cstheme="minorHAnsi"/>
                <w:spacing w:val="-8"/>
              </w:rPr>
              <w:t xml:space="preserve"> </w:t>
            </w:r>
            <w:r w:rsidRPr="00125CF6">
              <w:rPr>
                <w:rFonts w:cstheme="minorHAnsi"/>
              </w:rPr>
              <w:t>poziom</w:t>
            </w:r>
            <w:r w:rsidRPr="00125CF6">
              <w:rPr>
                <w:rFonts w:cstheme="minorHAnsi"/>
                <w:spacing w:val="-10"/>
              </w:rPr>
              <w:t xml:space="preserve"> </w:t>
            </w:r>
            <w:r w:rsidRPr="00125CF6">
              <w:rPr>
                <w:rFonts w:cstheme="minorHAnsi"/>
                <w:spacing w:val="-2"/>
              </w:rPr>
              <w:t>dopuszczalny</w:t>
            </w:r>
          </w:p>
        </w:tc>
      </w:tr>
      <w:tr w:rsidR="003D7D5B" w:rsidRPr="00125CF6" w14:paraId="30243279" w14:textId="77777777" w:rsidTr="000C7CB5">
        <w:trPr>
          <w:trHeight w:val="868"/>
        </w:trPr>
        <w:tc>
          <w:tcPr>
            <w:tcW w:w="1987" w:type="dxa"/>
          </w:tcPr>
          <w:p w14:paraId="4C1777E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 xml:space="preserve">nie przekracza </w:t>
            </w:r>
            <w:r w:rsidRPr="00125CF6">
              <w:rPr>
                <w:rFonts w:cstheme="minorHAnsi"/>
                <w:spacing w:val="-2"/>
                <w:lang w:val="en-US"/>
              </w:rPr>
              <w:t>poziomu dopuszczalnego</w:t>
            </w:r>
          </w:p>
        </w:tc>
        <w:tc>
          <w:tcPr>
            <w:tcW w:w="2409" w:type="dxa"/>
            <w:vMerge w:val="restart"/>
          </w:tcPr>
          <w:p w14:paraId="3B5FF7C4" w14:textId="77777777" w:rsidR="003D7D5B" w:rsidRPr="00125CF6" w:rsidRDefault="003D7D5B" w:rsidP="000C7CB5">
            <w:pPr>
              <w:pStyle w:val="wntrzetabeli"/>
              <w:widowControl w:val="0"/>
              <w:autoSpaceDE w:val="0"/>
              <w:autoSpaceDN w:val="0"/>
              <w:rPr>
                <w:rFonts w:cstheme="minorHAnsi"/>
              </w:rPr>
            </w:pPr>
          </w:p>
          <w:p w14:paraId="6BB0F709" w14:textId="77777777" w:rsidR="003D7D5B" w:rsidRPr="00125CF6" w:rsidRDefault="003D7D5B" w:rsidP="000C7CB5">
            <w:pPr>
              <w:pStyle w:val="wntrzetabeli"/>
              <w:widowControl w:val="0"/>
              <w:autoSpaceDE w:val="0"/>
              <w:autoSpaceDN w:val="0"/>
              <w:rPr>
                <w:rFonts w:cstheme="minorHAnsi"/>
              </w:rPr>
            </w:pPr>
            <w:r w:rsidRPr="00125CF6">
              <w:rPr>
                <w:rFonts w:cstheme="minorHAnsi"/>
              </w:rPr>
              <w:t>ochrona</w:t>
            </w:r>
            <w:r w:rsidRPr="00125CF6">
              <w:rPr>
                <w:rFonts w:cstheme="minorHAnsi"/>
                <w:spacing w:val="-15"/>
              </w:rPr>
              <w:t xml:space="preserve"> </w:t>
            </w:r>
            <w:r w:rsidRPr="00125CF6">
              <w:rPr>
                <w:rFonts w:cstheme="minorHAnsi"/>
              </w:rPr>
              <w:t>zdrowia</w:t>
            </w:r>
            <w:r w:rsidRPr="00125CF6">
              <w:rPr>
                <w:rFonts w:cstheme="minorHAnsi"/>
                <w:spacing w:val="-12"/>
              </w:rPr>
              <w:t xml:space="preserve"> </w:t>
            </w:r>
            <w:r w:rsidRPr="00125CF6">
              <w:rPr>
                <w:rFonts w:cstheme="minorHAnsi"/>
              </w:rPr>
              <w:t xml:space="preserve">ludzi: </w:t>
            </w:r>
            <w:r w:rsidRPr="00125CF6">
              <w:rPr>
                <w:rFonts w:cstheme="minorHAnsi"/>
                <w:position w:val="1"/>
              </w:rPr>
              <w:t>dwutlenek siarki SO</w:t>
            </w:r>
            <w:r w:rsidRPr="00125CF6">
              <w:rPr>
                <w:rFonts w:cstheme="minorHAnsi"/>
              </w:rPr>
              <w:t>2</w:t>
            </w:r>
            <w:r w:rsidRPr="00125CF6">
              <w:rPr>
                <w:rFonts w:cstheme="minorHAnsi"/>
                <w:position w:val="1"/>
              </w:rPr>
              <w:t>, dwutlenek azotu NO</w:t>
            </w:r>
            <w:r w:rsidRPr="00125CF6">
              <w:rPr>
                <w:rFonts w:cstheme="minorHAnsi"/>
              </w:rPr>
              <w:t>2</w:t>
            </w:r>
            <w:r w:rsidRPr="00125CF6">
              <w:rPr>
                <w:rFonts w:cstheme="minorHAnsi"/>
                <w:position w:val="1"/>
              </w:rPr>
              <w:t xml:space="preserve">, </w:t>
            </w:r>
            <w:r w:rsidRPr="00125CF6">
              <w:rPr>
                <w:rFonts w:cstheme="minorHAnsi"/>
              </w:rPr>
              <w:t xml:space="preserve">tlenek węgla CO, </w:t>
            </w:r>
            <w:r w:rsidRPr="00125CF6">
              <w:rPr>
                <w:rFonts w:cstheme="minorHAnsi"/>
                <w:position w:val="1"/>
              </w:rPr>
              <w:t>benzen C</w:t>
            </w:r>
            <w:r w:rsidRPr="00125CF6">
              <w:rPr>
                <w:rFonts w:cstheme="minorHAnsi"/>
              </w:rPr>
              <w:t>6</w:t>
            </w:r>
            <w:r w:rsidRPr="00125CF6">
              <w:rPr>
                <w:rFonts w:cstheme="minorHAnsi"/>
                <w:position w:val="1"/>
              </w:rPr>
              <w:t>H</w:t>
            </w:r>
            <w:r w:rsidRPr="00125CF6">
              <w:rPr>
                <w:rFonts w:cstheme="minorHAnsi"/>
              </w:rPr>
              <w:t>6</w:t>
            </w:r>
            <w:r w:rsidRPr="00125CF6">
              <w:rPr>
                <w:rFonts w:cstheme="minorHAnsi"/>
                <w:position w:val="1"/>
              </w:rPr>
              <w:t>,</w:t>
            </w:r>
          </w:p>
          <w:p w14:paraId="7F02167E" w14:textId="77777777" w:rsidR="003D7D5B" w:rsidRPr="00125CF6" w:rsidRDefault="003D7D5B" w:rsidP="000C7CB5">
            <w:pPr>
              <w:pStyle w:val="wntrzetabeli"/>
              <w:widowControl w:val="0"/>
              <w:autoSpaceDE w:val="0"/>
              <w:autoSpaceDN w:val="0"/>
              <w:rPr>
                <w:rFonts w:cstheme="minorHAnsi"/>
              </w:rPr>
            </w:pPr>
            <w:r w:rsidRPr="00125CF6">
              <w:rPr>
                <w:rFonts w:cstheme="minorHAnsi"/>
              </w:rPr>
              <w:t>pył</w:t>
            </w:r>
            <w:r w:rsidRPr="00125CF6">
              <w:rPr>
                <w:rFonts w:cstheme="minorHAnsi"/>
                <w:spacing w:val="-12"/>
              </w:rPr>
              <w:t xml:space="preserve"> </w:t>
            </w:r>
            <w:r w:rsidRPr="00125CF6">
              <w:rPr>
                <w:rFonts w:cstheme="minorHAnsi"/>
              </w:rPr>
              <w:t>PM10,</w:t>
            </w:r>
            <w:r w:rsidRPr="00125CF6">
              <w:rPr>
                <w:rFonts w:cstheme="minorHAnsi"/>
                <w:spacing w:val="-13"/>
              </w:rPr>
              <w:t xml:space="preserve"> </w:t>
            </w:r>
            <w:r w:rsidRPr="00125CF6">
              <w:rPr>
                <w:rFonts w:cstheme="minorHAnsi"/>
              </w:rPr>
              <w:t>pył</w:t>
            </w:r>
            <w:r w:rsidRPr="00125CF6">
              <w:rPr>
                <w:rFonts w:cstheme="minorHAnsi"/>
                <w:spacing w:val="-11"/>
              </w:rPr>
              <w:t xml:space="preserve"> </w:t>
            </w:r>
            <w:r w:rsidRPr="00125CF6">
              <w:rPr>
                <w:rFonts w:cstheme="minorHAnsi"/>
              </w:rPr>
              <w:t>PM2.5 ołów Pb (zawartość w PM10)</w:t>
            </w:r>
          </w:p>
          <w:p w14:paraId="0E25D44A" w14:textId="77777777" w:rsidR="003D7D5B" w:rsidRPr="00125CF6" w:rsidRDefault="003D7D5B" w:rsidP="000C7CB5">
            <w:pPr>
              <w:pStyle w:val="wntrzetabeli"/>
              <w:widowControl w:val="0"/>
              <w:autoSpaceDE w:val="0"/>
              <w:autoSpaceDN w:val="0"/>
              <w:rPr>
                <w:rFonts w:cstheme="minorHAnsi"/>
              </w:rPr>
            </w:pPr>
          </w:p>
          <w:p w14:paraId="5C4DDFBE" w14:textId="77777777" w:rsidR="003D7D5B" w:rsidRPr="00125CF6" w:rsidRDefault="003D7D5B" w:rsidP="000C7CB5">
            <w:pPr>
              <w:pStyle w:val="wntrzetabeli"/>
              <w:widowControl w:val="0"/>
              <w:autoSpaceDE w:val="0"/>
              <w:autoSpaceDN w:val="0"/>
              <w:rPr>
                <w:rFonts w:cstheme="minorHAnsi"/>
              </w:rPr>
            </w:pPr>
            <w:r w:rsidRPr="00125CF6">
              <w:rPr>
                <w:rFonts w:cstheme="minorHAnsi"/>
              </w:rPr>
              <w:t xml:space="preserve">ochrona roślin: </w:t>
            </w:r>
            <w:r w:rsidRPr="00125CF6">
              <w:rPr>
                <w:rFonts w:cstheme="minorHAnsi"/>
                <w:position w:val="1"/>
              </w:rPr>
              <w:t>dwutlenek</w:t>
            </w:r>
            <w:r w:rsidRPr="00125CF6">
              <w:rPr>
                <w:rFonts w:cstheme="minorHAnsi"/>
                <w:spacing w:val="-15"/>
                <w:position w:val="1"/>
              </w:rPr>
              <w:t xml:space="preserve"> </w:t>
            </w:r>
            <w:r w:rsidRPr="00125CF6">
              <w:rPr>
                <w:rFonts w:cstheme="minorHAnsi"/>
                <w:position w:val="1"/>
              </w:rPr>
              <w:t>siarki</w:t>
            </w:r>
            <w:r w:rsidRPr="00125CF6">
              <w:rPr>
                <w:rFonts w:cstheme="minorHAnsi"/>
                <w:spacing w:val="-12"/>
                <w:position w:val="1"/>
              </w:rPr>
              <w:t xml:space="preserve"> </w:t>
            </w:r>
            <w:r w:rsidRPr="00125CF6">
              <w:rPr>
                <w:rFonts w:cstheme="minorHAnsi"/>
                <w:position w:val="1"/>
              </w:rPr>
              <w:t>SO</w:t>
            </w:r>
            <w:r w:rsidRPr="00125CF6">
              <w:rPr>
                <w:rFonts w:cstheme="minorHAnsi"/>
              </w:rPr>
              <w:t>2</w:t>
            </w:r>
            <w:r w:rsidRPr="00125CF6">
              <w:rPr>
                <w:rFonts w:cstheme="minorHAnsi"/>
                <w:spacing w:val="40"/>
              </w:rPr>
              <w:t xml:space="preserve"> </w:t>
            </w:r>
            <w:r w:rsidRPr="00125CF6">
              <w:rPr>
                <w:rFonts w:cstheme="minorHAnsi"/>
                <w:position w:val="1"/>
              </w:rPr>
              <w:t>tlenki azotu NO</w:t>
            </w:r>
            <w:r w:rsidRPr="00125CF6">
              <w:rPr>
                <w:rFonts w:cstheme="minorHAnsi"/>
              </w:rPr>
              <w:t>X</w:t>
            </w:r>
            <w:r w:rsidRPr="00125CF6">
              <w:rPr>
                <w:rFonts w:cstheme="minorHAnsi"/>
                <w:spacing w:val="40"/>
              </w:rPr>
              <w:t xml:space="preserve"> </w:t>
            </w:r>
            <w:r w:rsidRPr="00125CF6">
              <w:rPr>
                <w:rFonts w:cstheme="minorHAnsi"/>
                <w:position w:val="1"/>
              </w:rPr>
              <w:t>-</w:t>
            </w:r>
          </w:p>
        </w:tc>
        <w:tc>
          <w:tcPr>
            <w:tcW w:w="849" w:type="dxa"/>
            <w:shd w:val="clear" w:color="auto" w:fill="00B04F"/>
          </w:tcPr>
          <w:p w14:paraId="328D5317" w14:textId="77777777" w:rsidR="003D7D5B" w:rsidRPr="00125CF6" w:rsidRDefault="003D7D5B" w:rsidP="000C7CB5">
            <w:pPr>
              <w:pStyle w:val="wntrzetabeli"/>
              <w:widowControl w:val="0"/>
              <w:autoSpaceDE w:val="0"/>
              <w:autoSpaceDN w:val="0"/>
              <w:rPr>
                <w:rFonts w:cstheme="minorHAnsi"/>
              </w:rPr>
            </w:pPr>
          </w:p>
          <w:p w14:paraId="72B975B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A</w:t>
            </w:r>
          </w:p>
        </w:tc>
        <w:tc>
          <w:tcPr>
            <w:tcW w:w="3825" w:type="dxa"/>
          </w:tcPr>
          <w:p w14:paraId="4FE6D270" w14:textId="77777777" w:rsidR="003D7D5B" w:rsidRPr="00125CF6" w:rsidRDefault="003D7D5B" w:rsidP="000C7CB5">
            <w:pPr>
              <w:pStyle w:val="wntrzetabeli"/>
              <w:widowControl w:val="0"/>
              <w:autoSpaceDE w:val="0"/>
              <w:autoSpaceDN w:val="0"/>
              <w:rPr>
                <w:rFonts w:cstheme="minorHAnsi"/>
              </w:rPr>
            </w:pPr>
            <w:r w:rsidRPr="00125CF6">
              <w:rPr>
                <w:rFonts w:cstheme="minorHAnsi"/>
              </w:rPr>
              <w:t>utrzymanie</w:t>
            </w:r>
            <w:r w:rsidRPr="00125CF6">
              <w:rPr>
                <w:rFonts w:cstheme="minorHAnsi"/>
                <w:spacing w:val="-13"/>
              </w:rPr>
              <w:t xml:space="preserve"> </w:t>
            </w:r>
            <w:r w:rsidRPr="00125CF6">
              <w:rPr>
                <w:rFonts w:cstheme="minorHAnsi"/>
              </w:rPr>
              <w:t>stężeń</w:t>
            </w:r>
            <w:r w:rsidRPr="00125CF6">
              <w:rPr>
                <w:rFonts w:cstheme="minorHAnsi"/>
                <w:spacing w:val="-7"/>
              </w:rPr>
              <w:t xml:space="preserve"> </w:t>
            </w:r>
            <w:r w:rsidRPr="00125CF6">
              <w:rPr>
                <w:rFonts w:cstheme="minorHAnsi"/>
              </w:rPr>
              <w:t>zanieczyszczenia</w:t>
            </w:r>
            <w:r w:rsidRPr="00125CF6">
              <w:rPr>
                <w:rFonts w:cstheme="minorHAnsi"/>
                <w:spacing w:val="-13"/>
              </w:rPr>
              <w:t xml:space="preserve"> </w:t>
            </w:r>
            <w:r w:rsidRPr="00125CF6">
              <w:rPr>
                <w:rFonts w:cstheme="minorHAnsi"/>
              </w:rPr>
              <w:t>poniżej poziomu dopuszczalnego oraz dążenie do utrzymania najlepszej jakość powietrza</w:t>
            </w:r>
          </w:p>
          <w:p w14:paraId="6523F96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zgodnej</w:t>
            </w:r>
            <w:r w:rsidRPr="00125CF6">
              <w:rPr>
                <w:rFonts w:cstheme="minorHAnsi"/>
                <w:spacing w:val="-12"/>
                <w:lang w:val="en-US"/>
              </w:rPr>
              <w:t xml:space="preserve"> </w:t>
            </w:r>
            <w:r w:rsidRPr="00125CF6">
              <w:rPr>
                <w:rFonts w:cstheme="minorHAnsi"/>
                <w:lang w:val="en-US"/>
              </w:rPr>
              <w:t>ze</w:t>
            </w:r>
            <w:r w:rsidRPr="00125CF6">
              <w:rPr>
                <w:rFonts w:cstheme="minorHAnsi"/>
                <w:spacing w:val="-11"/>
                <w:lang w:val="en-US"/>
              </w:rPr>
              <w:t xml:space="preserve"> </w:t>
            </w:r>
            <w:r w:rsidRPr="00125CF6">
              <w:rPr>
                <w:rFonts w:cstheme="minorHAnsi"/>
                <w:lang w:val="en-US"/>
              </w:rPr>
              <w:t>zrównoważonym</w:t>
            </w:r>
            <w:r w:rsidRPr="00125CF6">
              <w:rPr>
                <w:rFonts w:cstheme="minorHAnsi"/>
                <w:spacing w:val="-8"/>
                <w:lang w:val="en-US"/>
              </w:rPr>
              <w:t xml:space="preserve"> </w:t>
            </w:r>
            <w:r w:rsidRPr="00125CF6">
              <w:rPr>
                <w:rFonts w:cstheme="minorHAnsi"/>
                <w:spacing w:val="-2"/>
                <w:lang w:val="en-US"/>
              </w:rPr>
              <w:t>rozwojem</w:t>
            </w:r>
          </w:p>
        </w:tc>
      </w:tr>
      <w:tr w:rsidR="003D7D5B" w:rsidRPr="00125CF6" w14:paraId="079FDACF" w14:textId="77777777" w:rsidTr="000C7CB5">
        <w:trPr>
          <w:trHeight w:val="2149"/>
        </w:trPr>
        <w:tc>
          <w:tcPr>
            <w:tcW w:w="1987" w:type="dxa"/>
          </w:tcPr>
          <w:p w14:paraId="77B11310" w14:textId="77777777" w:rsidR="003D7D5B" w:rsidRPr="00125CF6" w:rsidRDefault="003D7D5B" w:rsidP="000C7CB5">
            <w:pPr>
              <w:pStyle w:val="wntrzetabeli"/>
              <w:widowControl w:val="0"/>
              <w:autoSpaceDE w:val="0"/>
              <w:autoSpaceDN w:val="0"/>
              <w:rPr>
                <w:rFonts w:cstheme="minorHAnsi"/>
                <w:lang w:val="en-US"/>
              </w:rPr>
            </w:pPr>
          </w:p>
          <w:p w14:paraId="5F35351C" w14:textId="77777777" w:rsidR="003D7D5B" w:rsidRPr="00125CF6" w:rsidRDefault="003D7D5B" w:rsidP="000C7CB5">
            <w:pPr>
              <w:pStyle w:val="wntrzetabeli"/>
              <w:widowControl w:val="0"/>
              <w:autoSpaceDE w:val="0"/>
              <w:autoSpaceDN w:val="0"/>
              <w:rPr>
                <w:rFonts w:cstheme="minorHAnsi"/>
                <w:lang w:val="en-US"/>
              </w:rPr>
            </w:pPr>
          </w:p>
          <w:p w14:paraId="17436D62" w14:textId="77777777" w:rsidR="003D7D5B" w:rsidRPr="00125CF6" w:rsidRDefault="003D7D5B" w:rsidP="000C7CB5">
            <w:pPr>
              <w:pStyle w:val="wntrzetabeli"/>
              <w:widowControl w:val="0"/>
              <w:autoSpaceDE w:val="0"/>
              <w:autoSpaceDN w:val="0"/>
              <w:rPr>
                <w:rFonts w:cstheme="minorHAnsi"/>
                <w:lang w:val="en-US"/>
              </w:rPr>
            </w:pPr>
          </w:p>
          <w:p w14:paraId="10C805E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powyżej</w:t>
            </w:r>
            <w:r w:rsidRPr="00125CF6">
              <w:rPr>
                <w:rFonts w:cstheme="minorHAnsi"/>
                <w:spacing w:val="-13"/>
                <w:lang w:val="en-US"/>
              </w:rPr>
              <w:t xml:space="preserve"> </w:t>
            </w:r>
            <w:r w:rsidRPr="00125CF6">
              <w:rPr>
                <w:rFonts w:cstheme="minorHAnsi"/>
                <w:lang w:val="en-US"/>
              </w:rPr>
              <w:t xml:space="preserve">poziomu </w:t>
            </w:r>
            <w:r w:rsidRPr="00125CF6">
              <w:rPr>
                <w:rFonts w:cstheme="minorHAnsi"/>
                <w:spacing w:val="-2"/>
                <w:lang w:val="en-US"/>
              </w:rPr>
              <w:t>dopuszczalnego</w:t>
            </w:r>
          </w:p>
        </w:tc>
        <w:tc>
          <w:tcPr>
            <w:tcW w:w="2409" w:type="dxa"/>
            <w:vMerge/>
            <w:tcBorders>
              <w:top w:val="nil"/>
            </w:tcBorders>
          </w:tcPr>
          <w:p w14:paraId="6496EBFE" w14:textId="77777777" w:rsidR="003D7D5B" w:rsidRPr="00125CF6" w:rsidRDefault="003D7D5B" w:rsidP="000C7CB5">
            <w:pPr>
              <w:pStyle w:val="wntrzetabeli"/>
              <w:widowControl w:val="0"/>
              <w:autoSpaceDE w:val="0"/>
              <w:autoSpaceDN w:val="0"/>
              <w:rPr>
                <w:rFonts w:cstheme="minorHAnsi"/>
                <w:lang w:val="en-US"/>
              </w:rPr>
            </w:pPr>
          </w:p>
        </w:tc>
        <w:tc>
          <w:tcPr>
            <w:tcW w:w="849" w:type="dxa"/>
            <w:shd w:val="clear" w:color="auto" w:fill="FF0000"/>
          </w:tcPr>
          <w:p w14:paraId="0CE86C42" w14:textId="77777777" w:rsidR="003D7D5B" w:rsidRPr="00125CF6" w:rsidRDefault="003D7D5B" w:rsidP="000C7CB5">
            <w:pPr>
              <w:pStyle w:val="wntrzetabeli"/>
              <w:widowControl w:val="0"/>
              <w:autoSpaceDE w:val="0"/>
              <w:autoSpaceDN w:val="0"/>
              <w:rPr>
                <w:rFonts w:cstheme="minorHAnsi"/>
                <w:lang w:val="en-US"/>
              </w:rPr>
            </w:pPr>
          </w:p>
          <w:p w14:paraId="4B8DD28E" w14:textId="77777777" w:rsidR="003D7D5B" w:rsidRPr="00125CF6" w:rsidRDefault="003D7D5B" w:rsidP="000C7CB5">
            <w:pPr>
              <w:pStyle w:val="wntrzetabeli"/>
              <w:widowControl w:val="0"/>
              <w:autoSpaceDE w:val="0"/>
              <w:autoSpaceDN w:val="0"/>
              <w:rPr>
                <w:rFonts w:cstheme="minorHAnsi"/>
                <w:lang w:val="en-US"/>
              </w:rPr>
            </w:pPr>
          </w:p>
          <w:p w14:paraId="1AD35C5E" w14:textId="77777777" w:rsidR="003D7D5B" w:rsidRPr="00125CF6" w:rsidRDefault="003D7D5B" w:rsidP="000C7CB5">
            <w:pPr>
              <w:pStyle w:val="wntrzetabeli"/>
              <w:widowControl w:val="0"/>
              <w:autoSpaceDE w:val="0"/>
              <w:autoSpaceDN w:val="0"/>
              <w:rPr>
                <w:rFonts w:cstheme="minorHAnsi"/>
                <w:lang w:val="en-US"/>
              </w:rPr>
            </w:pPr>
          </w:p>
          <w:p w14:paraId="398B4044" w14:textId="77777777" w:rsidR="003D7D5B" w:rsidRPr="00125CF6" w:rsidRDefault="003D7D5B" w:rsidP="000C7CB5">
            <w:pPr>
              <w:pStyle w:val="wntrzetabeli"/>
              <w:widowControl w:val="0"/>
              <w:autoSpaceDE w:val="0"/>
              <w:autoSpaceDN w:val="0"/>
              <w:rPr>
                <w:rFonts w:cstheme="minorHAnsi"/>
                <w:lang w:val="en-US"/>
              </w:rPr>
            </w:pPr>
          </w:p>
          <w:p w14:paraId="2E2D3A6F"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C</w:t>
            </w:r>
          </w:p>
        </w:tc>
        <w:tc>
          <w:tcPr>
            <w:tcW w:w="3825" w:type="dxa"/>
          </w:tcPr>
          <w:p w14:paraId="182783FA" w14:textId="77777777" w:rsidR="003D7D5B" w:rsidRPr="00125CF6" w:rsidRDefault="003D7D5B" w:rsidP="000C7CB5">
            <w:pPr>
              <w:pStyle w:val="wntrzetabeli"/>
              <w:widowControl w:val="0"/>
              <w:autoSpaceDE w:val="0"/>
              <w:autoSpaceDN w:val="0"/>
              <w:rPr>
                <w:rFonts w:cstheme="minorHAnsi"/>
              </w:rPr>
            </w:pPr>
            <w:r w:rsidRPr="00125CF6">
              <w:rPr>
                <w:rFonts w:cstheme="minorHAnsi"/>
              </w:rPr>
              <w:t>-</w:t>
            </w:r>
            <w:r w:rsidRPr="00125CF6">
              <w:rPr>
                <w:rFonts w:cstheme="minorHAnsi"/>
                <w:spacing w:val="-13"/>
              </w:rPr>
              <w:t xml:space="preserve"> </w:t>
            </w:r>
            <w:r w:rsidRPr="00125CF6">
              <w:rPr>
                <w:rFonts w:cstheme="minorHAnsi"/>
              </w:rPr>
              <w:t>określenie</w:t>
            </w:r>
            <w:r w:rsidRPr="00125CF6">
              <w:rPr>
                <w:rFonts w:cstheme="minorHAnsi"/>
                <w:spacing w:val="-12"/>
              </w:rPr>
              <w:t xml:space="preserve"> </w:t>
            </w:r>
            <w:r w:rsidRPr="00125CF6">
              <w:rPr>
                <w:rFonts w:cstheme="minorHAnsi"/>
              </w:rPr>
              <w:t>obszarów</w:t>
            </w:r>
            <w:r w:rsidRPr="00125CF6">
              <w:rPr>
                <w:rFonts w:cstheme="minorHAnsi"/>
                <w:spacing w:val="-13"/>
              </w:rPr>
              <w:t xml:space="preserve"> </w:t>
            </w:r>
            <w:r w:rsidRPr="00125CF6">
              <w:rPr>
                <w:rFonts w:cstheme="minorHAnsi"/>
              </w:rPr>
              <w:t>przekroczeń poziomów dopuszczalnych,</w:t>
            </w:r>
          </w:p>
          <w:p w14:paraId="3EFEC485" w14:textId="77777777" w:rsidR="003D7D5B" w:rsidRPr="00125CF6" w:rsidRDefault="003D7D5B" w:rsidP="000C7CB5">
            <w:pPr>
              <w:pStyle w:val="wntrzetabeli"/>
              <w:widowControl w:val="0"/>
              <w:autoSpaceDE w:val="0"/>
              <w:autoSpaceDN w:val="0"/>
              <w:rPr>
                <w:rFonts w:cstheme="minorHAnsi"/>
              </w:rPr>
            </w:pPr>
            <w:r w:rsidRPr="00125CF6">
              <w:rPr>
                <w:rFonts w:cstheme="minorHAnsi"/>
              </w:rPr>
              <w:t>- opracowanie lub aktualizacja programu ochrony powietrza w celu osiągnięcia odpowiednich</w:t>
            </w:r>
            <w:r w:rsidRPr="00125CF6">
              <w:rPr>
                <w:rFonts w:cstheme="minorHAnsi"/>
                <w:spacing w:val="-15"/>
              </w:rPr>
              <w:t xml:space="preserve"> </w:t>
            </w:r>
            <w:r w:rsidRPr="00125CF6">
              <w:rPr>
                <w:rFonts w:cstheme="minorHAnsi"/>
              </w:rPr>
              <w:t>poziomów</w:t>
            </w:r>
            <w:r w:rsidRPr="00125CF6">
              <w:rPr>
                <w:rFonts w:cstheme="minorHAnsi"/>
                <w:spacing w:val="-12"/>
              </w:rPr>
              <w:t xml:space="preserve"> </w:t>
            </w:r>
            <w:r w:rsidRPr="00125CF6">
              <w:rPr>
                <w:rFonts w:cstheme="minorHAnsi"/>
              </w:rPr>
              <w:t>dopuszczalnych substancji w powietrzu,</w:t>
            </w:r>
          </w:p>
          <w:p w14:paraId="4EC5ECB8" w14:textId="77777777" w:rsidR="003D7D5B" w:rsidRPr="00125CF6" w:rsidRDefault="003D7D5B" w:rsidP="000C7CB5">
            <w:pPr>
              <w:pStyle w:val="wntrzetabeli"/>
              <w:widowControl w:val="0"/>
              <w:autoSpaceDE w:val="0"/>
              <w:autoSpaceDN w:val="0"/>
              <w:rPr>
                <w:rFonts w:cstheme="minorHAnsi"/>
              </w:rPr>
            </w:pPr>
            <w:r w:rsidRPr="00125CF6">
              <w:rPr>
                <w:rFonts w:cstheme="minorHAnsi"/>
              </w:rPr>
              <w:t>-</w:t>
            </w:r>
            <w:r w:rsidRPr="00125CF6">
              <w:rPr>
                <w:rFonts w:cstheme="minorHAnsi"/>
                <w:spacing w:val="-9"/>
              </w:rPr>
              <w:t xml:space="preserve"> </w:t>
            </w:r>
            <w:r w:rsidRPr="00125CF6">
              <w:rPr>
                <w:rFonts w:cstheme="minorHAnsi"/>
              </w:rPr>
              <w:t>kontrolowanie</w:t>
            </w:r>
            <w:r w:rsidRPr="00125CF6">
              <w:rPr>
                <w:rFonts w:cstheme="minorHAnsi"/>
                <w:spacing w:val="-11"/>
              </w:rPr>
              <w:t xml:space="preserve"> </w:t>
            </w:r>
            <w:r w:rsidRPr="00125CF6">
              <w:rPr>
                <w:rFonts w:cstheme="minorHAnsi"/>
              </w:rPr>
              <w:t>stężeń</w:t>
            </w:r>
            <w:r w:rsidRPr="00125CF6">
              <w:rPr>
                <w:rFonts w:cstheme="minorHAnsi"/>
                <w:spacing w:val="-3"/>
              </w:rPr>
              <w:t xml:space="preserve"> </w:t>
            </w:r>
            <w:r w:rsidRPr="00125CF6">
              <w:rPr>
                <w:rFonts w:cstheme="minorHAnsi"/>
              </w:rPr>
              <w:t>zanieczyszczenia</w:t>
            </w:r>
            <w:r w:rsidRPr="00125CF6">
              <w:rPr>
                <w:rFonts w:cstheme="minorHAnsi"/>
                <w:spacing w:val="-11"/>
              </w:rPr>
              <w:t xml:space="preserve"> </w:t>
            </w:r>
            <w:r w:rsidRPr="00125CF6">
              <w:rPr>
                <w:rFonts w:cstheme="minorHAnsi"/>
              </w:rPr>
              <w:t>na obszarach przekroczeń i prowadzenie działań mających na celu obniżenie stężeń</w:t>
            </w:r>
          </w:p>
          <w:p w14:paraId="1A1736D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przynajmniej</w:t>
            </w:r>
            <w:r w:rsidRPr="00125CF6">
              <w:rPr>
                <w:rFonts w:cstheme="minorHAnsi"/>
                <w:spacing w:val="-9"/>
                <w:lang w:val="en-US"/>
              </w:rPr>
              <w:t xml:space="preserve"> </w:t>
            </w:r>
            <w:r w:rsidRPr="00125CF6">
              <w:rPr>
                <w:rFonts w:cstheme="minorHAnsi"/>
                <w:lang w:val="en-US"/>
              </w:rPr>
              <w:t>do</w:t>
            </w:r>
            <w:r w:rsidRPr="00125CF6">
              <w:rPr>
                <w:rFonts w:cstheme="minorHAnsi"/>
                <w:spacing w:val="-9"/>
                <w:lang w:val="en-US"/>
              </w:rPr>
              <w:t xml:space="preserve"> </w:t>
            </w:r>
            <w:r w:rsidRPr="00125CF6">
              <w:rPr>
                <w:rFonts w:cstheme="minorHAnsi"/>
                <w:lang w:val="en-US"/>
              </w:rPr>
              <w:t>poziomów</w:t>
            </w:r>
            <w:r w:rsidRPr="00125CF6">
              <w:rPr>
                <w:rFonts w:cstheme="minorHAnsi"/>
                <w:spacing w:val="-12"/>
                <w:lang w:val="en-US"/>
              </w:rPr>
              <w:t xml:space="preserve"> </w:t>
            </w:r>
            <w:r w:rsidRPr="00125CF6">
              <w:rPr>
                <w:rFonts w:cstheme="minorHAnsi"/>
                <w:spacing w:val="-2"/>
                <w:lang w:val="en-US"/>
              </w:rPr>
              <w:t>dopuszczalnych</w:t>
            </w:r>
          </w:p>
        </w:tc>
      </w:tr>
      <w:tr w:rsidR="003D7D5B" w:rsidRPr="00125CF6" w14:paraId="1BFDF558" w14:textId="77777777" w:rsidTr="000C7CB5">
        <w:trPr>
          <w:trHeight w:val="282"/>
        </w:trPr>
        <w:tc>
          <w:tcPr>
            <w:tcW w:w="9070" w:type="dxa"/>
            <w:gridSpan w:val="4"/>
            <w:shd w:val="clear" w:color="auto" w:fill="92D050"/>
          </w:tcPr>
          <w:p w14:paraId="1A99DE9D" w14:textId="77777777" w:rsidR="003D7D5B" w:rsidRPr="00125CF6" w:rsidRDefault="003D7D5B" w:rsidP="000C7CB5">
            <w:pPr>
              <w:pStyle w:val="wntrzetabeli"/>
              <w:widowControl w:val="0"/>
              <w:autoSpaceDE w:val="0"/>
              <w:autoSpaceDN w:val="0"/>
              <w:rPr>
                <w:rFonts w:cstheme="minorHAnsi"/>
              </w:rPr>
            </w:pPr>
            <w:r w:rsidRPr="00125CF6">
              <w:rPr>
                <w:rFonts w:cstheme="minorHAnsi"/>
              </w:rPr>
              <w:t>W</w:t>
            </w:r>
            <w:r w:rsidRPr="00125CF6">
              <w:rPr>
                <w:rFonts w:cstheme="minorHAnsi"/>
                <w:spacing w:val="-8"/>
              </w:rPr>
              <w:t xml:space="preserve"> </w:t>
            </w:r>
            <w:r w:rsidRPr="00125CF6">
              <w:rPr>
                <w:rFonts w:cstheme="minorHAnsi"/>
              </w:rPr>
              <w:t>przypadku,</w:t>
            </w:r>
            <w:r w:rsidRPr="00125CF6">
              <w:rPr>
                <w:rFonts w:cstheme="minorHAnsi"/>
                <w:spacing w:val="-10"/>
              </w:rPr>
              <w:t xml:space="preserve"> </w:t>
            </w:r>
            <w:r w:rsidRPr="00125CF6">
              <w:rPr>
                <w:rFonts w:cstheme="minorHAnsi"/>
              </w:rPr>
              <w:t>gdy</w:t>
            </w:r>
            <w:r w:rsidRPr="00125CF6">
              <w:rPr>
                <w:rFonts w:cstheme="minorHAnsi"/>
                <w:spacing w:val="-10"/>
              </w:rPr>
              <w:t xml:space="preserve"> </w:t>
            </w:r>
            <w:r w:rsidRPr="00125CF6">
              <w:rPr>
                <w:rFonts w:cstheme="minorHAnsi"/>
              </w:rPr>
              <w:t>dla</w:t>
            </w:r>
            <w:r w:rsidRPr="00125CF6">
              <w:rPr>
                <w:rFonts w:cstheme="minorHAnsi"/>
                <w:spacing w:val="-9"/>
              </w:rPr>
              <w:t xml:space="preserve"> </w:t>
            </w:r>
            <w:r w:rsidRPr="00125CF6">
              <w:rPr>
                <w:rFonts w:cstheme="minorHAnsi"/>
              </w:rPr>
              <w:t>zanieczyszczenia</w:t>
            </w:r>
            <w:r w:rsidRPr="00125CF6">
              <w:rPr>
                <w:rFonts w:cstheme="minorHAnsi"/>
                <w:spacing w:val="-10"/>
              </w:rPr>
              <w:t xml:space="preserve"> </w:t>
            </w:r>
            <w:r w:rsidRPr="00125CF6">
              <w:rPr>
                <w:rFonts w:cstheme="minorHAnsi"/>
              </w:rPr>
              <w:t>określony</w:t>
            </w:r>
            <w:r w:rsidRPr="00125CF6">
              <w:rPr>
                <w:rFonts w:cstheme="minorHAnsi"/>
                <w:spacing w:val="-7"/>
              </w:rPr>
              <w:t xml:space="preserve"> </w:t>
            </w:r>
            <w:r w:rsidRPr="00125CF6">
              <w:rPr>
                <w:rFonts w:cstheme="minorHAnsi"/>
              </w:rPr>
              <w:t>jest</w:t>
            </w:r>
            <w:r w:rsidRPr="00125CF6">
              <w:rPr>
                <w:rFonts w:cstheme="minorHAnsi"/>
                <w:spacing w:val="-8"/>
              </w:rPr>
              <w:t xml:space="preserve"> </w:t>
            </w:r>
            <w:r w:rsidRPr="00125CF6">
              <w:rPr>
                <w:rFonts w:cstheme="minorHAnsi"/>
              </w:rPr>
              <w:t>poziom</w:t>
            </w:r>
            <w:r w:rsidRPr="00125CF6">
              <w:rPr>
                <w:rFonts w:cstheme="minorHAnsi"/>
                <w:spacing w:val="-10"/>
              </w:rPr>
              <w:t xml:space="preserve"> </w:t>
            </w:r>
            <w:r w:rsidRPr="00125CF6">
              <w:rPr>
                <w:rFonts w:cstheme="minorHAnsi"/>
                <w:spacing w:val="-2"/>
              </w:rPr>
              <w:t>docelowy</w:t>
            </w:r>
          </w:p>
        </w:tc>
      </w:tr>
      <w:tr w:rsidR="003D7D5B" w:rsidRPr="00125CF6" w14:paraId="21A21451" w14:textId="77777777" w:rsidTr="000C7CB5">
        <w:trPr>
          <w:trHeight w:val="453"/>
        </w:trPr>
        <w:tc>
          <w:tcPr>
            <w:tcW w:w="1987" w:type="dxa"/>
            <w:tcBorders>
              <w:bottom w:val="nil"/>
            </w:tcBorders>
          </w:tcPr>
          <w:p w14:paraId="78B9EF4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nie przekracza poziomu</w:t>
            </w:r>
            <w:r w:rsidRPr="00125CF6">
              <w:rPr>
                <w:rFonts w:cstheme="minorHAnsi"/>
                <w:spacing w:val="-13"/>
                <w:lang w:val="en-US"/>
              </w:rPr>
              <w:t xml:space="preserve"> </w:t>
            </w:r>
            <w:r w:rsidRPr="00125CF6">
              <w:rPr>
                <w:rFonts w:cstheme="minorHAnsi"/>
                <w:lang w:val="en-US"/>
              </w:rPr>
              <w:t>docelowego</w:t>
            </w:r>
          </w:p>
        </w:tc>
        <w:tc>
          <w:tcPr>
            <w:tcW w:w="2409" w:type="dxa"/>
            <w:tcBorders>
              <w:bottom w:val="nil"/>
            </w:tcBorders>
          </w:tcPr>
          <w:p w14:paraId="101E8856" w14:textId="77777777" w:rsidR="003D7D5B" w:rsidRPr="00125CF6" w:rsidRDefault="003D7D5B" w:rsidP="000C7CB5">
            <w:pPr>
              <w:pStyle w:val="wntrzetabeli"/>
              <w:widowControl w:val="0"/>
              <w:autoSpaceDE w:val="0"/>
              <w:autoSpaceDN w:val="0"/>
              <w:rPr>
                <w:rFonts w:cstheme="minorHAnsi"/>
              </w:rPr>
            </w:pPr>
            <w:r w:rsidRPr="00125CF6">
              <w:rPr>
                <w:rFonts w:cstheme="minorHAnsi"/>
              </w:rPr>
              <w:t>ochrona</w:t>
            </w:r>
            <w:r w:rsidRPr="00125CF6">
              <w:rPr>
                <w:rFonts w:cstheme="minorHAnsi"/>
                <w:spacing w:val="-15"/>
              </w:rPr>
              <w:t xml:space="preserve"> </w:t>
            </w:r>
            <w:r w:rsidRPr="00125CF6">
              <w:rPr>
                <w:rFonts w:cstheme="minorHAnsi"/>
              </w:rPr>
              <w:t>zdrowia</w:t>
            </w:r>
            <w:r w:rsidRPr="00125CF6">
              <w:rPr>
                <w:rFonts w:cstheme="minorHAnsi"/>
                <w:spacing w:val="-12"/>
              </w:rPr>
              <w:t xml:space="preserve"> </w:t>
            </w:r>
            <w:r w:rsidRPr="00125CF6">
              <w:rPr>
                <w:rFonts w:cstheme="minorHAnsi"/>
              </w:rPr>
              <w:t>ludzi i ochrona roślin</w:t>
            </w:r>
          </w:p>
        </w:tc>
        <w:tc>
          <w:tcPr>
            <w:tcW w:w="849" w:type="dxa"/>
            <w:shd w:val="clear" w:color="auto" w:fill="00B04F"/>
          </w:tcPr>
          <w:p w14:paraId="7E610E9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A</w:t>
            </w:r>
          </w:p>
        </w:tc>
        <w:tc>
          <w:tcPr>
            <w:tcW w:w="3825" w:type="dxa"/>
            <w:tcBorders>
              <w:bottom w:val="nil"/>
            </w:tcBorders>
          </w:tcPr>
          <w:p w14:paraId="6C7A0F19" w14:textId="77777777" w:rsidR="003D7D5B" w:rsidRPr="00125CF6" w:rsidRDefault="003D7D5B" w:rsidP="000C7CB5">
            <w:pPr>
              <w:pStyle w:val="wntrzetabeli"/>
              <w:widowControl w:val="0"/>
              <w:autoSpaceDE w:val="0"/>
              <w:autoSpaceDN w:val="0"/>
              <w:rPr>
                <w:rFonts w:cstheme="minorHAnsi"/>
              </w:rPr>
            </w:pPr>
            <w:r w:rsidRPr="00125CF6">
              <w:rPr>
                <w:rFonts w:cstheme="minorHAnsi"/>
              </w:rPr>
              <w:t>utrzymanie</w:t>
            </w:r>
            <w:r w:rsidRPr="00125CF6">
              <w:rPr>
                <w:rFonts w:cstheme="minorHAnsi"/>
                <w:spacing w:val="-6"/>
              </w:rPr>
              <w:t xml:space="preserve"> </w:t>
            </w:r>
            <w:r w:rsidRPr="00125CF6">
              <w:rPr>
                <w:rFonts w:cstheme="minorHAnsi"/>
              </w:rPr>
              <w:t>stężeń</w:t>
            </w:r>
            <w:r w:rsidRPr="00125CF6">
              <w:rPr>
                <w:rFonts w:cstheme="minorHAnsi"/>
                <w:spacing w:val="-1"/>
              </w:rPr>
              <w:t xml:space="preserve"> </w:t>
            </w:r>
            <w:r w:rsidRPr="00125CF6">
              <w:rPr>
                <w:rFonts w:cstheme="minorHAnsi"/>
              </w:rPr>
              <w:t>zanieczyszczenia</w:t>
            </w:r>
            <w:r w:rsidRPr="00125CF6">
              <w:rPr>
                <w:rFonts w:cstheme="minorHAnsi"/>
                <w:spacing w:val="-3"/>
              </w:rPr>
              <w:t xml:space="preserve"> </w:t>
            </w:r>
            <w:r w:rsidRPr="00125CF6">
              <w:rPr>
                <w:rFonts w:cstheme="minorHAnsi"/>
              </w:rPr>
              <w:t>w powietrzu</w:t>
            </w:r>
            <w:r w:rsidRPr="00125CF6">
              <w:rPr>
                <w:rFonts w:cstheme="minorHAnsi"/>
                <w:spacing w:val="-9"/>
              </w:rPr>
              <w:t xml:space="preserve"> </w:t>
            </w:r>
            <w:r w:rsidRPr="00125CF6">
              <w:rPr>
                <w:rFonts w:cstheme="minorHAnsi"/>
              </w:rPr>
              <w:t>poniżej</w:t>
            </w:r>
            <w:r w:rsidRPr="00125CF6">
              <w:rPr>
                <w:rFonts w:cstheme="minorHAnsi"/>
                <w:spacing w:val="-11"/>
              </w:rPr>
              <w:t xml:space="preserve"> </w:t>
            </w:r>
            <w:r w:rsidRPr="00125CF6">
              <w:rPr>
                <w:rFonts w:cstheme="minorHAnsi"/>
              </w:rPr>
              <w:t>poziomu</w:t>
            </w:r>
            <w:r w:rsidRPr="00125CF6">
              <w:rPr>
                <w:rFonts w:cstheme="minorHAnsi"/>
                <w:spacing w:val="-11"/>
              </w:rPr>
              <w:t xml:space="preserve"> </w:t>
            </w:r>
            <w:r w:rsidRPr="00125CF6">
              <w:rPr>
                <w:rFonts w:cstheme="minorHAnsi"/>
                <w:spacing w:val="-2"/>
              </w:rPr>
              <w:t>docelowego</w:t>
            </w:r>
          </w:p>
        </w:tc>
      </w:tr>
      <w:tr w:rsidR="003D7D5B" w:rsidRPr="00125CF6" w14:paraId="31D9634F" w14:textId="77777777" w:rsidTr="000C7CB5">
        <w:trPr>
          <w:trHeight w:val="318"/>
        </w:trPr>
        <w:tc>
          <w:tcPr>
            <w:tcW w:w="1987" w:type="dxa"/>
            <w:tcBorders>
              <w:bottom w:val="nil"/>
            </w:tcBorders>
          </w:tcPr>
          <w:p w14:paraId="61F21FFF" w14:textId="77777777" w:rsidR="003D7D5B" w:rsidRPr="00125CF6" w:rsidRDefault="003D7D5B" w:rsidP="000C7CB5">
            <w:pPr>
              <w:pStyle w:val="wntrzetabeli"/>
              <w:widowControl w:val="0"/>
              <w:autoSpaceDE w:val="0"/>
              <w:autoSpaceDN w:val="0"/>
              <w:rPr>
                <w:rFonts w:cstheme="minorHAnsi"/>
              </w:rPr>
            </w:pPr>
          </w:p>
        </w:tc>
        <w:tc>
          <w:tcPr>
            <w:tcW w:w="2409" w:type="dxa"/>
            <w:tcBorders>
              <w:top w:val="nil"/>
              <w:bottom w:val="nil"/>
            </w:tcBorders>
          </w:tcPr>
          <w:p w14:paraId="20C258C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ozon</w:t>
            </w:r>
            <w:r w:rsidRPr="00125CF6">
              <w:rPr>
                <w:rFonts w:cstheme="minorHAnsi"/>
                <w:spacing w:val="-5"/>
                <w:lang w:val="en-US"/>
              </w:rPr>
              <w:t xml:space="preserve"> </w:t>
            </w:r>
            <w:r w:rsidRPr="00125CF6">
              <w:rPr>
                <w:rFonts w:cstheme="minorHAnsi"/>
                <w:spacing w:val="-7"/>
                <w:lang w:val="en-US"/>
              </w:rPr>
              <w:t>O3</w:t>
            </w:r>
          </w:p>
        </w:tc>
        <w:tc>
          <w:tcPr>
            <w:tcW w:w="849" w:type="dxa"/>
            <w:tcBorders>
              <w:bottom w:val="nil"/>
            </w:tcBorders>
            <w:shd w:val="clear" w:color="auto" w:fill="FF0000"/>
          </w:tcPr>
          <w:p w14:paraId="5AD557CF" w14:textId="77777777" w:rsidR="003D7D5B" w:rsidRPr="00125CF6" w:rsidRDefault="003D7D5B" w:rsidP="000C7CB5">
            <w:pPr>
              <w:pStyle w:val="wntrzetabeli"/>
              <w:widowControl w:val="0"/>
              <w:autoSpaceDE w:val="0"/>
              <w:autoSpaceDN w:val="0"/>
              <w:rPr>
                <w:rFonts w:cstheme="minorHAnsi"/>
                <w:lang w:val="en-US"/>
              </w:rPr>
            </w:pPr>
          </w:p>
        </w:tc>
        <w:tc>
          <w:tcPr>
            <w:tcW w:w="3825" w:type="dxa"/>
            <w:vMerge w:val="restart"/>
          </w:tcPr>
          <w:p w14:paraId="459687E6" w14:textId="77777777" w:rsidR="003D7D5B" w:rsidRPr="00125CF6" w:rsidRDefault="003D7D5B" w:rsidP="000C7CB5">
            <w:pPr>
              <w:pStyle w:val="wntrzetabeli"/>
              <w:widowControl w:val="0"/>
              <w:autoSpaceDE w:val="0"/>
              <w:autoSpaceDN w:val="0"/>
              <w:rPr>
                <w:rFonts w:cstheme="minorHAnsi"/>
              </w:rPr>
            </w:pPr>
            <w:r w:rsidRPr="00125CF6">
              <w:rPr>
                <w:rFonts w:cstheme="minorHAnsi"/>
              </w:rPr>
              <w:t>dążenie do osiągnięcia poziomu docelowego</w:t>
            </w:r>
            <w:r w:rsidRPr="00125CF6">
              <w:rPr>
                <w:rFonts w:cstheme="minorHAnsi"/>
                <w:spacing w:val="-8"/>
              </w:rPr>
              <w:t xml:space="preserve"> </w:t>
            </w:r>
            <w:r w:rsidRPr="00125CF6">
              <w:rPr>
                <w:rFonts w:cstheme="minorHAnsi"/>
              </w:rPr>
              <w:lastRenderedPageBreak/>
              <w:t>substancji</w:t>
            </w:r>
            <w:r w:rsidRPr="00125CF6">
              <w:rPr>
                <w:rFonts w:cstheme="minorHAnsi"/>
                <w:spacing w:val="-8"/>
              </w:rPr>
              <w:t xml:space="preserve"> </w:t>
            </w:r>
            <w:r w:rsidRPr="00125CF6">
              <w:rPr>
                <w:rFonts w:cstheme="minorHAnsi"/>
              </w:rPr>
              <w:t>w</w:t>
            </w:r>
            <w:r w:rsidRPr="00125CF6">
              <w:rPr>
                <w:rFonts w:cstheme="minorHAnsi"/>
                <w:spacing w:val="-12"/>
              </w:rPr>
              <w:t xml:space="preserve"> </w:t>
            </w:r>
            <w:r w:rsidRPr="00125CF6">
              <w:rPr>
                <w:rFonts w:cstheme="minorHAnsi"/>
              </w:rPr>
              <w:t>określonym</w:t>
            </w:r>
            <w:r w:rsidRPr="00125CF6">
              <w:rPr>
                <w:rFonts w:cstheme="minorHAnsi"/>
                <w:spacing w:val="-10"/>
              </w:rPr>
              <w:t xml:space="preserve"> </w:t>
            </w:r>
            <w:r w:rsidRPr="00125CF6">
              <w:rPr>
                <w:rFonts w:cstheme="minorHAnsi"/>
              </w:rPr>
              <w:t>czasie za pomocą ekonomicznie uzasadnionych działań technicznych i technologicznych</w:t>
            </w:r>
          </w:p>
          <w:p w14:paraId="3AE86B61" w14:textId="77777777" w:rsidR="003D7D5B" w:rsidRPr="00125CF6" w:rsidRDefault="003D7D5B" w:rsidP="000C7CB5">
            <w:pPr>
              <w:pStyle w:val="wntrzetabeli"/>
              <w:widowControl w:val="0"/>
              <w:autoSpaceDE w:val="0"/>
              <w:autoSpaceDN w:val="0"/>
              <w:rPr>
                <w:rFonts w:cstheme="minorHAnsi"/>
              </w:rPr>
            </w:pPr>
            <w:r w:rsidRPr="00125CF6">
              <w:rPr>
                <w:rFonts w:cstheme="minorHAnsi"/>
              </w:rPr>
              <w:t>określenie</w:t>
            </w:r>
            <w:r w:rsidRPr="00125CF6">
              <w:rPr>
                <w:rFonts w:cstheme="minorHAnsi"/>
                <w:spacing w:val="-15"/>
              </w:rPr>
              <w:t xml:space="preserve"> </w:t>
            </w:r>
            <w:r w:rsidRPr="00125CF6">
              <w:rPr>
                <w:rFonts w:cstheme="minorHAnsi"/>
              </w:rPr>
              <w:t>obszarów</w:t>
            </w:r>
            <w:r w:rsidRPr="00125CF6">
              <w:rPr>
                <w:rFonts w:cstheme="minorHAnsi"/>
                <w:spacing w:val="-12"/>
              </w:rPr>
              <w:t xml:space="preserve"> </w:t>
            </w:r>
            <w:r w:rsidRPr="00125CF6">
              <w:rPr>
                <w:rFonts w:cstheme="minorHAnsi"/>
              </w:rPr>
              <w:t>przekroczeń poziomów docelowych</w:t>
            </w:r>
          </w:p>
          <w:p w14:paraId="016C4681" w14:textId="77777777" w:rsidR="003D7D5B" w:rsidRPr="00125CF6" w:rsidRDefault="003D7D5B" w:rsidP="000C7CB5">
            <w:pPr>
              <w:pStyle w:val="wntrzetabeli"/>
              <w:widowControl w:val="0"/>
              <w:autoSpaceDE w:val="0"/>
              <w:autoSpaceDN w:val="0"/>
              <w:rPr>
                <w:rFonts w:cstheme="minorHAnsi"/>
              </w:rPr>
            </w:pPr>
            <w:r w:rsidRPr="00125CF6">
              <w:rPr>
                <w:rFonts w:cstheme="minorHAnsi"/>
              </w:rPr>
              <w:t>-</w:t>
            </w:r>
            <w:r w:rsidRPr="00125CF6">
              <w:rPr>
                <w:rFonts w:cstheme="minorHAnsi"/>
                <w:spacing w:val="-9"/>
              </w:rPr>
              <w:t xml:space="preserve"> </w:t>
            </w:r>
            <w:r w:rsidRPr="00125CF6">
              <w:rPr>
                <w:rFonts w:cstheme="minorHAnsi"/>
              </w:rPr>
              <w:t>opracowanie</w:t>
            </w:r>
            <w:r w:rsidRPr="00125CF6">
              <w:rPr>
                <w:rFonts w:cstheme="minorHAnsi"/>
                <w:spacing w:val="-8"/>
              </w:rPr>
              <w:t xml:space="preserve"> </w:t>
            </w:r>
            <w:r w:rsidRPr="00125CF6">
              <w:rPr>
                <w:rFonts w:cstheme="minorHAnsi"/>
              </w:rPr>
              <w:t>lub</w:t>
            </w:r>
            <w:r w:rsidRPr="00125CF6">
              <w:rPr>
                <w:rFonts w:cstheme="minorHAnsi"/>
                <w:spacing w:val="-8"/>
              </w:rPr>
              <w:t xml:space="preserve"> </w:t>
            </w:r>
            <w:r w:rsidRPr="00125CF6">
              <w:rPr>
                <w:rFonts w:cstheme="minorHAnsi"/>
              </w:rPr>
              <w:t>aktualizacja</w:t>
            </w:r>
            <w:r w:rsidRPr="00125CF6">
              <w:rPr>
                <w:rFonts w:cstheme="minorHAnsi"/>
                <w:spacing w:val="-11"/>
              </w:rPr>
              <w:t xml:space="preserve"> </w:t>
            </w:r>
            <w:r w:rsidRPr="00125CF6">
              <w:rPr>
                <w:rFonts w:cstheme="minorHAnsi"/>
              </w:rPr>
              <w:t xml:space="preserve">programu ochrony powietrza, w celu osiągnięcia odpowiednich poziomów docelowych w </w:t>
            </w:r>
            <w:r w:rsidRPr="00125CF6">
              <w:rPr>
                <w:rFonts w:cstheme="minorHAnsi"/>
                <w:spacing w:val="-2"/>
              </w:rPr>
              <w:t>powietrzu</w:t>
            </w:r>
          </w:p>
        </w:tc>
      </w:tr>
      <w:tr w:rsidR="003D7D5B" w:rsidRPr="00125CF6" w14:paraId="46EDBB46" w14:textId="77777777" w:rsidTr="000C7CB5">
        <w:trPr>
          <w:trHeight w:val="329"/>
        </w:trPr>
        <w:tc>
          <w:tcPr>
            <w:tcW w:w="1987" w:type="dxa"/>
            <w:tcBorders>
              <w:top w:val="nil"/>
              <w:bottom w:val="nil"/>
            </w:tcBorders>
          </w:tcPr>
          <w:p w14:paraId="7BC39A20" w14:textId="77777777" w:rsidR="003D7D5B" w:rsidRPr="00125CF6" w:rsidRDefault="003D7D5B" w:rsidP="000C7CB5">
            <w:pPr>
              <w:pStyle w:val="wntrzetabeli"/>
              <w:widowControl w:val="0"/>
              <w:autoSpaceDE w:val="0"/>
              <w:autoSpaceDN w:val="0"/>
              <w:rPr>
                <w:rFonts w:cstheme="minorHAnsi"/>
              </w:rPr>
            </w:pPr>
          </w:p>
        </w:tc>
        <w:tc>
          <w:tcPr>
            <w:tcW w:w="2409" w:type="dxa"/>
            <w:tcBorders>
              <w:top w:val="nil"/>
              <w:bottom w:val="nil"/>
            </w:tcBorders>
          </w:tcPr>
          <w:p w14:paraId="19FCAD7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ochrona</w:t>
            </w:r>
            <w:r w:rsidRPr="00125CF6">
              <w:rPr>
                <w:rFonts w:cstheme="minorHAnsi"/>
                <w:spacing w:val="-10"/>
                <w:lang w:val="en-US"/>
              </w:rPr>
              <w:t xml:space="preserve"> </w:t>
            </w:r>
            <w:r w:rsidRPr="00125CF6">
              <w:rPr>
                <w:rFonts w:cstheme="minorHAnsi"/>
                <w:lang w:val="en-US"/>
              </w:rPr>
              <w:t>zdrowia</w:t>
            </w:r>
            <w:r w:rsidRPr="00125CF6">
              <w:rPr>
                <w:rFonts w:cstheme="minorHAnsi"/>
                <w:spacing w:val="-7"/>
                <w:lang w:val="en-US"/>
              </w:rPr>
              <w:t xml:space="preserve"> </w:t>
            </w:r>
            <w:r w:rsidRPr="00125CF6">
              <w:rPr>
                <w:rFonts w:cstheme="minorHAnsi"/>
                <w:spacing w:val="-4"/>
                <w:lang w:val="en-US"/>
              </w:rPr>
              <w:t>ludzi</w:t>
            </w:r>
          </w:p>
        </w:tc>
        <w:tc>
          <w:tcPr>
            <w:tcW w:w="849" w:type="dxa"/>
            <w:tcBorders>
              <w:top w:val="nil"/>
              <w:bottom w:val="nil"/>
            </w:tcBorders>
            <w:shd w:val="clear" w:color="auto" w:fill="FF0000"/>
          </w:tcPr>
          <w:p w14:paraId="0D972C10" w14:textId="77777777" w:rsidR="003D7D5B" w:rsidRPr="00125CF6" w:rsidRDefault="003D7D5B" w:rsidP="000C7CB5">
            <w:pPr>
              <w:pStyle w:val="wntrzetabeli"/>
              <w:widowControl w:val="0"/>
              <w:autoSpaceDE w:val="0"/>
              <w:autoSpaceDN w:val="0"/>
              <w:rPr>
                <w:rFonts w:cstheme="minorHAnsi"/>
                <w:lang w:val="en-US"/>
              </w:rPr>
            </w:pPr>
          </w:p>
        </w:tc>
        <w:tc>
          <w:tcPr>
            <w:tcW w:w="3825" w:type="dxa"/>
            <w:vMerge/>
            <w:tcBorders>
              <w:top w:val="nil"/>
            </w:tcBorders>
          </w:tcPr>
          <w:p w14:paraId="7B820B05" w14:textId="77777777" w:rsidR="003D7D5B" w:rsidRPr="00125CF6" w:rsidRDefault="003D7D5B" w:rsidP="000C7CB5">
            <w:pPr>
              <w:pStyle w:val="wntrzetabeli"/>
              <w:widowControl w:val="0"/>
              <w:autoSpaceDE w:val="0"/>
              <w:autoSpaceDN w:val="0"/>
              <w:rPr>
                <w:rFonts w:cstheme="minorHAnsi"/>
                <w:lang w:val="en-US"/>
              </w:rPr>
            </w:pPr>
          </w:p>
        </w:tc>
      </w:tr>
      <w:tr w:rsidR="003D7D5B" w:rsidRPr="00125CF6" w14:paraId="344736E2" w14:textId="77777777" w:rsidTr="000C7CB5">
        <w:trPr>
          <w:trHeight w:val="857"/>
        </w:trPr>
        <w:tc>
          <w:tcPr>
            <w:tcW w:w="1987" w:type="dxa"/>
            <w:tcBorders>
              <w:top w:val="nil"/>
              <w:bottom w:val="nil"/>
            </w:tcBorders>
          </w:tcPr>
          <w:p w14:paraId="29363B08" w14:textId="77777777" w:rsidR="003D7D5B" w:rsidRPr="00125CF6" w:rsidRDefault="003D7D5B" w:rsidP="000C7CB5">
            <w:pPr>
              <w:pStyle w:val="wntrzetabeli"/>
              <w:widowControl w:val="0"/>
              <w:autoSpaceDE w:val="0"/>
              <w:autoSpaceDN w:val="0"/>
              <w:rPr>
                <w:rFonts w:cstheme="minorHAnsi"/>
                <w:lang w:val="en-US"/>
              </w:rPr>
            </w:pPr>
          </w:p>
          <w:p w14:paraId="20836A2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powyżej</w:t>
            </w:r>
            <w:r w:rsidRPr="00125CF6">
              <w:rPr>
                <w:rFonts w:cstheme="minorHAnsi"/>
                <w:spacing w:val="-13"/>
                <w:lang w:val="en-US"/>
              </w:rPr>
              <w:t xml:space="preserve"> </w:t>
            </w:r>
            <w:r w:rsidRPr="00125CF6">
              <w:rPr>
                <w:rFonts w:cstheme="minorHAnsi"/>
                <w:lang w:val="en-US"/>
              </w:rPr>
              <w:t xml:space="preserve">poziomu </w:t>
            </w:r>
            <w:r w:rsidRPr="00125CF6">
              <w:rPr>
                <w:rFonts w:cstheme="minorHAnsi"/>
                <w:spacing w:val="-2"/>
                <w:lang w:val="en-US"/>
              </w:rPr>
              <w:t>docelowego</w:t>
            </w:r>
          </w:p>
        </w:tc>
        <w:tc>
          <w:tcPr>
            <w:tcW w:w="2409" w:type="dxa"/>
            <w:tcBorders>
              <w:top w:val="nil"/>
              <w:bottom w:val="nil"/>
            </w:tcBorders>
          </w:tcPr>
          <w:p w14:paraId="6C8B9E73" w14:textId="77777777" w:rsidR="003D7D5B" w:rsidRPr="00125CF6" w:rsidRDefault="003D7D5B" w:rsidP="000C7CB5">
            <w:pPr>
              <w:pStyle w:val="wntrzetabeli"/>
              <w:widowControl w:val="0"/>
              <w:autoSpaceDE w:val="0"/>
              <w:autoSpaceDN w:val="0"/>
              <w:rPr>
                <w:rFonts w:cstheme="minorHAnsi"/>
              </w:rPr>
            </w:pPr>
            <w:r w:rsidRPr="00125CF6">
              <w:rPr>
                <w:rFonts w:cstheme="minorHAnsi"/>
              </w:rPr>
              <w:t>arsen</w:t>
            </w:r>
            <w:r w:rsidRPr="00125CF6">
              <w:rPr>
                <w:rFonts w:cstheme="minorHAnsi"/>
                <w:spacing w:val="-15"/>
              </w:rPr>
              <w:t xml:space="preserve"> </w:t>
            </w:r>
            <w:r w:rsidRPr="00125CF6">
              <w:rPr>
                <w:rFonts w:cstheme="minorHAnsi"/>
              </w:rPr>
              <w:t>As</w:t>
            </w:r>
            <w:r w:rsidRPr="00125CF6">
              <w:rPr>
                <w:rFonts w:cstheme="minorHAnsi"/>
                <w:spacing w:val="-12"/>
              </w:rPr>
              <w:t xml:space="preserve"> </w:t>
            </w:r>
            <w:r w:rsidRPr="00125CF6">
              <w:rPr>
                <w:rFonts w:cstheme="minorHAnsi"/>
              </w:rPr>
              <w:t>(zawartość w PM10),</w:t>
            </w:r>
          </w:p>
          <w:p w14:paraId="434A8488" w14:textId="77777777" w:rsidR="003D7D5B" w:rsidRPr="00125CF6" w:rsidRDefault="003D7D5B" w:rsidP="000C7CB5">
            <w:pPr>
              <w:pStyle w:val="wntrzetabeli"/>
              <w:widowControl w:val="0"/>
              <w:autoSpaceDE w:val="0"/>
              <w:autoSpaceDN w:val="0"/>
              <w:rPr>
                <w:rFonts w:cstheme="minorHAnsi"/>
              </w:rPr>
            </w:pPr>
            <w:r w:rsidRPr="00125CF6">
              <w:rPr>
                <w:rFonts w:cstheme="minorHAnsi"/>
              </w:rPr>
              <w:t>kadm</w:t>
            </w:r>
            <w:r w:rsidRPr="00125CF6">
              <w:rPr>
                <w:rFonts w:cstheme="minorHAnsi"/>
                <w:spacing w:val="-15"/>
              </w:rPr>
              <w:t xml:space="preserve"> </w:t>
            </w:r>
            <w:r w:rsidRPr="00125CF6">
              <w:rPr>
                <w:rFonts w:cstheme="minorHAnsi"/>
              </w:rPr>
              <w:t>Cd</w:t>
            </w:r>
            <w:r w:rsidRPr="00125CF6">
              <w:rPr>
                <w:rFonts w:cstheme="minorHAnsi"/>
                <w:spacing w:val="-12"/>
              </w:rPr>
              <w:t xml:space="preserve"> </w:t>
            </w:r>
            <w:r w:rsidRPr="00125CF6">
              <w:rPr>
                <w:rFonts w:cstheme="minorHAnsi"/>
              </w:rPr>
              <w:t>(zawartość w PM10),</w:t>
            </w:r>
          </w:p>
        </w:tc>
        <w:tc>
          <w:tcPr>
            <w:tcW w:w="849" w:type="dxa"/>
            <w:tcBorders>
              <w:top w:val="nil"/>
              <w:bottom w:val="nil"/>
            </w:tcBorders>
            <w:shd w:val="clear" w:color="auto" w:fill="FF0000"/>
          </w:tcPr>
          <w:p w14:paraId="1CCB3ED5" w14:textId="77777777" w:rsidR="003D7D5B" w:rsidRPr="00125CF6" w:rsidRDefault="003D7D5B" w:rsidP="000C7CB5">
            <w:pPr>
              <w:pStyle w:val="wntrzetabeli"/>
              <w:widowControl w:val="0"/>
              <w:autoSpaceDE w:val="0"/>
              <w:autoSpaceDN w:val="0"/>
              <w:rPr>
                <w:rFonts w:cstheme="minorHAnsi"/>
              </w:rPr>
            </w:pPr>
          </w:p>
          <w:p w14:paraId="3C363AA9" w14:textId="77777777" w:rsidR="003D7D5B" w:rsidRPr="00125CF6" w:rsidRDefault="003D7D5B" w:rsidP="000C7CB5">
            <w:pPr>
              <w:pStyle w:val="wntrzetabeli"/>
              <w:widowControl w:val="0"/>
              <w:autoSpaceDE w:val="0"/>
              <w:autoSpaceDN w:val="0"/>
              <w:rPr>
                <w:rFonts w:cstheme="minorHAnsi"/>
              </w:rPr>
            </w:pPr>
          </w:p>
          <w:p w14:paraId="0775319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C</w:t>
            </w:r>
          </w:p>
        </w:tc>
        <w:tc>
          <w:tcPr>
            <w:tcW w:w="3825" w:type="dxa"/>
            <w:vMerge/>
            <w:tcBorders>
              <w:top w:val="nil"/>
            </w:tcBorders>
          </w:tcPr>
          <w:p w14:paraId="35FC8A02" w14:textId="77777777" w:rsidR="003D7D5B" w:rsidRPr="00125CF6" w:rsidRDefault="003D7D5B" w:rsidP="000C7CB5">
            <w:pPr>
              <w:pStyle w:val="wntrzetabeli"/>
              <w:widowControl w:val="0"/>
              <w:autoSpaceDE w:val="0"/>
              <w:autoSpaceDN w:val="0"/>
              <w:rPr>
                <w:rFonts w:cstheme="minorHAnsi"/>
                <w:lang w:val="en-US"/>
              </w:rPr>
            </w:pPr>
          </w:p>
        </w:tc>
      </w:tr>
      <w:tr w:rsidR="003D7D5B" w:rsidRPr="00125CF6" w14:paraId="01ECF154" w14:textId="77777777" w:rsidTr="000C7CB5">
        <w:trPr>
          <w:trHeight w:val="424"/>
        </w:trPr>
        <w:tc>
          <w:tcPr>
            <w:tcW w:w="1987" w:type="dxa"/>
            <w:tcBorders>
              <w:top w:val="nil"/>
              <w:bottom w:val="nil"/>
            </w:tcBorders>
          </w:tcPr>
          <w:p w14:paraId="2B1152DF" w14:textId="77777777" w:rsidR="003D7D5B" w:rsidRPr="00125CF6" w:rsidRDefault="003D7D5B" w:rsidP="000C7CB5">
            <w:pPr>
              <w:pStyle w:val="wntrzetabeli"/>
              <w:widowControl w:val="0"/>
              <w:autoSpaceDE w:val="0"/>
              <w:autoSpaceDN w:val="0"/>
              <w:rPr>
                <w:rFonts w:cstheme="minorHAnsi"/>
                <w:lang w:val="en-US"/>
              </w:rPr>
            </w:pPr>
          </w:p>
        </w:tc>
        <w:tc>
          <w:tcPr>
            <w:tcW w:w="2409" w:type="dxa"/>
            <w:tcBorders>
              <w:top w:val="nil"/>
              <w:bottom w:val="nil"/>
            </w:tcBorders>
          </w:tcPr>
          <w:p w14:paraId="52A4F586" w14:textId="77777777" w:rsidR="003D7D5B" w:rsidRPr="00125CF6" w:rsidRDefault="003D7D5B" w:rsidP="000C7CB5">
            <w:pPr>
              <w:pStyle w:val="wntrzetabeli"/>
              <w:widowControl w:val="0"/>
              <w:autoSpaceDE w:val="0"/>
              <w:autoSpaceDN w:val="0"/>
              <w:rPr>
                <w:rFonts w:cstheme="minorHAnsi"/>
              </w:rPr>
            </w:pPr>
            <w:r w:rsidRPr="00125CF6">
              <w:rPr>
                <w:rFonts w:cstheme="minorHAnsi"/>
              </w:rPr>
              <w:t>nikiel</w:t>
            </w:r>
            <w:r w:rsidRPr="00125CF6">
              <w:rPr>
                <w:rFonts w:cstheme="minorHAnsi"/>
                <w:spacing w:val="-15"/>
              </w:rPr>
              <w:t xml:space="preserve"> </w:t>
            </w:r>
            <w:r w:rsidRPr="00125CF6">
              <w:rPr>
                <w:rFonts w:cstheme="minorHAnsi"/>
              </w:rPr>
              <w:t>Ni</w:t>
            </w:r>
            <w:r w:rsidRPr="00125CF6">
              <w:rPr>
                <w:rFonts w:cstheme="minorHAnsi"/>
                <w:spacing w:val="-12"/>
              </w:rPr>
              <w:t xml:space="preserve"> </w:t>
            </w:r>
            <w:r w:rsidRPr="00125CF6">
              <w:rPr>
                <w:rFonts w:cstheme="minorHAnsi"/>
              </w:rPr>
              <w:t>(zawartość w PM10),</w:t>
            </w:r>
          </w:p>
        </w:tc>
        <w:tc>
          <w:tcPr>
            <w:tcW w:w="849" w:type="dxa"/>
            <w:tcBorders>
              <w:top w:val="nil"/>
              <w:bottom w:val="nil"/>
            </w:tcBorders>
            <w:shd w:val="clear" w:color="auto" w:fill="FF0000"/>
          </w:tcPr>
          <w:p w14:paraId="1D6BFE95" w14:textId="77777777" w:rsidR="003D7D5B" w:rsidRPr="00125CF6" w:rsidRDefault="003D7D5B" w:rsidP="000C7CB5">
            <w:pPr>
              <w:pStyle w:val="wntrzetabeli"/>
              <w:widowControl w:val="0"/>
              <w:autoSpaceDE w:val="0"/>
              <w:autoSpaceDN w:val="0"/>
              <w:rPr>
                <w:rFonts w:cstheme="minorHAnsi"/>
              </w:rPr>
            </w:pPr>
          </w:p>
        </w:tc>
        <w:tc>
          <w:tcPr>
            <w:tcW w:w="3825" w:type="dxa"/>
            <w:vMerge/>
            <w:tcBorders>
              <w:top w:val="nil"/>
            </w:tcBorders>
          </w:tcPr>
          <w:p w14:paraId="531258FE" w14:textId="77777777" w:rsidR="003D7D5B" w:rsidRPr="00125CF6" w:rsidRDefault="003D7D5B" w:rsidP="000C7CB5">
            <w:pPr>
              <w:pStyle w:val="wntrzetabeli"/>
              <w:widowControl w:val="0"/>
              <w:autoSpaceDE w:val="0"/>
              <w:autoSpaceDN w:val="0"/>
              <w:rPr>
                <w:rFonts w:cstheme="minorHAnsi"/>
              </w:rPr>
            </w:pPr>
          </w:p>
        </w:tc>
      </w:tr>
      <w:tr w:rsidR="003D7D5B" w:rsidRPr="00125CF6" w14:paraId="3E3DEA0E" w14:textId="77777777" w:rsidTr="000C7CB5">
        <w:trPr>
          <w:trHeight w:val="436"/>
        </w:trPr>
        <w:tc>
          <w:tcPr>
            <w:tcW w:w="1987" w:type="dxa"/>
            <w:tcBorders>
              <w:top w:val="nil"/>
            </w:tcBorders>
          </w:tcPr>
          <w:p w14:paraId="79F2C9F3" w14:textId="77777777" w:rsidR="003D7D5B" w:rsidRPr="00125CF6" w:rsidRDefault="003D7D5B" w:rsidP="000C7CB5">
            <w:pPr>
              <w:pStyle w:val="wntrzetabeli"/>
              <w:widowControl w:val="0"/>
              <w:autoSpaceDE w:val="0"/>
              <w:autoSpaceDN w:val="0"/>
              <w:rPr>
                <w:rFonts w:cstheme="minorHAnsi"/>
              </w:rPr>
            </w:pPr>
          </w:p>
        </w:tc>
        <w:tc>
          <w:tcPr>
            <w:tcW w:w="2409" w:type="dxa"/>
            <w:tcBorders>
              <w:top w:val="nil"/>
            </w:tcBorders>
          </w:tcPr>
          <w:p w14:paraId="723A7673" w14:textId="77777777" w:rsidR="003D7D5B" w:rsidRPr="00125CF6" w:rsidRDefault="003D7D5B" w:rsidP="000C7CB5">
            <w:pPr>
              <w:pStyle w:val="wntrzetabeli"/>
              <w:widowControl w:val="0"/>
              <w:autoSpaceDE w:val="0"/>
              <w:autoSpaceDN w:val="0"/>
              <w:rPr>
                <w:rFonts w:cstheme="minorHAnsi"/>
              </w:rPr>
            </w:pPr>
            <w:r w:rsidRPr="00125CF6">
              <w:rPr>
                <w:rFonts w:cstheme="minorHAnsi"/>
              </w:rPr>
              <w:t>benzo(a)piren</w:t>
            </w:r>
            <w:r w:rsidRPr="00125CF6">
              <w:rPr>
                <w:rFonts w:cstheme="minorHAnsi"/>
                <w:spacing w:val="-13"/>
              </w:rPr>
              <w:t xml:space="preserve"> </w:t>
            </w:r>
            <w:r w:rsidRPr="00125CF6">
              <w:rPr>
                <w:rFonts w:cstheme="minorHAnsi"/>
              </w:rPr>
              <w:t>B(a)P (zawartość</w:t>
            </w:r>
            <w:r w:rsidRPr="00125CF6">
              <w:rPr>
                <w:rFonts w:cstheme="minorHAnsi"/>
                <w:spacing w:val="-2"/>
              </w:rPr>
              <w:t xml:space="preserve"> </w:t>
            </w:r>
            <w:r w:rsidRPr="00125CF6">
              <w:rPr>
                <w:rFonts w:cstheme="minorHAnsi"/>
              </w:rPr>
              <w:t>w</w:t>
            </w:r>
            <w:r w:rsidRPr="00125CF6">
              <w:rPr>
                <w:rFonts w:cstheme="minorHAnsi"/>
                <w:spacing w:val="-5"/>
              </w:rPr>
              <w:t xml:space="preserve"> </w:t>
            </w:r>
            <w:r w:rsidRPr="00125CF6">
              <w:rPr>
                <w:rFonts w:cstheme="minorHAnsi"/>
                <w:spacing w:val="-2"/>
              </w:rPr>
              <w:t>PM10)</w:t>
            </w:r>
          </w:p>
        </w:tc>
        <w:tc>
          <w:tcPr>
            <w:tcW w:w="849" w:type="dxa"/>
            <w:tcBorders>
              <w:top w:val="nil"/>
            </w:tcBorders>
            <w:shd w:val="clear" w:color="auto" w:fill="FF0000"/>
          </w:tcPr>
          <w:p w14:paraId="47DEFE68" w14:textId="77777777" w:rsidR="003D7D5B" w:rsidRPr="00125CF6" w:rsidRDefault="003D7D5B" w:rsidP="000C7CB5">
            <w:pPr>
              <w:pStyle w:val="wntrzetabeli"/>
              <w:widowControl w:val="0"/>
              <w:autoSpaceDE w:val="0"/>
              <w:autoSpaceDN w:val="0"/>
              <w:rPr>
                <w:rFonts w:cstheme="minorHAnsi"/>
              </w:rPr>
            </w:pPr>
          </w:p>
        </w:tc>
        <w:tc>
          <w:tcPr>
            <w:tcW w:w="3825" w:type="dxa"/>
            <w:vMerge/>
            <w:tcBorders>
              <w:top w:val="nil"/>
            </w:tcBorders>
          </w:tcPr>
          <w:p w14:paraId="50D2B386" w14:textId="77777777" w:rsidR="003D7D5B" w:rsidRPr="00125CF6" w:rsidRDefault="003D7D5B" w:rsidP="000C7CB5">
            <w:pPr>
              <w:pStyle w:val="wntrzetabeli"/>
              <w:widowControl w:val="0"/>
              <w:autoSpaceDE w:val="0"/>
              <w:autoSpaceDN w:val="0"/>
              <w:rPr>
                <w:rFonts w:cstheme="minorHAnsi"/>
              </w:rPr>
            </w:pPr>
          </w:p>
        </w:tc>
      </w:tr>
      <w:tr w:rsidR="003D7D5B" w:rsidRPr="00125CF6" w14:paraId="51E33A07" w14:textId="77777777" w:rsidTr="000C7CB5">
        <w:trPr>
          <w:trHeight w:val="285"/>
        </w:trPr>
        <w:tc>
          <w:tcPr>
            <w:tcW w:w="9070" w:type="dxa"/>
            <w:gridSpan w:val="4"/>
            <w:shd w:val="clear" w:color="auto" w:fill="92D050"/>
          </w:tcPr>
          <w:p w14:paraId="6848F4C6" w14:textId="77777777" w:rsidR="003D7D5B" w:rsidRPr="00125CF6" w:rsidRDefault="003D7D5B" w:rsidP="000C7CB5">
            <w:pPr>
              <w:pStyle w:val="wntrzetabeli"/>
              <w:widowControl w:val="0"/>
              <w:autoSpaceDE w:val="0"/>
              <w:autoSpaceDN w:val="0"/>
              <w:rPr>
                <w:rFonts w:cstheme="minorHAnsi"/>
              </w:rPr>
            </w:pPr>
            <w:r w:rsidRPr="00125CF6">
              <w:rPr>
                <w:rFonts w:cstheme="minorHAnsi"/>
              </w:rPr>
              <w:t>W</w:t>
            </w:r>
            <w:r w:rsidRPr="00125CF6">
              <w:rPr>
                <w:rFonts w:cstheme="minorHAnsi"/>
                <w:spacing w:val="-6"/>
              </w:rPr>
              <w:t xml:space="preserve"> </w:t>
            </w:r>
            <w:r w:rsidRPr="00125CF6">
              <w:rPr>
                <w:rFonts w:cstheme="minorHAnsi"/>
              </w:rPr>
              <w:t>przypadku,</w:t>
            </w:r>
            <w:r w:rsidRPr="00125CF6">
              <w:rPr>
                <w:rFonts w:cstheme="minorHAnsi"/>
                <w:spacing w:val="-8"/>
              </w:rPr>
              <w:t xml:space="preserve"> </w:t>
            </w:r>
            <w:r w:rsidRPr="00125CF6">
              <w:rPr>
                <w:rFonts w:cstheme="minorHAnsi"/>
              </w:rPr>
              <w:t>gdy</w:t>
            </w:r>
            <w:r w:rsidRPr="00125CF6">
              <w:rPr>
                <w:rFonts w:cstheme="minorHAnsi"/>
                <w:spacing w:val="-7"/>
              </w:rPr>
              <w:t xml:space="preserve"> </w:t>
            </w:r>
            <w:r w:rsidRPr="00125CF6">
              <w:rPr>
                <w:rFonts w:cstheme="minorHAnsi"/>
              </w:rPr>
              <w:t>dla</w:t>
            </w:r>
            <w:r w:rsidRPr="00125CF6">
              <w:rPr>
                <w:rFonts w:cstheme="minorHAnsi"/>
                <w:spacing w:val="-5"/>
              </w:rPr>
              <w:t xml:space="preserve"> </w:t>
            </w:r>
            <w:r w:rsidRPr="00125CF6">
              <w:rPr>
                <w:rFonts w:cstheme="minorHAnsi"/>
              </w:rPr>
              <w:t>ozonu</w:t>
            </w:r>
            <w:r w:rsidRPr="00125CF6">
              <w:rPr>
                <w:rFonts w:cstheme="minorHAnsi"/>
                <w:spacing w:val="-7"/>
              </w:rPr>
              <w:t xml:space="preserve"> </w:t>
            </w:r>
            <w:r w:rsidRPr="00125CF6">
              <w:rPr>
                <w:rFonts w:cstheme="minorHAnsi"/>
              </w:rPr>
              <w:t>określony</w:t>
            </w:r>
            <w:r w:rsidRPr="00125CF6">
              <w:rPr>
                <w:rFonts w:cstheme="minorHAnsi"/>
                <w:spacing w:val="-5"/>
              </w:rPr>
              <w:t xml:space="preserve"> </w:t>
            </w:r>
            <w:r w:rsidRPr="00125CF6">
              <w:rPr>
                <w:rFonts w:cstheme="minorHAnsi"/>
              </w:rPr>
              <w:t>jest</w:t>
            </w:r>
            <w:r w:rsidRPr="00125CF6">
              <w:rPr>
                <w:rFonts w:cstheme="minorHAnsi"/>
                <w:spacing w:val="-6"/>
              </w:rPr>
              <w:t xml:space="preserve"> </w:t>
            </w:r>
            <w:r w:rsidRPr="00125CF6">
              <w:rPr>
                <w:rFonts w:cstheme="minorHAnsi"/>
              </w:rPr>
              <w:t>poziom</w:t>
            </w:r>
            <w:r w:rsidRPr="00125CF6">
              <w:rPr>
                <w:rFonts w:cstheme="minorHAnsi"/>
                <w:spacing w:val="-7"/>
              </w:rPr>
              <w:t xml:space="preserve"> </w:t>
            </w:r>
            <w:r w:rsidRPr="00125CF6">
              <w:rPr>
                <w:rFonts w:cstheme="minorHAnsi"/>
              </w:rPr>
              <w:t>celu</w:t>
            </w:r>
            <w:r w:rsidRPr="00125CF6">
              <w:rPr>
                <w:rFonts w:cstheme="minorHAnsi"/>
                <w:spacing w:val="-9"/>
              </w:rPr>
              <w:t xml:space="preserve"> </w:t>
            </w:r>
            <w:r w:rsidRPr="00125CF6">
              <w:rPr>
                <w:rFonts w:cstheme="minorHAnsi"/>
                <w:spacing w:val="-2"/>
              </w:rPr>
              <w:t>długoterminowego</w:t>
            </w:r>
          </w:p>
        </w:tc>
      </w:tr>
      <w:tr w:rsidR="003D7D5B" w:rsidRPr="00125CF6" w14:paraId="6C5E0507" w14:textId="77777777" w:rsidTr="000C7CB5">
        <w:trPr>
          <w:trHeight w:val="659"/>
        </w:trPr>
        <w:tc>
          <w:tcPr>
            <w:tcW w:w="1987" w:type="dxa"/>
          </w:tcPr>
          <w:p w14:paraId="1536002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poniżej</w:t>
            </w:r>
            <w:r w:rsidRPr="00125CF6">
              <w:rPr>
                <w:rFonts w:cstheme="minorHAnsi"/>
                <w:spacing w:val="-15"/>
                <w:lang w:val="en-US"/>
              </w:rPr>
              <w:t xml:space="preserve"> </w:t>
            </w:r>
            <w:r w:rsidRPr="00125CF6">
              <w:rPr>
                <w:rFonts w:cstheme="minorHAnsi"/>
                <w:lang w:val="en-US"/>
              </w:rPr>
              <w:t>poziomu</w:t>
            </w:r>
            <w:r w:rsidRPr="00125CF6">
              <w:rPr>
                <w:rFonts w:cstheme="minorHAnsi"/>
                <w:spacing w:val="-12"/>
                <w:lang w:val="en-US"/>
              </w:rPr>
              <w:t xml:space="preserve"> </w:t>
            </w:r>
            <w:r w:rsidRPr="00125CF6">
              <w:rPr>
                <w:rFonts w:cstheme="minorHAnsi"/>
                <w:lang w:val="en-US"/>
              </w:rPr>
              <w:t xml:space="preserve">celu </w:t>
            </w:r>
            <w:r w:rsidRPr="00125CF6">
              <w:rPr>
                <w:rFonts w:cstheme="minorHAnsi"/>
                <w:spacing w:val="-2"/>
                <w:lang w:val="en-US"/>
              </w:rPr>
              <w:t>długoterminowego</w:t>
            </w:r>
          </w:p>
        </w:tc>
        <w:tc>
          <w:tcPr>
            <w:tcW w:w="2409" w:type="dxa"/>
            <w:vMerge w:val="restart"/>
          </w:tcPr>
          <w:p w14:paraId="53B18BD3" w14:textId="77777777" w:rsidR="003D7D5B" w:rsidRPr="00125CF6" w:rsidRDefault="003D7D5B" w:rsidP="000C7CB5">
            <w:pPr>
              <w:pStyle w:val="wntrzetabeli"/>
              <w:widowControl w:val="0"/>
              <w:autoSpaceDE w:val="0"/>
              <w:autoSpaceDN w:val="0"/>
              <w:rPr>
                <w:rFonts w:cstheme="minorHAnsi"/>
              </w:rPr>
            </w:pPr>
          </w:p>
          <w:p w14:paraId="5D4DF072" w14:textId="77777777" w:rsidR="003D7D5B" w:rsidRPr="00125CF6" w:rsidRDefault="003D7D5B" w:rsidP="000C7CB5">
            <w:pPr>
              <w:pStyle w:val="wntrzetabeli"/>
              <w:widowControl w:val="0"/>
              <w:autoSpaceDE w:val="0"/>
              <w:autoSpaceDN w:val="0"/>
              <w:rPr>
                <w:rFonts w:cstheme="minorHAnsi"/>
              </w:rPr>
            </w:pPr>
            <w:r w:rsidRPr="00125CF6">
              <w:rPr>
                <w:rFonts w:cstheme="minorHAnsi"/>
              </w:rPr>
              <w:t>ochrona</w:t>
            </w:r>
            <w:r w:rsidRPr="00125CF6">
              <w:rPr>
                <w:rFonts w:cstheme="minorHAnsi"/>
                <w:spacing w:val="-15"/>
              </w:rPr>
              <w:t xml:space="preserve"> </w:t>
            </w:r>
            <w:r w:rsidRPr="00125CF6">
              <w:rPr>
                <w:rFonts w:cstheme="minorHAnsi"/>
              </w:rPr>
              <w:t>zdrowia</w:t>
            </w:r>
            <w:r w:rsidRPr="00125CF6">
              <w:rPr>
                <w:rFonts w:cstheme="minorHAnsi"/>
                <w:spacing w:val="-12"/>
              </w:rPr>
              <w:t xml:space="preserve"> </w:t>
            </w:r>
            <w:r w:rsidRPr="00125CF6">
              <w:rPr>
                <w:rFonts w:cstheme="minorHAnsi"/>
              </w:rPr>
              <w:t>ludzi i ochrona roślin</w:t>
            </w:r>
          </w:p>
          <w:p w14:paraId="120E3A9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position w:val="1"/>
                <w:lang w:val="en-US"/>
              </w:rPr>
              <w:t>ozon</w:t>
            </w:r>
            <w:r w:rsidRPr="00125CF6">
              <w:rPr>
                <w:rFonts w:cstheme="minorHAnsi"/>
                <w:spacing w:val="-5"/>
                <w:position w:val="1"/>
                <w:lang w:val="en-US"/>
              </w:rPr>
              <w:t xml:space="preserve"> </w:t>
            </w:r>
            <w:r w:rsidRPr="00125CF6">
              <w:rPr>
                <w:rFonts w:cstheme="minorHAnsi"/>
                <w:spacing w:val="-7"/>
                <w:position w:val="1"/>
                <w:lang w:val="en-US"/>
              </w:rPr>
              <w:t>O</w:t>
            </w:r>
            <w:r w:rsidRPr="00125CF6">
              <w:rPr>
                <w:rFonts w:cstheme="minorHAnsi"/>
                <w:spacing w:val="-7"/>
                <w:lang w:val="en-US"/>
              </w:rPr>
              <w:t>3</w:t>
            </w:r>
          </w:p>
        </w:tc>
        <w:tc>
          <w:tcPr>
            <w:tcW w:w="849" w:type="dxa"/>
            <w:shd w:val="clear" w:color="auto" w:fill="00B04F"/>
          </w:tcPr>
          <w:p w14:paraId="46EB0315" w14:textId="77777777" w:rsidR="003D7D5B" w:rsidRPr="00125CF6" w:rsidRDefault="003D7D5B" w:rsidP="000C7CB5">
            <w:pPr>
              <w:pStyle w:val="wntrzetabeli"/>
              <w:widowControl w:val="0"/>
              <w:autoSpaceDE w:val="0"/>
              <w:autoSpaceDN w:val="0"/>
              <w:rPr>
                <w:rFonts w:cstheme="minorHAnsi"/>
                <w:lang w:val="en-US"/>
              </w:rPr>
            </w:pPr>
          </w:p>
          <w:p w14:paraId="40E20E0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D1</w:t>
            </w:r>
          </w:p>
        </w:tc>
        <w:tc>
          <w:tcPr>
            <w:tcW w:w="3825" w:type="dxa"/>
          </w:tcPr>
          <w:p w14:paraId="3B3FF9E1" w14:textId="77777777" w:rsidR="003D7D5B" w:rsidRPr="00125CF6" w:rsidRDefault="003D7D5B" w:rsidP="000C7CB5">
            <w:pPr>
              <w:pStyle w:val="wntrzetabeli"/>
              <w:widowControl w:val="0"/>
              <w:autoSpaceDE w:val="0"/>
              <w:autoSpaceDN w:val="0"/>
              <w:rPr>
                <w:rFonts w:cstheme="minorHAnsi"/>
              </w:rPr>
            </w:pPr>
            <w:r w:rsidRPr="00125CF6">
              <w:rPr>
                <w:rFonts w:cstheme="minorHAnsi"/>
              </w:rPr>
              <w:t>utrzymanie</w:t>
            </w:r>
            <w:r w:rsidRPr="00125CF6">
              <w:rPr>
                <w:rFonts w:cstheme="minorHAnsi"/>
                <w:spacing w:val="-13"/>
              </w:rPr>
              <w:t xml:space="preserve"> </w:t>
            </w:r>
            <w:r w:rsidRPr="00125CF6">
              <w:rPr>
                <w:rFonts w:cstheme="minorHAnsi"/>
              </w:rPr>
              <w:t>stężeń</w:t>
            </w:r>
            <w:r w:rsidRPr="00125CF6">
              <w:rPr>
                <w:rFonts w:cstheme="minorHAnsi"/>
                <w:spacing w:val="-7"/>
              </w:rPr>
              <w:t xml:space="preserve"> </w:t>
            </w:r>
            <w:r w:rsidRPr="00125CF6">
              <w:rPr>
                <w:rFonts w:cstheme="minorHAnsi"/>
              </w:rPr>
              <w:t>zanieczyszczenia</w:t>
            </w:r>
            <w:r w:rsidRPr="00125CF6">
              <w:rPr>
                <w:rFonts w:cstheme="minorHAnsi"/>
                <w:spacing w:val="-10"/>
              </w:rPr>
              <w:t xml:space="preserve"> </w:t>
            </w:r>
            <w:r w:rsidRPr="00125CF6">
              <w:rPr>
                <w:rFonts w:cstheme="minorHAnsi"/>
              </w:rPr>
              <w:t>w powietrzu poniżej poziomu celu</w:t>
            </w:r>
          </w:p>
          <w:p w14:paraId="20620B7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długoterminowego</w:t>
            </w:r>
          </w:p>
        </w:tc>
      </w:tr>
      <w:tr w:rsidR="003D7D5B" w:rsidRPr="00125CF6" w14:paraId="0AC5C10A" w14:textId="77777777" w:rsidTr="000C7CB5">
        <w:trPr>
          <w:trHeight w:val="455"/>
        </w:trPr>
        <w:tc>
          <w:tcPr>
            <w:tcW w:w="1987" w:type="dxa"/>
          </w:tcPr>
          <w:p w14:paraId="6DF3DDF8"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powyżej</w:t>
            </w:r>
            <w:r w:rsidRPr="00125CF6">
              <w:rPr>
                <w:rFonts w:cstheme="minorHAnsi"/>
                <w:spacing w:val="-15"/>
                <w:lang w:val="en-US"/>
              </w:rPr>
              <w:t xml:space="preserve"> </w:t>
            </w:r>
            <w:r w:rsidRPr="00125CF6">
              <w:rPr>
                <w:rFonts w:cstheme="minorHAnsi"/>
                <w:lang w:val="en-US"/>
              </w:rPr>
              <w:t>poziomu</w:t>
            </w:r>
            <w:r w:rsidRPr="00125CF6">
              <w:rPr>
                <w:rFonts w:cstheme="minorHAnsi"/>
                <w:spacing w:val="-12"/>
                <w:lang w:val="en-US"/>
              </w:rPr>
              <w:t xml:space="preserve"> </w:t>
            </w:r>
            <w:r w:rsidRPr="00125CF6">
              <w:rPr>
                <w:rFonts w:cstheme="minorHAnsi"/>
                <w:lang w:val="en-US"/>
              </w:rPr>
              <w:t xml:space="preserve">celu </w:t>
            </w:r>
            <w:r w:rsidRPr="00125CF6">
              <w:rPr>
                <w:rFonts w:cstheme="minorHAnsi"/>
                <w:spacing w:val="-2"/>
                <w:lang w:val="en-US"/>
              </w:rPr>
              <w:t>długoterminowego</w:t>
            </w:r>
          </w:p>
        </w:tc>
        <w:tc>
          <w:tcPr>
            <w:tcW w:w="2409" w:type="dxa"/>
            <w:vMerge/>
            <w:tcBorders>
              <w:top w:val="nil"/>
            </w:tcBorders>
          </w:tcPr>
          <w:p w14:paraId="3F9759D2" w14:textId="77777777" w:rsidR="003D7D5B" w:rsidRPr="00125CF6" w:rsidRDefault="003D7D5B" w:rsidP="000C7CB5">
            <w:pPr>
              <w:pStyle w:val="wntrzetabeli"/>
              <w:widowControl w:val="0"/>
              <w:autoSpaceDE w:val="0"/>
              <w:autoSpaceDN w:val="0"/>
              <w:rPr>
                <w:rFonts w:cstheme="minorHAnsi"/>
                <w:lang w:val="en-US"/>
              </w:rPr>
            </w:pPr>
          </w:p>
        </w:tc>
        <w:tc>
          <w:tcPr>
            <w:tcW w:w="849" w:type="dxa"/>
            <w:shd w:val="clear" w:color="auto" w:fill="FF0000"/>
          </w:tcPr>
          <w:p w14:paraId="2C5DA85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D2</w:t>
            </w:r>
          </w:p>
        </w:tc>
        <w:tc>
          <w:tcPr>
            <w:tcW w:w="3825" w:type="dxa"/>
          </w:tcPr>
          <w:p w14:paraId="200F6C98" w14:textId="77777777" w:rsidR="003D7D5B" w:rsidRPr="00125CF6" w:rsidRDefault="003D7D5B" w:rsidP="000C7CB5">
            <w:pPr>
              <w:pStyle w:val="wntrzetabeli"/>
              <w:widowControl w:val="0"/>
              <w:autoSpaceDE w:val="0"/>
              <w:autoSpaceDN w:val="0"/>
              <w:rPr>
                <w:rFonts w:cstheme="minorHAnsi"/>
              </w:rPr>
            </w:pPr>
            <w:r w:rsidRPr="00125CF6">
              <w:rPr>
                <w:rFonts w:cstheme="minorHAnsi"/>
              </w:rPr>
              <w:t>-</w:t>
            </w:r>
            <w:r w:rsidRPr="00125CF6">
              <w:rPr>
                <w:rFonts w:cstheme="minorHAnsi"/>
                <w:spacing w:val="-7"/>
              </w:rPr>
              <w:t xml:space="preserve"> </w:t>
            </w:r>
            <w:r w:rsidRPr="00125CF6">
              <w:rPr>
                <w:rFonts w:cstheme="minorHAnsi"/>
              </w:rPr>
              <w:t>dążenie</w:t>
            </w:r>
            <w:r w:rsidRPr="00125CF6">
              <w:rPr>
                <w:rFonts w:cstheme="minorHAnsi"/>
                <w:spacing w:val="-9"/>
              </w:rPr>
              <w:t xml:space="preserve"> </w:t>
            </w:r>
            <w:r w:rsidRPr="00125CF6">
              <w:rPr>
                <w:rFonts w:cstheme="minorHAnsi"/>
              </w:rPr>
              <w:t>do</w:t>
            </w:r>
            <w:r w:rsidRPr="00125CF6">
              <w:rPr>
                <w:rFonts w:cstheme="minorHAnsi"/>
                <w:spacing w:val="-9"/>
              </w:rPr>
              <w:t xml:space="preserve"> </w:t>
            </w:r>
            <w:r w:rsidRPr="00125CF6">
              <w:rPr>
                <w:rFonts w:cstheme="minorHAnsi"/>
              </w:rPr>
              <w:t>osiągnięcia</w:t>
            </w:r>
            <w:r w:rsidRPr="00125CF6">
              <w:rPr>
                <w:rFonts w:cstheme="minorHAnsi"/>
                <w:spacing w:val="-6"/>
              </w:rPr>
              <w:t xml:space="preserve"> </w:t>
            </w:r>
            <w:r w:rsidRPr="00125CF6">
              <w:rPr>
                <w:rFonts w:cstheme="minorHAnsi"/>
              </w:rPr>
              <w:t>poziomu</w:t>
            </w:r>
            <w:r w:rsidRPr="00125CF6">
              <w:rPr>
                <w:rFonts w:cstheme="minorHAnsi"/>
                <w:spacing w:val="-6"/>
              </w:rPr>
              <w:t xml:space="preserve"> </w:t>
            </w:r>
            <w:r w:rsidRPr="00125CF6">
              <w:rPr>
                <w:rFonts w:cstheme="minorHAnsi"/>
              </w:rPr>
              <w:t>celu długoterminowego do 2020 r.</w:t>
            </w:r>
          </w:p>
        </w:tc>
      </w:tr>
    </w:tbl>
    <w:p w14:paraId="5F8B4A7D" w14:textId="77777777" w:rsidR="003D7D5B" w:rsidRPr="00125CF6" w:rsidRDefault="003D7D5B" w:rsidP="006F264D">
      <w:pPr>
        <w:rPr>
          <w:rFonts w:cstheme="minorHAnsi"/>
          <w:sz w:val="18"/>
          <w:szCs w:val="18"/>
        </w:rPr>
      </w:pPr>
      <w:r w:rsidRPr="00125CF6">
        <w:rPr>
          <w:rFonts w:cstheme="minorHAnsi"/>
          <w:sz w:val="18"/>
          <w:szCs w:val="18"/>
        </w:rPr>
        <w:t xml:space="preserve">       * z uwzględnieniem dozwolonych częstości przekroczeń określonych w rozporządzeniu MŚ w sprawie poziomów niektórych </w:t>
      </w:r>
    </w:p>
    <w:p w14:paraId="7DB57D8A" w14:textId="77777777" w:rsidR="003D7D5B" w:rsidRPr="00125CF6" w:rsidRDefault="003D7D5B" w:rsidP="006F264D">
      <w:pPr>
        <w:rPr>
          <w:rFonts w:cstheme="minorHAnsi"/>
          <w:sz w:val="18"/>
          <w:szCs w:val="18"/>
        </w:rPr>
      </w:pPr>
      <w:r w:rsidRPr="00125CF6">
        <w:rPr>
          <w:rFonts w:cstheme="minorHAnsi"/>
          <w:sz w:val="18"/>
          <w:szCs w:val="18"/>
        </w:rPr>
        <w:t xml:space="preserve">          substancji w powietrzu.</w:t>
      </w:r>
    </w:p>
    <w:p w14:paraId="369E190F" w14:textId="2BBD357B" w:rsidR="003D7D5B" w:rsidRPr="00125CF6" w:rsidRDefault="003D7D5B" w:rsidP="00553CAE">
      <w:pPr>
        <w:pStyle w:val="rdo"/>
        <w:rPr>
          <w:rFonts w:cstheme="minorHAnsi"/>
        </w:rPr>
      </w:pPr>
      <w:r w:rsidRPr="00125CF6">
        <w:rPr>
          <w:rFonts w:cstheme="minorHAnsi"/>
        </w:rPr>
        <w:t xml:space="preserve">źródło: Roczna ocena jakości powietrza w województwie </w:t>
      </w:r>
      <w:r w:rsidR="006419FE">
        <w:rPr>
          <w:rFonts w:cstheme="minorHAnsi"/>
        </w:rPr>
        <w:t>warmińsko-mazurski</w:t>
      </w:r>
      <w:r w:rsidRPr="00125CF6">
        <w:rPr>
          <w:rFonts w:cstheme="minorHAnsi"/>
        </w:rPr>
        <w:t>m za 202</w:t>
      </w:r>
      <w:r w:rsidR="00A90F42">
        <w:rPr>
          <w:rFonts w:cstheme="minorHAnsi"/>
        </w:rPr>
        <w:t>2</w:t>
      </w:r>
      <w:r w:rsidRPr="00125CF6">
        <w:rPr>
          <w:rFonts w:cstheme="minorHAnsi"/>
        </w:rPr>
        <w:t xml:space="preserve"> rok</w:t>
      </w:r>
    </w:p>
    <w:p w14:paraId="6A342D16" w14:textId="77777777" w:rsidR="003D7D5B" w:rsidRPr="00125CF6" w:rsidRDefault="003D7D5B" w:rsidP="00781021">
      <w:pPr>
        <w:rPr>
          <w:rFonts w:cstheme="minorHAnsi"/>
          <w:szCs w:val="22"/>
        </w:rPr>
      </w:pPr>
    </w:p>
    <w:p w14:paraId="6EB2A09F" w14:textId="2393AF33" w:rsidR="003D7D5B" w:rsidRPr="00125CF6" w:rsidRDefault="003D7D5B" w:rsidP="00781021">
      <w:pPr>
        <w:ind w:firstLine="708"/>
        <w:rPr>
          <w:rFonts w:cstheme="minorHAnsi"/>
          <w:szCs w:val="22"/>
        </w:rPr>
      </w:pPr>
      <w:r w:rsidRPr="00125CF6">
        <w:rPr>
          <w:rFonts w:cstheme="minorHAnsi"/>
          <w:szCs w:val="22"/>
        </w:rPr>
        <w:t xml:space="preserve">Wyniki klasyfikacji stref jakości powietrza wynikające z </w:t>
      </w:r>
      <w:r w:rsidRPr="00125CF6">
        <w:rPr>
          <w:rFonts w:cstheme="minorHAnsi"/>
          <w:i/>
          <w:iCs/>
          <w:szCs w:val="22"/>
        </w:rPr>
        <w:t xml:space="preserve">Rocznej oceny jakości powietrza w województwie </w:t>
      </w:r>
      <w:r w:rsidR="006419FE">
        <w:rPr>
          <w:rFonts w:cstheme="minorHAnsi"/>
          <w:i/>
          <w:iCs/>
          <w:szCs w:val="22"/>
        </w:rPr>
        <w:t>warmińsko-mazurski</w:t>
      </w:r>
      <w:r w:rsidRPr="00125CF6">
        <w:rPr>
          <w:rFonts w:cstheme="minorHAnsi"/>
          <w:i/>
          <w:iCs/>
          <w:szCs w:val="22"/>
        </w:rPr>
        <w:t>m za rok 202</w:t>
      </w:r>
      <w:r w:rsidR="000642A2">
        <w:rPr>
          <w:rFonts w:cstheme="minorHAnsi"/>
          <w:i/>
          <w:iCs/>
          <w:szCs w:val="22"/>
        </w:rPr>
        <w:t>3</w:t>
      </w:r>
      <w:r w:rsidRPr="00125CF6">
        <w:rPr>
          <w:rFonts w:cstheme="minorHAnsi"/>
          <w:i/>
          <w:iCs/>
          <w:szCs w:val="22"/>
        </w:rPr>
        <w:t xml:space="preserve"> </w:t>
      </w:r>
      <w:r w:rsidRPr="00125CF6">
        <w:rPr>
          <w:rFonts w:cstheme="minorHAnsi"/>
          <w:szCs w:val="22"/>
        </w:rPr>
        <w:t xml:space="preserve">z uwzględnieniem kryteriów ustanowionych w celu ochrony zdrowia ludzkiego oraz ochrony roślin, przedstawiono w poniższych tabelach. </w:t>
      </w:r>
    </w:p>
    <w:p w14:paraId="55C8E8B9" w14:textId="77777777" w:rsidR="003D7D5B" w:rsidRPr="00125CF6" w:rsidRDefault="003D7D5B" w:rsidP="00781021">
      <w:pPr>
        <w:rPr>
          <w:rFonts w:cstheme="minorHAnsi"/>
          <w:szCs w:val="22"/>
        </w:rPr>
      </w:pPr>
    </w:p>
    <w:p w14:paraId="1794EFE1" w14:textId="7B6471B2" w:rsidR="003D7D5B" w:rsidRPr="00125CF6" w:rsidRDefault="003D7D5B" w:rsidP="00781021">
      <w:pPr>
        <w:pStyle w:val="tabeledospisu"/>
        <w:rPr>
          <w:rFonts w:cstheme="minorHAnsi"/>
          <w:szCs w:val="22"/>
        </w:rPr>
      </w:pPr>
      <w:bookmarkStart w:id="191" w:name="_Toc2847288"/>
      <w:bookmarkStart w:id="192" w:name="_Toc42078287"/>
      <w:bookmarkStart w:id="193" w:name="_Toc165900920"/>
      <w:r w:rsidRPr="00125CF6">
        <w:rPr>
          <w:rFonts w:cstheme="minorHAnsi"/>
          <w:szCs w:val="22"/>
        </w:rPr>
        <w:t xml:space="preserve">Tabela </w:t>
      </w:r>
      <w:r w:rsidR="0065511F">
        <w:rPr>
          <w:rFonts w:cstheme="minorHAnsi"/>
          <w:szCs w:val="22"/>
        </w:rPr>
        <w:t>23</w:t>
      </w:r>
      <w:r w:rsidRPr="00125CF6">
        <w:rPr>
          <w:rFonts w:cstheme="minorHAnsi"/>
          <w:szCs w:val="22"/>
        </w:rPr>
        <w:t xml:space="preserve">. Klasy stref województwa </w:t>
      </w:r>
      <w:r w:rsidR="006419FE">
        <w:rPr>
          <w:rFonts w:cstheme="minorHAnsi"/>
          <w:szCs w:val="22"/>
        </w:rPr>
        <w:t>warmińsko-mazurski</w:t>
      </w:r>
      <w:r w:rsidRPr="00125CF6">
        <w:rPr>
          <w:rFonts w:cstheme="minorHAnsi"/>
          <w:szCs w:val="22"/>
        </w:rPr>
        <w:t>ego dla poszczególnych zanieczyszczeń, uzyskane w ocenie rocznej za 202</w:t>
      </w:r>
      <w:r w:rsidR="000642A2">
        <w:rPr>
          <w:rFonts w:cstheme="minorHAnsi"/>
          <w:szCs w:val="22"/>
        </w:rPr>
        <w:t>3</w:t>
      </w:r>
      <w:r w:rsidRPr="00125CF6">
        <w:rPr>
          <w:rFonts w:cstheme="minorHAnsi"/>
          <w:szCs w:val="22"/>
        </w:rPr>
        <w:t xml:space="preserve"> rok dokonanej z uwzględnieniem kryteriów ustanowionych w celu ochrony zdrowia – klasyfikacja podstawowa</w:t>
      </w:r>
      <w:bookmarkEnd w:id="191"/>
      <w:bookmarkEnd w:id="192"/>
      <w:bookmarkEnd w:id="193"/>
    </w:p>
    <w:p w14:paraId="47C34914" w14:textId="411F410C" w:rsidR="003D7D5B" w:rsidRPr="00125CF6" w:rsidRDefault="000642A2" w:rsidP="00781021">
      <w:pPr>
        <w:rPr>
          <w:rFonts w:cstheme="minorHAnsi"/>
          <w:szCs w:val="22"/>
        </w:rPr>
      </w:pPr>
      <w:r>
        <w:rPr>
          <w:rFonts w:cstheme="minorHAnsi"/>
          <w:noProof/>
          <w:szCs w:val="22"/>
        </w:rPr>
        <w:drawing>
          <wp:inline distT="0" distB="0" distL="0" distR="0" wp14:anchorId="12C8CD69" wp14:editId="5CF07A38">
            <wp:extent cx="6324600" cy="1688465"/>
            <wp:effectExtent l="0" t="0" r="0" b="635"/>
            <wp:docPr id="3" name="Obraz 3" descr="Obraz zawierający tekst, numer,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numer, Czcionka, linia&#10;&#10;Opis wygenerowany automatycznie"/>
                    <pic:cNvPicPr/>
                  </pic:nvPicPr>
                  <pic:blipFill>
                    <a:blip r:embed="rId29"/>
                    <a:stretch>
                      <a:fillRect/>
                    </a:stretch>
                  </pic:blipFill>
                  <pic:spPr>
                    <a:xfrm>
                      <a:off x="0" y="0"/>
                      <a:ext cx="6324600" cy="1688465"/>
                    </a:xfrm>
                    <a:prstGeom prst="rect">
                      <a:avLst/>
                    </a:prstGeom>
                  </pic:spPr>
                </pic:pic>
              </a:graphicData>
            </a:graphic>
          </wp:inline>
        </w:drawing>
      </w:r>
      <w:r w:rsidR="003D7D5B" w:rsidRPr="00125CF6">
        <w:rPr>
          <w:rFonts w:cstheme="minorHAnsi"/>
          <w:noProof/>
          <w:szCs w:val="22"/>
        </w:rPr>
        <w:fldChar w:fldCharType="begin"/>
      </w:r>
      <w:r w:rsidR="009128D2">
        <w:rPr>
          <w:rFonts w:cstheme="minorHAnsi"/>
          <w:noProof/>
          <w:szCs w:val="22"/>
        </w:rPr>
        <w:instrText xml:space="preserve"> INCLUDEPICTURE "C:\\Users\\agataczajka\\Library\\Containers\\com.apple.mail\\Data\\var\\folders\\zc\\ggl7lrt95vn_g9r51rk1xwkh0000gn\\T\\com.microsoft.Word\\WebArchiveCopyPasteTempFiles\\page16image1758816" \* MERGEFORMAT </w:instrText>
      </w:r>
      <w:r w:rsidR="003D7D5B" w:rsidRPr="00125CF6">
        <w:rPr>
          <w:rFonts w:cstheme="minorHAnsi"/>
          <w:noProof/>
          <w:szCs w:val="22"/>
        </w:rPr>
        <w:fldChar w:fldCharType="end"/>
      </w:r>
    </w:p>
    <w:p w14:paraId="29D762E7" w14:textId="24E0AA38" w:rsidR="003D7D5B" w:rsidRDefault="003D7D5B" w:rsidP="00553CAE">
      <w:pPr>
        <w:pStyle w:val="rdo"/>
        <w:rPr>
          <w:rFonts w:cstheme="minorHAnsi"/>
        </w:rPr>
      </w:pPr>
      <w:r w:rsidRPr="00125CF6">
        <w:rPr>
          <w:rFonts w:cstheme="minorHAnsi"/>
        </w:rPr>
        <w:t xml:space="preserve">źródło: Roczna ocena jakości powietrza w województwie </w:t>
      </w:r>
      <w:r w:rsidR="006419FE">
        <w:rPr>
          <w:rFonts w:cstheme="minorHAnsi"/>
        </w:rPr>
        <w:t>warmińsko-mazurski</w:t>
      </w:r>
      <w:r w:rsidRPr="00125CF6">
        <w:rPr>
          <w:rFonts w:cstheme="minorHAnsi"/>
        </w:rPr>
        <w:t>m za 202</w:t>
      </w:r>
      <w:r w:rsidR="000642A2">
        <w:rPr>
          <w:rFonts w:cstheme="minorHAnsi"/>
        </w:rPr>
        <w:t>3</w:t>
      </w:r>
      <w:r w:rsidRPr="00125CF6">
        <w:rPr>
          <w:rFonts w:cstheme="minorHAnsi"/>
        </w:rPr>
        <w:t xml:space="preserve"> rok</w:t>
      </w:r>
    </w:p>
    <w:p w14:paraId="78F9B9D1" w14:textId="77777777" w:rsidR="009A7C74" w:rsidRPr="00125CF6" w:rsidRDefault="009A7C74" w:rsidP="00553CAE">
      <w:pPr>
        <w:pStyle w:val="rdo"/>
        <w:rPr>
          <w:rFonts w:cstheme="minorHAnsi"/>
        </w:rPr>
      </w:pPr>
    </w:p>
    <w:p w14:paraId="6B2B8601" w14:textId="77777777" w:rsidR="009A7C74" w:rsidRPr="009A7C74" w:rsidRDefault="009A7C74" w:rsidP="009A7C74">
      <w:pPr>
        <w:rPr>
          <w:rFonts w:cstheme="minorHAnsi"/>
          <w:sz w:val="18"/>
          <w:szCs w:val="18"/>
        </w:rPr>
      </w:pPr>
      <w:r w:rsidRPr="009A7C74">
        <w:rPr>
          <w:rFonts w:cstheme="minorHAnsi"/>
          <w:sz w:val="18"/>
          <w:szCs w:val="18"/>
        </w:rPr>
        <w:t>1) Dla ozonu – poziom celu długoterminowego, strefy uzyskały klasę D2,</w:t>
      </w:r>
    </w:p>
    <w:p w14:paraId="39F71962" w14:textId="77777777" w:rsidR="009A7C74" w:rsidRDefault="009A7C74" w:rsidP="00781021">
      <w:pPr>
        <w:rPr>
          <w:rFonts w:cstheme="minorHAnsi"/>
          <w:szCs w:val="22"/>
        </w:rPr>
      </w:pPr>
    </w:p>
    <w:p w14:paraId="711AD75B" w14:textId="7EF2B637" w:rsidR="003D7D5B" w:rsidRPr="00125CF6" w:rsidRDefault="003D7D5B" w:rsidP="00781021">
      <w:pPr>
        <w:ind w:firstLine="708"/>
        <w:rPr>
          <w:rFonts w:cstheme="minorHAnsi"/>
          <w:szCs w:val="22"/>
        </w:rPr>
      </w:pPr>
      <w:r w:rsidRPr="00125CF6">
        <w:rPr>
          <w:rFonts w:cstheme="minorHAnsi"/>
          <w:szCs w:val="22"/>
        </w:rPr>
        <w:t xml:space="preserve">Wynik oceny strefy </w:t>
      </w:r>
      <w:r w:rsidR="006419FE">
        <w:rPr>
          <w:rFonts w:cstheme="minorHAnsi"/>
          <w:szCs w:val="22"/>
        </w:rPr>
        <w:t>warmińsko-mazurski</w:t>
      </w:r>
      <w:r w:rsidRPr="00125CF6">
        <w:rPr>
          <w:rFonts w:cstheme="minorHAnsi"/>
          <w:szCs w:val="22"/>
        </w:rPr>
        <w:t>ej za rok 202</w:t>
      </w:r>
      <w:r w:rsidR="00BA4FC4">
        <w:rPr>
          <w:rFonts w:cstheme="minorHAnsi"/>
          <w:szCs w:val="22"/>
        </w:rPr>
        <w:t>2</w:t>
      </w:r>
      <w:r w:rsidRPr="00125CF6">
        <w:rPr>
          <w:rFonts w:cstheme="minorHAnsi"/>
          <w:szCs w:val="22"/>
        </w:rPr>
        <w:t xml:space="preserve">, w której położona jest gmina </w:t>
      </w:r>
      <w:r w:rsidR="00A03B32">
        <w:rPr>
          <w:rFonts w:cstheme="minorHAnsi"/>
          <w:szCs w:val="22"/>
        </w:rPr>
        <w:t>Świętajno</w:t>
      </w:r>
      <w:r w:rsidRPr="00125CF6">
        <w:rPr>
          <w:rFonts w:cstheme="minorHAnsi"/>
          <w:szCs w:val="22"/>
        </w:rPr>
        <w:t xml:space="preserve"> wskazuje, że dotrzymane są poziomy dopuszczalne lub poziomy docelowe substancji w powietrzu (klasa A) ustanowione ze względu na ochronę zdrowia dla następujących zanieczyszczeń:</w:t>
      </w:r>
    </w:p>
    <w:p w14:paraId="2DC4A204" w14:textId="77777777" w:rsidR="003D7D5B" w:rsidRPr="00125CF6" w:rsidRDefault="003D7D5B" w:rsidP="00EF6F1B">
      <w:pPr>
        <w:numPr>
          <w:ilvl w:val="0"/>
          <w:numId w:val="18"/>
        </w:numPr>
        <w:rPr>
          <w:rFonts w:cstheme="minorHAnsi"/>
          <w:szCs w:val="22"/>
        </w:rPr>
      </w:pPr>
      <w:r w:rsidRPr="00125CF6">
        <w:rPr>
          <w:rFonts w:cstheme="minorHAnsi"/>
          <w:szCs w:val="22"/>
        </w:rPr>
        <w:t>dwutlenku siarki,</w:t>
      </w:r>
    </w:p>
    <w:p w14:paraId="6B8832EA" w14:textId="77777777" w:rsidR="003D7D5B" w:rsidRPr="00125CF6" w:rsidRDefault="003D7D5B" w:rsidP="00EF6F1B">
      <w:pPr>
        <w:numPr>
          <w:ilvl w:val="0"/>
          <w:numId w:val="18"/>
        </w:numPr>
        <w:rPr>
          <w:rFonts w:cstheme="minorHAnsi"/>
          <w:szCs w:val="22"/>
        </w:rPr>
      </w:pPr>
      <w:r w:rsidRPr="00125CF6">
        <w:rPr>
          <w:rFonts w:cstheme="minorHAnsi"/>
          <w:szCs w:val="22"/>
        </w:rPr>
        <w:t>dwutlenku azotu,</w:t>
      </w:r>
    </w:p>
    <w:p w14:paraId="63163570" w14:textId="77777777" w:rsidR="003D7D5B" w:rsidRPr="00125CF6" w:rsidRDefault="003D7D5B" w:rsidP="00EF6F1B">
      <w:pPr>
        <w:numPr>
          <w:ilvl w:val="0"/>
          <w:numId w:val="18"/>
        </w:numPr>
        <w:rPr>
          <w:rFonts w:cstheme="minorHAnsi"/>
          <w:szCs w:val="22"/>
        </w:rPr>
      </w:pPr>
      <w:r w:rsidRPr="00125CF6">
        <w:rPr>
          <w:rFonts w:cstheme="minorHAnsi"/>
          <w:szCs w:val="22"/>
        </w:rPr>
        <w:t>benzenu,</w:t>
      </w:r>
    </w:p>
    <w:p w14:paraId="660D0265" w14:textId="77777777" w:rsidR="003D7D5B" w:rsidRPr="00125CF6" w:rsidRDefault="003D7D5B" w:rsidP="00EF6F1B">
      <w:pPr>
        <w:numPr>
          <w:ilvl w:val="0"/>
          <w:numId w:val="18"/>
        </w:numPr>
        <w:rPr>
          <w:rFonts w:cstheme="minorHAnsi"/>
          <w:szCs w:val="22"/>
        </w:rPr>
      </w:pPr>
      <w:r w:rsidRPr="00125CF6">
        <w:rPr>
          <w:rFonts w:cstheme="minorHAnsi"/>
          <w:szCs w:val="22"/>
        </w:rPr>
        <w:t>tlenku węgla,</w:t>
      </w:r>
    </w:p>
    <w:p w14:paraId="1C21CE6F" w14:textId="0E20B583" w:rsidR="003D7D5B" w:rsidRDefault="003D7D5B" w:rsidP="00EF6F1B">
      <w:pPr>
        <w:pStyle w:val="Akapitzlist"/>
        <w:numPr>
          <w:ilvl w:val="0"/>
          <w:numId w:val="18"/>
        </w:numPr>
        <w:rPr>
          <w:rFonts w:cstheme="minorHAnsi"/>
          <w:szCs w:val="22"/>
        </w:rPr>
      </w:pPr>
      <w:r w:rsidRPr="00125CF6">
        <w:rPr>
          <w:rFonts w:cstheme="minorHAnsi"/>
          <w:szCs w:val="22"/>
        </w:rPr>
        <w:t>ozonu</w:t>
      </w:r>
    </w:p>
    <w:p w14:paraId="17E022A8" w14:textId="42ED279F" w:rsidR="005B2583" w:rsidRPr="005B2583" w:rsidRDefault="005B2583" w:rsidP="005B2583">
      <w:pPr>
        <w:pStyle w:val="Akapitzlist"/>
        <w:numPr>
          <w:ilvl w:val="0"/>
          <w:numId w:val="18"/>
        </w:numPr>
        <w:rPr>
          <w:rFonts w:cstheme="minorHAnsi"/>
          <w:szCs w:val="22"/>
        </w:rPr>
      </w:pPr>
      <w:r w:rsidRPr="00125CF6">
        <w:rPr>
          <w:rFonts w:cstheme="minorHAnsi"/>
          <w:szCs w:val="22"/>
        </w:rPr>
        <w:t>pyłu PM10</w:t>
      </w:r>
    </w:p>
    <w:p w14:paraId="114538C8" w14:textId="77777777" w:rsidR="003D7D5B" w:rsidRPr="00125CF6" w:rsidRDefault="003D7D5B" w:rsidP="00EF6F1B">
      <w:pPr>
        <w:numPr>
          <w:ilvl w:val="0"/>
          <w:numId w:val="18"/>
        </w:numPr>
        <w:rPr>
          <w:rFonts w:cstheme="minorHAnsi"/>
          <w:szCs w:val="22"/>
        </w:rPr>
      </w:pPr>
      <w:r w:rsidRPr="00125CF6">
        <w:rPr>
          <w:rFonts w:cstheme="minorHAnsi"/>
          <w:szCs w:val="22"/>
        </w:rPr>
        <w:t>ołowiu,</w:t>
      </w:r>
    </w:p>
    <w:p w14:paraId="279FFCF1" w14:textId="77777777" w:rsidR="003D7D5B" w:rsidRPr="00125CF6" w:rsidRDefault="003D7D5B" w:rsidP="00EF6F1B">
      <w:pPr>
        <w:numPr>
          <w:ilvl w:val="0"/>
          <w:numId w:val="18"/>
        </w:numPr>
        <w:rPr>
          <w:rFonts w:cstheme="minorHAnsi"/>
          <w:szCs w:val="22"/>
        </w:rPr>
      </w:pPr>
      <w:r w:rsidRPr="00125CF6">
        <w:rPr>
          <w:rFonts w:cstheme="minorHAnsi"/>
          <w:szCs w:val="22"/>
        </w:rPr>
        <w:t>arsenu,</w:t>
      </w:r>
    </w:p>
    <w:p w14:paraId="3FB76A70" w14:textId="77777777" w:rsidR="003D7D5B" w:rsidRPr="00125CF6" w:rsidRDefault="003D7D5B" w:rsidP="00EF6F1B">
      <w:pPr>
        <w:numPr>
          <w:ilvl w:val="0"/>
          <w:numId w:val="18"/>
        </w:numPr>
        <w:rPr>
          <w:rFonts w:cstheme="minorHAnsi"/>
          <w:szCs w:val="22"/>
        </w:rPr>
      </w:pPr>
      <w:r w:rsidRPr="00125CF6">
        <w:rPr>
          <w:rFonts w:cstheme="minorHAnsi"/>
          <w:szCs w:val="22"/>
        </w:rPr>
        <w:t>kadmu,</w:t>
      </w:r>
    </w:p>
    <w:p w14:paraId="7A7B3010" w14:textId="04E29400" w:rsidR="003D7D5B" w:rsidRDefault="003D7D5B" w:rsidP="00EF6F1B">
      <w:pPr>
        <w:numPr>
          <w:ilvl w:val="0"/>
          <w:numId w:val="18"/>
        </w:numPr>
        <w:rPr>
          <w:rFonts w:cstheme="minorHAnsi"/>
          <w:szCs w:val="22"/>
        </w:rPr>
      </w:pPr>
      <w:r w:rsidRPr="00125CF6">
        <w:rPr>
          <w:rFonts w:cstheme="minorHAnsi"/>
          <w:szCs w:val="22"/>
        </w:rPr>
        <w:t>niklu,</w:t>
      </w:r>
    </w:p>
    <w:p w14:paraId="5BAEC706" w14:textId="77777777" w:rsidR="005B2583" w:rsidRPr="00125CF6" w:rsidRDefault="005B2583" w:rsidP="005B2583">
      <w:pPr>
        <w:numPr>
          <w:ilvl w:val="0"/>
          <w:numId w:val="18"/>
        </w:numPr>
        <w:rPr>
          <w:rFonts w:cstheme="minorHAnsi"/>
          <w:szCs w:val="22"/>
        </w:rPr>
      </w:pPr>
      <w:r w:rsidRPr="00125CF6">
        <w:rPr>
          <w:rFonts w:cstheme="minorHAnsi"/>
          <w:szCs w:val="22"/>
        </w:rPr>
        <w:t>pyłu PM2.5</w:t>
      </w:r>
    </w:p>
    <w:p w14:paraId="03547F92" w14:textId="77777777" w:rsidR="005B2583" w:rsidRPr="00125CF6" w:rsidRDefault="005B2583" w:rsidP="005B2583">
      <w:pPr>
        <w:rPr>
          <w:rFonts w:cstheme="minorHAnsi"/>
          <w:szCs w:val="22"/>
        </w:rPr>
      </w:pPr>
    </w:p>
    <w:p w14:paraId="24909909" w14:textId="77777777" w:rsidR="003D7D5B" w:rsidRPr="00125CF6" w:rsidRDefault="003D7D5B" w:rsidP="00781021">
      <w:pPr>
        <w:ind w:left="720"/>
        <w:rPr>
          <w:rFonts w:cstheme="minorHAnsi"/>
          <w:szCs w:val="22"/>
        </w:rPr>
      </w:pPr>
    </w:p>
    <w:p w14:paraId="5A4BA976" w14:textId="083BCF75" w:rsidR="003D7D5B" w:rsidRDefault="003D7D5B" w:rsidP="00781021">
      <w:pPr>
        <w:rPr>
          <w:rFonts w:cstheme="minorHAnsi"/>
          <w:szCs w:val="22"/>
        </w:rPr>
      </w:pPr>
      <w:r w:rsidRPr="00125CF6">
        <w:rPr>
          <w:rFonts w:cstheme="minorHAnsi"/>
          <w:szCs w:val="22"/>
        </w:rPr>
        <w:t xml:space="preserve">Roczna ocena jakości powietrza w województwie </w:t>
      </w:r>
      <w:r w:rsidR="006419FE">
        <w:rPr>
          <w:rFonts w:cstheme="minorHAnsi"/>
          <w:szCs w:val="22"/>
        </w:rPr>
        <w:t>warmińsko-mazurski</w:t>
      </w:r>
      <w:r w:rsidRPr="00125CF6">
        <w:rPr>
          <w:rFonts w:cstheme="minorHAnsi"/>
          <w:szCs w:val="22"/>
        </w:rPr>
        <w:t xml:space="preserve">m, dla strefy </w:t>
      </w:r>
      <w:r w:rsidR="006419FE">
        <w:rPr>
          <w:rFonts w:cstheme="minorHAnsi"/>
          <w:szCs w:val="22"/>
        </w:rPr>
        <w:t>warmińsko-mazurski</w:t>
      </w:r>
      <w:r w:rsidRPr="00125CF6">
        <w:rPr>
          <w:rFonts w:cstheme="minorHAnsi"/>
          <w:szCs w:val="22"/>
        </w:rPr>
        <w:t>ej wskazała, iż przekroczone zostały poziomy:</w:t>
      </w:r>
    </w:p>
    <w:p w14:paraId="2401F954" w14:textId="5FFE1BFC" w:rsidR="001908F3" w:rsidRPr="001908F3" w:rsidRDefault="001908F3" w:rsidP="00781021">
      <w:pPr>
        <w:pStyle w:val="Akapitzlist"/>
        <w:numPr>
          <w:ilvl w:val="0"/>
          <w:numId w:val="18"/>
        </w:numPr>
        <w:rPr>
          <w:rFonts w:cstheme="minorHAnsi"/>
          <w:szCs w:val="22"/>
        </w:rPr>
      </w:pPr>
      <w:r w:rsidRPr="00125CF6">
        <w:rPr>
          <w:rFonts w:cstheme="minorHAnsi"/>
          <w:szCs w:val="22"/>
        </w:rPr>
        <w:t>benzoapirenu</w:t>
      </w:r>
    </w:p>
    <w:p w14:paraId="58762993" w14:textId="77777777" w:rsidR="003D7D5B" w:rsidRPr="00125CF6" w:rsidRDefault="003D7D5B" w:rsidP="00781021">
      <w:pPr>
        <w:ind w:firstLine="708"/>
        <w:rPr>
          <w:rFonts w:cstheme="minorHAnsi"/>
          <w:szCs w:val="22"/>
        </w:rPr>
      </w:pPr>
    </w:p>
    <w:p w14:paraId="4825E137" w14:textId="3C1DC549" w:rsidR="003D7D5B" w:rsidRPr="00125CF6" w:rsidRDefault="003D7D5B" w:rsidP="00781021">
      <w:pPr>
        <w:ind w:firstLine="708"/>
        <w:rPr>
          <w:rFonts w:cstheme="minorHAnsi"/>
          <w:szCs w:val="22"/>
        </w:rPr>
      </w:pPr>
      <w:r w:rsidRPr="00125CF6">
        <w:rPr>
          <w:rFonts w:cstheme="minorHAnsi"/>
          <w:szCs w:val="22"/>
        </w:rPr>
        <w:t xml:space="preserve">Stężenia zanieczyszczeń na terenie strefy </w:t>
      </w:r>
      <w:r w:rsidR="006419FE">
        <w:rPr>
          <w:rFonts w:cstheme="minorHAnsi"/>
          <w:szCs w:val="22"/>
        </w:rPr>
        <w:t>warmińsko-mazurski</w:t>
      </w:r>
      <w:r w:rsidRPr="00125CF6">
        <w:rPr>
          <w:rFonts w:cstheme="minorHAnsi"/>
          <w:szCs w:val="22"/>
        </w:rPr>
        <w:t xml:space="preserve">ej ze względu na ochronę roślin nie zostały przekroczone. Zestawienie wszystkich wynikowych klas strefy </w:t>
      </w:r>
      <w:r w:rsidR="006419FE">
        <w:rPr>
          <w:rFonts w:cstheme="minorHAnsi"/>
          <w:szCs w:val="22"/>
        </w:rPr>
        <w:t>warmińsko-mazurski</w:t>
      </w:r>
      <w:r w:rsidRPr="00125CF6">
        <w:rPr>
          <w:rFonts w:cstheme="minorHAnsi"/>
          <w:szCs w:val="22"/>
        </w:rPr>
        <w:t>ej z uwzględnieniem kryterium ochrony roślin, zostało przedstawione w poniższej tabeli.</w:t>
      </w:r>
    </w:p>
    <w:p w14:paraId="703DDBA3" w14:textId="77777777" w:rsidR="003D7D5B" w:rsidRPr="00125CF6" w:rsidRDefault="003D7D5B" w:rsidP="00781021">
      <w:pPr>
        <w:ind w:firstLine="708"/>
        <w:rPr>
          <w:rFonts w:cstheme="minorHAnsi"/>
          <w:szCs w:val="22"/>
        </w:rPr>
      </w:pPr>
    </w:p>
    <w:p w14:paraId="101FE232" w14:textId="68EEB3C6" w:rsidR="003D7D5B" w:rsidRPr="00125CF6" w:rsidRDefault="003D7D5B" w:rsidP="00781021">
      <w:pPr>
        <w:pStyle w:val="tabeledospisu"/>
        <w:rPr>
          <w:rFonts w:cstheme="minorHAnsi"/>
          <w:szCs w:val="22"/>
        </w:rPr>
      </w:pPr>
      <w:bookmarkStart w:id="194" w:name="_Toc2847289"/>
      <w:bookmarkStart w:id="195" w:name="_Toc42078288"/>
      <w:bookmarkStart w:id="196" w:name="_Toc165900921"/>
      <w:r w:rsidRPr="00125CF6">
        <w:rPr>
          <w:rFonts w:cstheme="minorHAnsi"/>
          <w:szCs w:val="22"/>
        </w:rPr>
        <w:t xml:space="preserve">Tabela </w:t>
      </w:r>
      <w:r w:rsidR="0065511F">
        <w:rPr>
          <w:rFonts w:cstheme="minorHAnsi"/>
          <w:szCs w:val="22"/>
        </w:rPr>
        <w:t>24</w:t>
      </w:r>
      <w:r w:rsidRPr="00125CF6">
        <w:rPr>
          <w:rFonts w:cstheme="minorHAnsi"/>
          <w:szCs w:val="22"/>
        </w:rPr>
        <w:t xml:space="preserve">. Klasy stref województwa </w:t>
      </w:r>
      <w:r w:rsidR="006419FE">
        <w:rPr>
          <w:rFonts w:cstheme="minorHAnsi"/>
          <w:szCs w:val="22"/>
        </w:rPr>
        <w:t>warmińsko-mazurski</w:t>
      </w:r>
      <w:r w:rsidRPr="00125CF6">
        <w:rPr>
          <w:rFonts w:cstheme="minorHAnsi"/>
          <w:szCs w:val="22"/>
        </w:rPr>
        <w:t>ego dla poszczególnych zanieczyszczeń, uzyskane w ocenie rocznej za 2020 rok dokonanej z uwzględnieniem kryteriów ustanowionych w celu ochrony roślin</w:t>
      </w:r>
      <w:bookmarkEnd w:id="194"/>
      <w:bookmarkEnd w:id="195"/>
      <w:bookmarkEnd w:id="196"/>
    </w:p>
    <w:p w14:paraId="323553E2" w14:textId="77777777" w:rsidR="003D7D5B" w:rsidRPr="00125CF6" w:rsidRDefault="003D7D5B" w:rsidP="00781021">
      <w:pPr>
        <w:pStyle w:val="tabeledospisu"/>
        <w:rPr>
          <w:rFonts w:cstheme="minorHAnsi"/>
          <w:szCs w:val="22"/>
        </w:rPr>
      </w:pPr>
    </w:p>
    <w:p w14:paraId="42DFD606" w14:textId="05CA388A" w:rsidR="003D7D5B" w:rsidRPr="00125CF6" w:rsidRDefault="005B2583" w:rsidP="00D33975">
      <w:pPr>
        <w:jc w:val="center"/>
        <w:rPr>
          <w:rFonts w:cstheme="minorHAnsi"/>
          <w:b/>
          <w:szCs w:val="22"/>
        </w:rPr>
      </w:pPr>
      <w:r>
        <w:rPr>
          <w:rFonts w:cstheme="minorHAnsi"/>
          <w:b/>
          <w:noProof/>
          <w:szCs w:val="22"/>
        </w:rPr>
        <w:drawing>
          <wp:inline distT="0" distB="0" distL="0" distR="0" wp14:anchorId="39E7B663" wp14:editId="2BD2A1D7">
            <wp:extent cx="6324600" cy="796290"/>
            <wp:effectExtent l="0" t="0" r="0" b="3810"/>
            <wp:docPr id="7" name="Obraz 7" descr="Obraz zawierający tekst, zrzut ekranu, lini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zrzut ekranu, linia, Czcionka&#10;&#10;Opis wygenerowany automatycznie"/>
                    <pic:cNvPicPr/>
                  </pic:nvPicPr>
                  <pic:blipFill>
                    <a:blip r:embed="rId30"/>
                    <a:stretch>
                      <a:fillRect/>
                    </a:stretch>
                  </pic:blipFill>
                  <pic:spPr>
                    <a:xfrm>
                      <a:off x="0" y="0"/>
                      <a:ext cx="6324600" cy="796290"/>
                    </a:xfrm>
                    <a:prstGeom prst="rect">
                      <a:avLst/>
                    </a:prstGeom>
                  </pic:spPr>
                </pic:pic>
              </a:graphicData>
            </a:graphic>
          </wp:inline>
        </w:drawing>
      </w:r>
    </w:p>
    <w:p w14:paraId="2022849D" w14:textId="3103863A" w:rsidR="003D7D5B" w:rsidRPr="00125CF6" w:rsidRDefault="003D7D5B" w:rsidP="00553CAE">
      <w:pPr>
        <w:pStyle w:val="rdo"/>
        <w:rPr>
          <w:rFonts w:cstheme="minorHAnsi"/>
        </w:rPr>
      </w:pPr>
      <w:r w:rsidRPr="00125CF6">
        <w:rPr>
          <w:rFonts w:cstheme="minorHAnsi"/>
        </w:rPr>
        <w:t xml:space="preserve">źródło: Roczna ocena jakości powietrza w województwie </w:t>
      </w:r>
      <w:r w:rsidR="006419FE">
        <w:rPr>
          <w:rFonts w:cstheme="minorHAnsi"/>
        </w:rPr>
        <w:t>warmińsko-mazurski</w:t>
      </w:r>
      <w:r w:rsidRPr="00125CF6">
        <w:rPr>
          <w:rFonts w:cstheme="minorHAnsi"/>
        </w:rPr>
        <w:t>m za 202</w:t>
      </w:r>
      <w:r w:rsidR="005B2583">
        <w:rPr>
          <w:rFonts w:cstheme="minorHAnsi"/>
        </w:rPr>
        <w:t>3</w:t>
      </w:r>
      <w:r w:rsidRPr="00125CF6">
        <w:rPr>
          <w:rFonts w:cstheme="minorHAnsi"/>
        </w:rPr>
        <w:t xml:space="preserve"> rok</w:t>
      </w:r>
    </w:p>
    <w:p w14:paraId="67464C1B" w14:textId="77777777" w:rsidR="003D7D5B" w:rsidRPr="00125CF6" w:rsidRDefault="003D7D5B" w:rsidP="00781021">
      <w:pPr>
        <w:pStyle w:val="NormalnyWeb"/>
        <w:jc w:val="center"/>
        <w:rPr>
          <w:rFonts w:cstheme="minorHAnsi"/>
          <w:i/>
          <w:iCs/>
          <w:color w:val="0C0C0C"/>
          <w:szCs w:val="22"/>
        </w:rPr>
      </w:pPr>
    </w:p>
    <w:p w14:paraId="0EE2962E" w14:textId="3C03A321" w:rsidR="003D7D5B" w:rsidRPr="00D33975" w:rsidRDefault="003D7D5B" w:rsidP="00781021">
      <w:pPr>
        <w:pStyle w:val="NormalnyWeb"/>
        <w:rPr>
          <w:rFonts w:cstheme="minorHAnsi"/>
          <w:color w:val="0C0C0C"/>
          <w:sz w:val="18"/>
          <w:szCs w:val="18"/>
        </w:rPr>
      </w:pPr>
      <w:r w:rsidRPr="00D33975">
        <w:rPr>
          <w:rFonts w:cstheme="minorHAnsi"/>
          <w:color w:val="0C0C0C"/>
          <w:sz w:val="18"/>
          <w:szCs w:val="18"/>
        </w:rPr>
        <w:t xml:space="preserve">1) Dla ozonu – poziom celu długoterminowego strefa </w:t>
      </w:r>
      <w:r w:rsidR="00F95B14">
        <w:rPr>
          <w:rFonts w:cstheme="minorHAnsi"/>
          <w:color w:val="0C0C0C"/>
          <w:sz w:val="18"/>
          <w:szCs w:val="18"/>
        </w:rPr>
        <w:t>warmińsko-mazurska</w:t>
      </w:r>
      <w:r w:rsidRPr="00D33975">
        <w:rPr>
          <w:rFonts w:cstheme="minorHAnsi"/>
          <w:color w:val="0C0C0C"/>
          <w:sz w:val="18"/>
          <w:szCs w:val="18"/>
        </w:rPr>
        <w:t xml:space="preserve"> uzyskała klasę D2.</w:t>
      </w:r>
    </w:p>
    <w:p w14:paraId="25A82B8B" w14:textId="77777777" w:rsidR="003D7D5B" w:rsidRPr="00125CF6" w:rsidRDefault="003D7D5B" w:rsidP="00781021">
      <w:pPr>
        <w:rPr>
          <w:rFonts w:cstheme="minorHAnsi"/>
          <w:b/>
          <w:szCs w:val="22"/>
        </w:rPr>
      </w:pPr>
    </w:p>
    <w:p w14:paraId="1B5C98EB" w14:textId="6DE7FBA3" w:rsidR="00F03882" w:rsidRPr="00F03882" w:rsidRDefault="00F03882" w:rsidP="00F03882">
      <w:pPr>
        <w:rPr>
          <w:rFonts w:cstheme="minorHAnsi"/>
          <w:b/>
          <w:szCs w:val="22"/>
        </w:rPr>
      </w:pPr>
      <w:r w:rsidRPr="00F03882">
        <w:rPr>
          <w:rFonts w:cstheme="minorHAnsi"/>
          <w:b/>
          <w:szCs w:val="22"/>
        </w:rPr>
        <w:t>Aktualizacja Programu ochrony powietrza dla strefy</w:t>
      </w:r>
      <w:r w:rsidR="004E5679">
        <w:rPr>
          <w:rFonts w:cstheme="minorHAnsi"/>
          <w:b/>
          <w:szCs w:val="22"/>
        </w:rPr>
        <w:t xml:space="preserve"> </w:t>
      </w:r>
      <w:r w:rsidRPr="00F03882">
        <w:rPr>
          <w:rFonts w:cstheme="minorHAnsi"/>
          <w:b/>
          <w:szCs w:val="22"/>
        </w:rPr>
        <w:t>warmińsko-mazurskiej ze względu na przekroczenie</w:t>
      </w:r>
    </w:p>
    <w:p w14:paraId="59A12077" w14:textId="565FD458" w:rsidR="00F03882" w:rsidRPr="00F03882" w:rsidRDefault="00F03882" w:rsidP="00F03882">
      <w:pPr>
        <w:rPr>
          <w:rFonts w:cstheme="minorHAnsi"/>
          <w:b/>
          <w:szCs w:val="22"/>
        </w:rPr>
      </w:pPr>
      <w:r w:rsidRPr="00F03882">
        <w:rPr>
          <w:rFonts w:cstheme="minorHAnsi"/>
          <w:b/>
          <w:szCs w:val="22"/>
        </w:rPr>
        <w:t>poziomu dopuszczalnego PM10 i poziomu docelowego</w:t>
      </w:r>
      <w:r w:rsidR="004E5679">
        <w:rPr>
          <w:rFonts w:cstheme="minorHAnsi"/>
          <w:b/>
          <w:szCs w:val="22"/>
        </w:rPr>
        <w:t xml:space="preserve"> </w:t>
      </w:r>
      <w:r w:rsidRPr="00F03882">
        <w:rPr>
          <w:rFonts w:cstheme="minorHAnsi"/>
          <w:b/>
          <w:szCs w:val="22"/>
        </w:rPr>
        <w:t>benzo(a)pirenu zawartego w pyle PM10 wraz z planem</w:t>
      </w:r>
    </w:p>
    <w:p w14:paraId="3F9B3C40" w14:textId="0A34A132" w:rsidR="003D7D5B" w:rsidRPr="00125CF6" w:rsidRDefault="00F03882" w:rsidP="00F03882">
      <w:pPr>
        <w:rPr>
          <w:rFonts w:cstheme="minorHAnsi"/>
          <w:b/>
          <w:szCs w:val="22"/>
        </w:rPr>
      </w:pPr>
      <w:r w:rsidRPr="00F03882">
        <w:rPr>
          <w:rFonts w:cstheme="minorHAnsi"/>
          <w:b/>
          <w:szCs w:val="22"/>
        </w:rPr>
        <w:t>działań krótkoterminowych</w:t>
      </w:r>
      <w:r w:rsidR="004E5679">
        <w:rPr>
          <w:rFonts w:cstheme="minorHAnsi"/>
          <w:b/>
          <w:szCs w:val="22"/>
        </w:rPr>
        <w:t xml:space="preserve"> </w:t>
      </w:r>
    </w:p>
    <w:p w14:paraId="41634B67" w14:textId="77777777" w:rsidR="003D7D5B" w:rsidRPr="00125CF6" w:rsidRDefault="003D7D5B" w:rsidP="00781021">
      <w:pPr>
        <w:rPr>
          <w:rFonts w:cstheme="minorHAnsi"/>
          <w:b/>
          <w:szCs w:val="22"/>
        </w:rPr>
      </w:pPr>
    </w:p>
    <w:p w14:paraId="481944F5" w14:textId="6301D944" w:rsidR="004E5679" w:rsidRPr="004E5679" w:rsidRDefault="004E5679" w:rsidP="002F3644">
      <w:pPr>
        <w:ind w:firstLine="708"/>
      </w:pPr>
      <w:r w:rsidRPr="004E5679">
        <w:t>W strefie warmińsko-mazurskiej dotychczas obowiązywał Program ochrony powietrza uchwalony przez</w:t>
      </w:r>
      <w:r w:rsidR="000E1B5A">
        <w:t xml:space="preserve"> </w:t>
      </w:r>
      <w:r w:rsidRPr="004E5679">
        <w:t>Sejmik Województwa Warmińsko-Mazurskiego w dniu 26 maja 2020 roku, który przygotowano ze względu</w:t>
      </w:r>
      <w:r w:rsidR="000E1B5A">
        <w:t xml:space="preserve"> </w:t>
      </w:r>
      <w:r w:rsidRPr="004E5679">
        <w:t>na przekroczenia poziomu dopuszczalnego pyłu zawieszonego PM10 oraz poziomu docelowego</w:t>
      </w:r>
      <w:r w:rsidR="000E1B5A">
        <w:t xml:space="preserve"> </w:t>
      </w:r>
      <w:r w:rsidRPr="004E5679">
        <w:t>benzo(a)pirenu (o kodzie PL2803PM10dBaPa_2018). Celem Programu było wskazanie przyczyn</w:t>
      </w:r>
      <w:r w:rsidR="000E1B5A">
        <w:t xml:space="preserve"> </w:t>
      </w:r>
      <w:r w:rsidRPr="004E5679">
        <w:t>wystąpienia przekroczeń poziomu docelowego benzo(a)pirenu oraz określenie działań naprawczych, które</w:t>
      </w:r>
      <w:r w:rsidR="000E1B5A">
        <w:t xml:space="preserve"> </w:t>
      </w:r>
      <w:r w:rsidRPr="004E5679">
        <w:t>pomogą poprawić jakość powietrza. Zgodnie z art. 91 ust. 9c ustawy Poś, jeżeli w kolejnych latach</w:t>
      </w:r>
      <w:r w:rsidR="000E1B5A">
        <w:t xml:space="preserve"> </w:t>
      </w:r>
      <w:r w:rsidRPr="004E5679">
        <w:t>przekraczane są poziomy dopuszczalne lub docelowe, zarząd województwa jest obowiązany opracować</w:t>
      </w:r>
      <w:r w:rsidR="000E1B5A">
        <w:t xml:space="preserve"> </w:t>
      </w:r>
      <w:r w:rsidRPr="004E5679">
        <w:t>projekt aktualizacji Programu w terminie 3 lat od dnia wejścia w życie uchwały sejmiku województwa w</w:t>
      </w:r>
      <w:r w:rsidR="000E1B5A">
        <w:t xml:space="preserve"> </w:t>
      </w:r>
      <w:r w:rsidRPr="004E5679">
        <w:t>sprawie POP.</w:t>
      </w:r>
    </w:p>
    <w:p w14:paraId="34E9BDCB" w14:textId="558D69E2" w:rsidR="005E3832" w:rsidRDefault="004E5679" w:rsidP="002F3644">
      <w:pPr>
        <w:ind w:firstLine="708"/>
      </w:pPr>
      <w:r w:rsidRPr="004E5679">
        <w:t>Aktualizacja Programu ochrony powietrza dla strefy warmińsko-mazurskiej (dalej POP lub Program)</w:t>
      </w:r>
      <w:r w:rsidR="002F3644">
        <w:t xml:space="preserve"> </w:t>
      </w:r>
      <w:r w:rsidRPr="004E5679">
        <w:t>została opracowana w związku z odnotowaniem w 2021 roku przekroczenia normy jakości powietrza na</w:t>
      </w:r>
      <w:r w:rsidR="002F3644">
        <w:t xml:space="preserve"> </w:t>
      </w:r>
      <w:r w:rsidRPr="004E5679">
        <w:t>terenie strefy w zakresie benzo(a)pirenu w pyle zawieszonym PM10. Z uwagi na dotrzymanie poziomu</w:t>
      </w:r>
      <w:r w:rsidR="002F3644">
        <w:t xml:space="preserve"> </w:t>
      </w:r>
      <w:r w:rsidRPr="004E5679">
        <w:t>dopuszczalnego pyłu PM10 w aktualizacji skupiono się na działaniach naprawczych mających na celu</w:t>
      </w:r>
      <w:r w:rsidR="002F3644">
        <w:t xml:space="preserve"> </w:t>
      </w:r>
      <w:r w:rsidRPr="004E5679">
        <w:t>wyeliminowanie lub co najmniej ograniczenie do poziomu docelowego przekroczeń benzo(a)pirenu.</w:t>
      </w:r>
      <w:r w:rsidR="002F3644">
        <w:t xml:space="preserve"> </w:t>
      </w:r>
      <w:r w:rsidRPr="004E5679">
        <w:t>Obowiązujący dotychczas Program został uchylony, a aktualizacja Programu objęła przegląd wskazanych</w:t>
      </w:r>
      <w:r w:rsidR="002F3644">
        <w:t xml:space="preserve"> </w:t>
      </w:r>
      <w:r w:rsidRPr="004E5679">
        <w:t>działań naprawczych i ich ewentualną korektę w celu poprawy jakości powietrza ze względu na ochronę</w:t>
      </w:r>
      <w:r w:rsidR="002F3644">
        <w:t xml:space="preserve"> </w:t>
      </w:r>
      <w:r w:rsidRPr="004E5679">
        <w:t>zdrowia ludzi (osiągnięcie poziomu docelowego B(a)P) oraz określiła działania ochronne dla grup ludności</w:t>
      </w:r>
      <w:r w:rsidR="002F3644">
        <w:t xml:space="preserve"> </w:t>
      </w:r>
      <w:r w:rsidRPr="004E5679">
        <w:t>wrażliwych na przekroczenie, obejmujących w szczególności osoby starsze i dzieci.</w:t>
      </w:r>
    </w:p>
    <w:p w14:paraId="049AE881" w14:textId="77777777" w:rsidR="005E3832" w:rsidRDefault="005E3832" w:rsidP="002F3644">
      <w:pPr>
        <w:rPr>
          <w:rFonts w:cstheme="minorHAnsi"/>
          <w:szCs w:val="22"/>
        </w:rPr>
      </w:pPr>
    </w:p>
    <w:p w14:paraId="4B47BA98" w14:textId="17CF3B39" w:rsidR="005E3832" w:rsidRDefault="005E3832" w:rsidP="005E3832">
      <w:pPr>
        <w:rPr>
          <w:rFonts w:cstheme="minorHAnsi"/>
          <w:szCs w:val="22"/>
        </w:rPr>
      </w:pPr>
      <w:r w:rsidRPr="005E3832">
        <w:rPr>
          <w:rFonts w:cstheme="minorHAnsi"/>
          <w:szCs w:val="22"/>
        </w:rPr>
        <w:t>Wskazane poniżej działania są działaniami priorytetowymi niezbędnymi do realizacji w celu osiągnięcia</w:t>
      </w:r>
      <w:r w:rsidR="002F3644">
        <w:rPr>
          <w:rFonts w:cstheme="minorHAnsi"/>
          <w:szCs w:val="22"/>
        </w:rPr>
        <w:t xml:space="preserve"> </w:t>
      </w:r>
      <w:r w:rsidRPr="005E3832">
        <w:rPr>
          <w:rFonts w:cstheme="minorHAnsi"/>
          <w:szCs w:val="22"/>
        </w:rPr>
        <w:t>zakładanego w Programie efektu ekologicznego, tj. takiego ograniczenia emisji benzo(a)pirenu, aby</w:t>
      </w:r>
      <w:r w:rsidR="002F3644">
        <w:rPr>
          <w:rFonts w:cstheme="minorHAnsi"/>
          <w:szCs w:val="22"/>
        </w:rPr>
        <w:t xml:space="preserve"> </w:t>
      </w:r>
      <w:r w:rsidRPr="005E3832">
        <w:rPr>
          <w:rFonts w:cstheme="minorHAnsi"/>
          <w:szCs w:val="22"/>
        </w:rPr>
        <w:t>dotrzymany został poziom docelowy B(a)P w strefie warmińsko-mazurskiej.</w:t>
      </w:r>
    </w:p>
    <w:p w14:paraId="174A2F76" w14:textId="77777777" w:rsidR="005E3832" w:rsidRDefault="005E3832" w:rsidP="00781021">
      <w:pPr>
        <w:rPr>
          <w:rFonts w:cstheme="minorHAnsi"/>
          <w:szCs w:val="22"/>
        </w:rPr>
      </w:pPr>
    </w:p>
    <w:p w14:paraId="156DF07B" w14:textId="45783FB9" w:rsidR="005E3832" w:rsidRPr="00F03882" w:rsidRDefault="00F03882" w:rsidP="00F03882">
      <w:pPr>
        <w:pStyle w:val="Akapitzlist"/>
        <w:numPr>
          <w:ilvl w:val="0"/>
          <w:numId w:val="18"/>
        </w:numPr>
        <w:rPr>
          <w:rFonts w:cstheme="minorHAnsi"/>
          <w:szCs w:val="22"/>
        </w:rPr>
      </w:pPr>
      <w:r w:rsidRPr="00F03882">
        <w:rPr>
          <w:rFonts w:cstheme="minorHAnsi"/>
          <w:szCs w:val="22"/>
        </w:rPr>
        <w:t>Obniżenie emisji substancji z procesu wytwarzania energii cieplnej dla potrzeb ogrzewania i przygotowania</w:t>
      </w:r>
      <w:r>
        <w:rPr>
          <w:rFonts w:cstheme="minorHAnsi"/>
          <w:szCs w:val="22"/>
        </w:rPr>
        <w:t xml:space="preserve"> </w:t>
      </w:r>
      <w:r w:rsidRPr="00F03882">
        <w:rPr>
          <w:rFonts w:cstheme="minorHAnsi"/>
          <w:szCs w:val="22"/>
        </w:rPr>
        <w:t>ciepłej wody w lokalach mieszkalnych, handlowych, usługowych oraz użyteczności publicznej w gminach</w:t>
      </w:r>
      <w:r>
        <w:rPr>
          <w:rFonts w:cstheme="minorHAnsi"/>
          <w:szCs w:val="22"/>
        </w:rPr>
        <w:t xml:space="preserve"> </w:t>
      </w:r>
      <w:r w:rsidRPr="00F03882">
        <w:rPr>
          <w:rFonts w:cstheme="minorHAnsi"/>
          <w:szCs w:val="22"/>
        </w:rPr>
        <w:t>strefy warmińsko-mazurskiej</w:t>
      </w:r>
    </w:p>
    <w:p w14:paraId="3EE9F7B6" w14:textId="30D0CBF9" w:rsidR="00F03882" w:rsidRDefault="00F03882" w:rsidP="00F03882">
      <w:pPr>
        <w:rPr>
          <w:rFonts w:cstheme="minorHAnsi"/>
          <w:szCs w:val="22"/>
        </w:rPr>
      </w:pPr>
    </w:p>
    <w:p w14:paraId="552DD48A" w14:textId="266761EC" w:rsidR="00F03882" w:rsidRPr="00F03882" w:rsidRDefault="00F03882" w:rsidP="00F03882">
      <w:pPr>
        <w:pStyle w:val="Akapitzlist"/>
        <w:numPr>
          <w:ilvl w:val="0"/>
          <w:numId w:val="18"/>
        </w:numPr>
        <w:rPr>
          <w:rFonts w:cstheme="minorHAnsi"/>
          <w:szCs w:val="22"/>
        </w:rPr>
      </w:pPr>
      <w:r w:rsidRPr="00F03882">
        <w:rPr>
          <w:rFonts w:cstheme="minorHAnsi"/>
          <w:szCs w:val="22"/>
        </w:rPr>
        <w:lastRenderedPageBreak/>
        <w:t>Edukacja ekologiczna</w:t>
      </w:r>
    </w:p>
    <w:p w14:paraId="24B5C0A0" w14:textId="77777777" w:rsidR="005E3832" w:rsidRDefault="005E3832" w:rsidP="00781021">
      <w:pPr>
        <w:rPr>
          <w:rFonts w:cstheme="minorHAnsi"/>
          <w:szCs w:val="22"/>
        </w:rPr>
      </w:pPr>
    </w:p>
    <w:p w14:paraId="2D36407C" w14:textId="77777777" w:rsidR="005E3832" w:rsidRDefault="005E3832" w:rsidP="00781021">
      <w:pPr>
        <w:rPr>
          <w:rFonts w:cstheme="minorHAnsi"/>
          <w:szCs w:val="22"/>
        </w:rPr>
      </w:pPr>
    </w:p>
    <w:p w14:paraId="574B9684" w14:textId="6BAB7F0F" w:rsidR="003D7D5B" w:rsidRPr="00125CF6" w:rsidRDefault="003D7D5B" w:rsidP="00781021">
      <w:pPr>
        <w:rPr>
          <w:rFonts w:cstheme="minorHAnsi"/>
          <w:szCs w:val="22"/>
        </w:rPr>
      </w:pPr>
      <w:r w:rsidRPr="00125CF6">
        <w:rPr>
          <w:rFonts w:cstheme="minorHAnsi"/>
          <w:b/>
          <w:szCs w:val="22"/>
        </w:rPr>
        <w:t>Charakterystyka zanieczyszczeń</w:t>
      </w:r>
    </w:p>
    <w:p w14:paraId="09DA3826" w14:textId="77777777" w:rsidR="003D7D5B" w:rsidRPr="00125CF6" w:rsidRDefault="003D7D5B" w:rsidP="00781021">
      <w:pPr>
        <w:rPr>
          <w:rFonts w:cstheme="minorHAnsi"/>
          <w:szCs w:val="22"/>
        </w:rPr>
      </w:pPr>
    </w:p>
    <w:p w14:paraId="13A8B664" w14:textId="7E032730" w:rsidR="003D7D5B" w:rsidRPr="00125CF6" w:rsidRDefault="003D7D5B" w:rsidP="00781021">
      <w:pPr>
        <w:ind w:firstLine="708"/>
        <w:rPr>
          <w:rFonts w:cstheme="minorHAnsi"/>
          <w:szCs w:val="22"/>
        </w:rPr>
      </w:pPr>
      <w:r w:rsidRPr="00125CF6">
        <w:rPr>
          <w:rFonts w:cstheme="minorHAnsi"/>
          <w:szCs w:val="22"/>
        </w:rPr>
        <w:t xml:space="preserve">Największa koncentracja zanieczyszczeń występuje liniowo wzdłuż ciągów komunikacyjnych o największym natężeniu ruchu. Wysokie stężenie pyłu zawieszonego wynika w głównej mierze z obecności znacznej ilości źródeł niskiej emisji. Ich stopniowa likwidacja, poprzez rozbudowę sieci ciepłowniczej lub zmianę nośnika energetycznego (np. węgla słabej jakości na węgiel o lepszych parametrach jakościowych albo gaz), powinna przyczynić się do poprawy jakości powietrza. Parametr ten winien być regularnie kontrolowany. Z uwagi na przekroczenie norm czystości powietrza strefa </w:t>
      </w:r>
      <w:r w:rsidR="00F95B14">
        <w:rPr>
          <w:rFonts w:cstheme="minorHAnsi"/>
          <w:szCs w:val="22"/>
        </w:rPr>
        <w:t>warmińsko-mazurska</w:t>
      </w:r>
      <w:r w:rsidRPr="00125CF6">
        <w:rPr>
          <w:rFonts w:cstheme="minorHAnsi"/>
          <w:szCs w:val="22"/>
        </w:rPr>
        <w:t xml:space="preserve">, do której należy także gmina </w:t>
      </w:r>
      <w:r w:rsidR="00A03B32">
        <w:rPr>
          <w:rFonts w:cstheme="minorHAnsi"/>
          <w:szCs w:val="22"/>
        </w:rPr>
        <w:t>Świętajno</w:t>
      </w:r>
      <w:r w:rsidRPr="00125CF6">
        <w:rPr>
          <w:rFonts w:cstheme="minorHAnsi"/>
          <w:szCs w:val="22"/>
        </w:rPr>
        <w:t>, została zakwalifikowana do opracowania Programu Ochrony Powietrza, który powinien być regularnie aktualizowany.</w:t>
      </w:r>
    </w:p>
    <w:p w14:paraId="4A69D0BA" w14:textId="77777777" w:rsidR="003D7D5B" w:rsidRPr="00125CF6" w:rsidRDefault="003D7D5B" w:rsidP="00781021">
      <w:pPr>
        <w:ind w:firstLine="708"/>
        <w:rPr>
          <w:rFonts w:cstheme="minorHAnsi"/>
          <w:szCs w:val="22"/>
        </w:rPr>
      </w:pPr>
      <w:r w:rsidRPr="00125CF6">
        <w:rPr>
          <w:rFonts w:cstheme="minorHAnsi"/>
          <w:szCs w:val="22"/>
        </w:rPr>
        <w:t>Na jakość powietrza ma wpływ sposób zabudowy terenu i pora roku. W gęsto zabudowanych miejscach dochodzi do słabej wymiany mas powietrza i kumulowania się zanieczyszczeń. Jakość powietrza pogarsza się w miesiącach zimowych w sezonie grzewczym, gdzie oprócz emisji ze źródeł komunikacyjnych występuje emisja ze źródeł energetycznego spalania paliw.</w:t>
      </w:r>
    </w:p>
    <w:p w14:paraId="58794477" w14:textId="791EABE4" w:rsidR="003D7D5B" w:rsidRPr="00125CF6" w:rsidRDefault="003D7D5B" w:rsidP="00781021">
      <w:pPr>
        <w:rPr>
          <w:rFonts w:cstheme="minorHAnsi"/>
          <w:szCs w:val="22"/>
        </w:rPr>
      </w:pPr>
      <w:r w:rsidRPr="00125CF6">
        <w:rPr>
          <w:rFonts w:cstheme="minorHAnsi"/>
          <w:szCs w:val="22"/>
        </w:rPr>
        <w:tab/>
        <w:t xml:space="preserve">Na terenie gminy </w:t>
      </w:r>
      <w:r w:rsidR="00A03B32">
        <w:rPr>
          <w:rFonts w:cstheme="minorHAnsi"/>
          <w:szCs w:val="22"/>
        </w:rPr>
        <w:t>Świętajno</w:t>
      </w:r>
      <w:r w:rsidRPr="00125CF6">
        <w:rPr>
          <w:rFonts w:cstheme="minorHAnsi"/>
          <w:szCs w:val="22"/>
        </w:rPr>
        <w:t xml:space="preserve"> do głównych źródeł zanieczyszczeń należą lokalne kotłownie i paleniska domowe. Jednak coraz więcej gospodarstw domowych rezygnuje z kotłów węglowych na rzecz pieców na odpady z drewna, takich jak: trociny, brykiety, pelet.</w:t>
      </w:r>
    </w:p>
    <w:p w14:paraId="3F445B5A" w14:textId="77777777" w:rsidR="003D7D5B" w:rsidRPr="00125CF6" w:rsidRDefault="003D7D5B" w:rsidP="00781021">
      <w:pPr>
        <w:ind w:firstLine="708"/>
        <w:rPr>
          <w:rFonts w:cstheme="minorHAnsi"/>
          <w:szCs w:val="22"/>
        </w:rPr>
      </w:pPr>
      <w:r w:rsidRPr="00125CF6">
        <w:rPr>
          <w:rFonts w:cstheme="minorHAnsi"/>
          <w:szCs w:val="22"/>
        </w:rPr>
        <w:t xml:space="preserve">Diagnoza istniejącego stanu w zakresie jakości powietrza na terenie omawianej strefy wskazuje, że główną przyczyną przekroczeń poziomów dopuszczalnych pyłu zawieszonego PM10 jest emisja powierzchniowa oraz napływ zanieczyszczeń spoza strefy. Specyfika pyłu zawieszonego, którego dużą część tworzą aerozole nieorganiczne (siarczany i azotany), będące wynikiem emisji zarówno z wysokich jak </w:t>
      </w:r>
      <w:r w:rsidRPr="00125CF6">
        <w:rPr>
          <w:rFonts w:cstheme="minorHAnsi"/>
          <w:szCs w:val="22"/>
        </w:rPr>
        <w:br/>
        <w:t xml:space="preserve">i niskich źródeł spalania, powoduje, że duży udział w stężeniach tego pyłu ma napływ, szczególnie w okresie zimowym. Ograniczanie emisji napływowej (z wysokich źródeł energetycznych spoza strefy) jest i będzie wynikiem wdrażania kolejnych coraz ostrzejszych standardów emisji dla tych źródeł (kolejne dyrektywy: IPPC, IED). Ograniczanie emisji napływowej (ze źródeł komunalnych spoza strefy) jest i będzie wynikiem wdrażania kolejnych Programów Ochrony Powietrza w sąsiednich strefach. Jednak wysoki udział w stężeniach pyłu zawieszonego ma również lokalne ogrzewanie indywidualne oraz lokalna komunikacja. </w:t>
      </w:r>
    </w:p>
    <w:p w14:paraId="3C716888" w14:textId="77777777" w:rsidR="003D7D5B" w:rsidRPr="00125CF6" w:rsidRDefault="003D7D5B" w:rsidP="00781021">
      <w:pPr>
        <w:ind w:firstLine="708"/>
        <w:rPr>
          <w:rFonts w:cstheme="minorHAnsi"/>
          <w:szCs w:val="22"/>
        </w:rPr>
      </w:pPr>
      <w:r w:rsidRPr="00125CF6">
        <w:rPr>
          <w:rFonts w:cstheme="minorHAnsi"/>
          <w:szCs w:val="22"/>
        </w:rPr>
        <w:t xml:space="preserve">Podstawowym źródłem emisji pyłu zawieszonego PM10 oraz B(a)P jest niepełne spalanie paliw stałych (węgla, koksu, drewna) oraz odpadów w piecach, w celach ogrzewania mieszkań/domów i wody. Zarówno stan techniczny dużej ilości kotłów, w  których odbywa się spalanie paliw w celach grzewczych jest zły – bardzo niska sprawność, zanieczyszczenie kominów i palenisk, jak i jakość paliw (węgla </w:t>
      </w:r>
      <w:r w:rsidRPr="00125CF6">
        <w:rPr>
          <w:rFonts w:cstheme="minorHAnsi"/>
          <w:szCs w:val="22"/>
        </w:rPr>
        <w:br/>
        <w:t xml:space="preserve">i drewna) jest wysoce niezadowalająca. Często dochodzi również do tego spalanie w  piecach odpadów z gospodarstw domowych (między innymi butelek PET, kartonów po napojach, odpadków organicznych i innych). Czynniki te w połączeniu z niekorzystnymi warunkami rozprzestrzeniania się zanieczyszczeń w powietrzu, jakie często występują w okresie zimowym (grzewczym) tj. inwersje temperatury, niskie prędkości wiatru, decydują o występowaniu przekroczeń poziomów dopuszczalnych. Istotną barierę dla wyboru przez mieszkańców niskoemisyjnych systemów ogrzewania stanowi obecna, niestabilna polityka paliwowa państwa oraz wysokie ceny tych paliw. </w:t>
      </w:r>
    </w:p>
    <w:p w14:paraId="2C0AF611" w14:textId="77777777" w:rsidR="003D7D5B" w:rsidRPr="00125CF6" w:rsidRDefault="003D7D5B" w:rsidP="00781021">
      <w:pPr>
        <w:ind w:firstLine="708"/>
        <w:rPr>
          <w:rFonts w:cstheme="minorHAnsi"/>
          <w:szCs w:val="22"/>
        </w:rPr>
      </w:pPr>
    </w:p>
    <w:p w14:paraId="3B8EC763" w14:textId="77777777" w:rsidR="003D7D5B" w:rsidRPr="00125CF6" w:rsidRDefault="003D7D5B" w:rsidP="00EF6F1B">
      <w:pPr>
        <w:pStyle w:val="Nagwek3"/>
        <w:numPr>
          <w:ilvl w:val="2"/>
          <w:numId w:val="13"/>
        </w:numPr>
        <w:rPr>
          <w:rFonts w:cstheme="minorHAnsi"/>
          <w:sz w:val="22"/>
          <w:szCs w:val="22"/>
        </w:rPr>
      </w:pPr>
      <w:bookmarkStart w:id="197" w:name="_Toc474696464"/>
      <w:bookmarkStart w:id="198" w:name="_Toc4156555"/>
      <w:bookmarkStart w:id="199" w:name="_Toc4758005"/>
      <w:bookmarkStart w:id="200" w:name="_Toc165640403"/>
      <w:r w:rsidRPr="00125CF6">
        <w:rPr>
          <w:rFonts w:cstheme="minorHAnsi"/>
          <w:sz w:val="22"/>
          <w:szCs w:val="22"/>
        </w:rPr>
        <w:t>Zagrożenia</w:t>
      </w:r>
      <w:bookmarkEnd w:id="197"/>
      <w:bookmarkEnd w:id="198"/>
      <w:bookmarkEnd w:id="199"/>
      <w:bookmarkEnd w:id="200"/>
    </w:p>
    <w:p w14:paraId="6F83F94D" w14:textId="77777777" w:rsidR="003D7D5B" w:rsidRPr="00125CF6" w:rsidRDefault="003D7D5B" w:rsidP="00781021">
      <w:pPr>
        <w:pStyle w:val="Akapitzlist"/>
        <w:ind w:left="1224"/>
        <w:outlineLvl w:val="1"/>
        <w:rPr>
          <w:rFonts w:cstheme="minorHAnsi"/>
          <w:b/>
          <w:szCs w:val="22"/>
        </w:rPr>
      </w:pPr>
    </w:p>
    <w:p w14:paraId="35000518" w14:textId="77777777" w:rsidR="003D7D5B" w:rsidRPr="00125CF6" w:rsidRDefault="003D7D5B" w:rsidP="00781021">
      <w:pPr>
        <w:rPr>
          <w:rFonts w:cstheme="minorHAnsi"/>
          <w:szCs w:val="22"/>
        </w:rPr>
      </w:pPr>
      <w:r w:rsidRPr="00125CF6">
        <w:rPr>
          <w:rFonts w:cstheme="minorHAnsi"/>
          <w:szCs w:val="22"/>
        </w:rPr>
        <w:t xml:space="preserve">Obszary problemowe związane z ochroną powietrza wynikają m.in. z: </w:t>
      </w:r>
    </w:p>
    <w:p w14:paraId="5CD048F4"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emisji komunikacyjnej; </w:t>
      </w:r>
    </w:p>
    <w:p w14:paraId="3D8B8D4F"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nieprawidłowych praktyk związanych z gospodarowaniem odpadami komunalnymi (spalanie śmieci w piecach centralnego ogrzewania); </w:t>
      </w:r>
    </w:p>
    <w:p w14:paraId="2DB8F348" w14:textId="77777777" w:rsidR="003D7D5B" w:rsidRPr="00125CF6" w:rsidRDefault="003D7D5B" w:rsidP="00553CAE">
      <w:pPr>
        <w:pStyle w:val="Akapitzlist"/>
        <w:numPr>
          <w:ilvl w:val="0"/>
          <w:numId w:val="1"/>
        </w:numPr>
        <w:rPr>
          <w:rFonts w:cstheme="minorHAnsi"/>
          <w:szCs w:val="22"/>
        </w:rPr>
      </w:pPr>
      <w:r w:rsidRPr="00125CF6">
        <w:rPr>
          <w:rFonts w:cstheme="minorHAnsi"/>
          <w:szCs w:val="22"/>
        </w:rPr>
        <w:t xml:space="preserve">spalania niskokalorycznych i zawierających dużą zawartość siarki paliw stałych. </w:t>
      </w:r>
    </w:p>
    <w:p w14:paraId="2B59D3FE" w14:textId="77777777" w:rsidR="003D7D5B" w:rsidRPr="00125CF6" w:rsidRDefault="003D7D5B" w:rsidP="00553CAE">
      <w:pPr>
        <w:pStyle w:val="Akapitzlist"/>
        <w:rPr>
          <w:rFonts w:cstheme="minorHAnsi"/>
          <w:szCs w:val="22"/>
        </w:rPr>
      </w:pPr>
    </w:p>
    <w:p w14:paraId="30269203" w14:textId="77777777" w:rsidR="003D7D5B" w:rsidRPr="00125CF6" w:rsidRDefault="003D7D5B" w:rsidP="00EF6F1B">
      <w:pPr>
        <w:pStyle w:val="Nagwek2"/>
        <w:numPr>
          <w:ilvl w:val="1"/>
          <w:numId w:val="13"/>
        </w:numPr>
        <w:rPr>
          <w:rFonts w:cstheme="minorHAnsi"/>
          <w:sz w:val="22"/>
          <w:szCs w:val="22"/>
        </w:rPr>
      </w:pPr>
      <w:bookmarkStart w:id="201" w:name="_Toc4156556"/>
      <w:bookmarkStart w:id="202" w:name="_Toc4758006"/>
      <w:bookmarkStart w:id="203" w:name="_Toc165640404"/>
      <w:r w:rsidRPr="00125CF6">
        <w:rPr>
          <w:rFonts w:cstheme="minorHAnsi"/>
          <w:sz w:val="22"/>
          <w:szCs w:val="22"/>
        </w:rPr>
        <w:lastRenderedPageBreak/>
        <w:t>Hałas</w:t>
      </w:r>
      <w:bookmarkEnd w:id="201"/>
      <w:bookmarkEnd w:id="202"/>
      <w:bookmarkEnd w:id="203"/>
    </w:p>
    <w:p w14:paraId="52BC55A7" w14:textId="77777777" w:rsidR="003D7D5B" w:rsidRPr="00125CF6" w:rsidRDefault="003D7D5B" w:rsidP="00EF6F1B">
      <w:pPr>
        <w:pStyle w:val="Nagwek3"/>
        <w:numPr>
          <w:ilvl w:val="2"/>
          <w:numId w:val="13"/>
        </w:numPr>
        <w:rPr>
          <w:rFonts w:cstheme="minorHAnsi"/>
          <w:sz w:val="22"/>
          <w:szCs w:val="22"/>
        </w:rPr>
      </w:pPr>
      <w:bookmarkStart w:id="204" w:name="_Toc165640405"/>
      <w:r w:rsidRPr="00125CF6">
        <w:rPr>
          <w:rFonts w:cstheme="minorHAnsi"/>
          <w:sz w:val="22"/>
          <w:szCs w:val="22"/>
        </w:rPr>
        <w:t>Stan aktualny</w:t>
      </w:r>
      <w:bookmarkEnd w:id="204"/>
    </w:p>
    <w:p w14:paraId="1E2EDC55" w14:textId="77777777" w:rsidR="003D7D5B" w:rsidRPr="00125CF6" w:rsidRDefault="003D7D5B" w:rsidP="00781021">
      <w:pPr>
        <w:pStyle w:val="Akapitzlist"/>
        <w:ind w:left="1224"/>
        <w:jc w:val="center"/>
        <w:outlineLvl w:val="1"/>
        <w:rPr>
          <w:rFonts w:cstheme="minorHAnsi"/>
          <w:szCs w:val="22"/>
        </w:rPr>
      </w:pPr>
    </w:p>
    <w:p w14:paraId="06C77B9B" w14:textId="6ECB8A08" w:rsidR="003D7D5B" w:rsidRPr="00125CF6" w:rsidRDefault="003D7D5B" w:rsidP="00781021">
      <w:pPr>
        <w:ind w:firstLine="708"/>
        <w:rPr>
          <w:rFonts w:cstheme="minorHAnsi"/>
          <w:szCs w:val="22"/>
        </w:rPr>
      </w:pPr>
      <w:r w:rsidRPr="00125CF6">
        <w:rPr>
          <w:rFonts w:cstheme="minorHAnsi"/>
          <w:szCs w:val="22"/>
        </w:rPr>
        <w:t>Hałas definiuje się jako wszystkie niepożądane, nieprzyjemne, dokuczliwe lub szkodliwe drgania mechaniczne ośrodka sprężystego oddziałujące na organizm ludzki. Zgodnie z Ustawą Prawo Ochrony Środowiska (tj. Dz.U. z 202</w:t>
      </w:r>
      <w:r w:rsidR="00FB7AF4">
        <w:rPr>
          <w:rFonts w:cstheme="minorHAnsi"/>
          <w:szCs w:val="22"/>
        </w:rPr>
        <w:t>4</w:t>
      </w:r>
      <w:r w:rsidRPr="00125CF6">
        <w:rPr>
          <w:rFonts w:cstheme="minorHAnsi"/>
          <w:szCs w:val="22"/>
        </w:rPr>
        <w:t xml:space="preserve"> poz. </w:t>
      </w:r>
      <w:r w:rsidR="00FB7AF4">
        <w:rPr>
          <w:rFonts w:cstheme="minorHAnsi"/>
          <w:szCs w:val="22"/>
        </w:rPr>
        <w:t>54</w:t>
      </w:r>
      <w:r w:rsidRPr="00125CF6">
        <w:rPr>
          <w:rFonts w:cstheme="minorHAnsi"/>
          <w:szCs w:val="22"/>
        </w:rPr>
        <w:t xml:space="preserve"> z późn. zm.), podstawowe pojęcia z zakresu ochrony przed hałasem są następujące: </w:t>
      </w:r>
    </w:p>
    <w:p w14:paraId="2DDD8ACE"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emisja – wprowadzane bezpośrednio lub pośrednio energie do powietrza, wody lub ziemi, związane z działalnością człowieka (takie jak hałas czy wibracje), </w:t>
      </w:r>
    </w:p>
    <w:p w14:paraId="2722BBBB"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hałas – dźwięki o częstotliwościach od 16 Hz do 16.000 Hz, </w:t>
      </w:r>
    </w:p>
    <w:p w14:paraId="7A88C5EE"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poziom hałasu – równoważny poziom dźwięku A wyrażony w decybelach (dB). </w:t>
      </w:r>
    </w:p>
    <w:p w14:paraId="6C1E22DC" w14:textId="77777777" w:rsidR="003D7D5B" w:rsidRPr="00125CF6" w:rsidRDefault="003D7D5B" w:rsidP="00781021">
      <w:pPr>
        <w:pStyle w:val="Akapitzlist"/>
        <w:rPr>
          <w:rFonts w:cstheme="minorHAnsi"/>
          <w:szCs w:val="22"/>
        </w:rPr>
      </w:pPr>
    </w:p>
    <w:p w14:paraId="5B2C453C" w14:textId="77777777" w:rsidR="003D7D5B" w:rsidRPr="00125CF6" w:rsidRDefault="003D7D5B" w:rsidP="00781021">
      <w:pPr>
        <w:ind w:firstLine="708"/>
        <w:rPr>
          <w:rFonts w:cstheme="minorHAnsi"/>
          <w:szCs w:val="22"/>
        </w:rPr>
      </w:pPr>
      <w:r w:rsidRPr="00125CF6">
        <w:rPr>
          <w:rFonts w:cstheme="minorHAnsi"/>
          <w:szCs w:val="22"/>
        </w:rPr>
        <w:t xml:space="preserve">Oceny stanu akustycznego środowiska i obserwacji zmian dokonuje się w ramach Państwowego Monitoringu Środowiska, zgodnie z art. 117 ustawy Prawo Ochrony Środowiska. W rozumieniu ustawy ochrona przed hałasem polega na zapewnieniu jak najlepszego stanu akustycznego środowiska, w szczególności na utrzymaniu poziomu hałasu poniżej dopuszczalnego lub co najmniej na tym poziomie, oraz zmniejszeniu poziomu hałasu co najmniej do dopuszczalnego, gdy nie jest on dotrzymany. </w:t>
      </w:r>
    </w:p>
    <w:p w14:paraId="72D662AC" w14:textId="272CC378" w:rsidR="003D7D5B" w:rsidRPr="00125CF6" w:rsidRDefault="003D7D5B" w:rsidP="009310E7">
      <w:pPr>
        <w:ind w:firstLine="708"/>
        <w:rPr>
          <w:rFonts w:cstheme="minorHAnsi"/>
          <w:szCs w:val="22"/>
        </w:rPr>
      </w:pPr>
      <w:r w:rsidRPr="00125CF6">
        <w:rPr>
          <w:rFonts w:cstheme="minorHAnsi"/>
          <w:szCs w:val="22"/>
        </w:rPr>
        <w:t>Na podstawie art. 117 ustawy z dnia 27 kwietnia 2001 r. Prawo ochrony środowiska (Dz. U. z 202</w:t>
      </w:r>
      <w:r w:rsidR="00FB7AF4">
        <w:rPr>
          <w:rFonts w:cstheme="minorHAnsi"/>
          <w:szCs w:val="22"/>
        </w:rPr>
        <w:t>4</w:t>
      </w:r>
      <w:r w:rsidRPr="00125CF6">
        <w:rPr>
          <w:rFonts w:cstheme="minorHAnsi"/>
          <w:szCs w:val="22"/>
        </w:rPr>
        <w:t xml:space="preserve">, poz. </w:t>
      </w:r>
      <w:r w:rsidR="00FB7AF4">
        <w:rPr>
          <w:rFonts w:cstheme="minorHAnsi"/>
          <w:szCs w:val="22"/>
        </w:rPr>
        <w:t>54</w:t>
      </w:r>
      <w:r w:rsidRPr="00125CF6">
        <w:rPr>
          <w:rFonts w:cstheme="minorHAnsi"/>
          <w:szCs w:val="22"/>
        </w:rPr>
        <w:t xml:space="preserve"> z późn. zm.), oceny stanu akustycznego środowiska i obserwacji zmian dokonuje Główny Inspektor Ochrony Środowiska w ramach państwowego monitoringu środowiska dla terenów:</w:t>
      </w:r>
    </w:p>
    <w:p w14:paraId="25945D3E" w14:textId="77777777" w:rsidR="003D7D5B" w:rsidRPr="00125CF6" w:rsidRDefault="003D7D5B" w:rsidP="00781021">
      <w:pPr>
        <w:ind w:firstLine="708"/>
        <w:rPr>
          <w:rFonts w:cstheme="minorHAnsi"/>
          <w:szCs w:val="22"/>
        </w:rPr>
        <w:sectPr w:rsidR="003D7D5B" w:rsidRPr="00125CF6" w:rsidSect="005A79C9">
          <w:pgSz w:w="11900" w:h="16840"/>
          <w:pgMar w:top="1320" w:right="740" w:bottom="960" w:left="1200" w:header="707" w:footer="765" w:gutter="0"/>
          <w:pgBorders w:offsetFrom="page">
            <w:top w:val="single" w:sz="4" w:space="24" w:color="auto"/>
            <w:left w:val="single" w:sz="4" w:space="24" w:color="auto"/>
            <w:bottom w:val="single" w:sz="4" w:space="24" w:color="auto"/>
            <w:right w:val="single" w:sz="4" w:space="24" w:color="auto"/>
          </w:pgBorders>
          <w:cols w:space="708"/>
        </w:sectPr>
      </w:pPr>
    </w:p>
    <w:p w14:paraId="47C9D7A2" w14:textId="77777777" w:rsidR="003D7D5B" w:rsidRPr="00125CF6" w:rsidRDefault="003D7D5B" w:rsidP="00504965">
      <w:pPr>
        <w:numPr>
          <w:ilvl w:val="0"/>
          <w:numId w:val="40"/>
        </w:numPr>
        <w:rPr>
          <w:rFonts w:cstheme="minorHAnsi"/>
          <w:szCs w:val="22"/>
        </w:rPr>
      </w:pPr>
      <w:r w:rsidRPr="00125CF6">
        <w:rPr>
          <w:rFonts w:cstheme="minorHAnsi"/>
          <w:szCs w:val="22"/>
        </w:rPr>
        <w:lastRenderedPageBreak/>
        <w:t>o których mowa w art. 118 ust. 2 – na podstawie strategicznych map hałasu lub wyników pomiarów poziomów hałasu wyrażonych wskaźnikami hałasu LAeq D, LAeq N, LDWN i LN, z uwzględnieniem w szczególności danych demograficznych oraz dotyczących sposobu zagospodarowania i użytkowania terenu;</w:t>
      </w:r>
    </w:p>
    <w:p w14:paraId="25623FF7" w14:textId="77777777" w:rsidR="003D7D5B" w:rsidRPr="00125CF6" w:rsidRDefault="003D7D5B" w:rsidP="00504965">
      <w:pPr>
        <w:numPr>
          <w:ilvl w:val="0"/>
          <w:numId w:val="40"/>
        </w:numPr>
        <w:rPr>
          <w:rFonts w:cstheme="minorHAnsi"/>
          <w:szCs w:val="22"/>
        </w:rPr>
      </w:pPr>
      <w:r w:rsidRPr="00125CF6">
        <w:rPr>
          <w:rFonts w:cstheme="minorHAnsi"/>
          <w:szCs w:val="22"/>
        </w:rPr>
        <w:t>innych niż tereny, o których mowa w art. 118 ust. 2 – na podstawie wyników pomiarów poziomów hałasu wyrażonych wskaźnikami hałasu LAeq D, LAeq N, LDWN i LN lub innych metod oceny poziomu hałasu.</w:t>
      </w:r>
    </w:p>
    <w:p w14:paraId="453C9F9A" w14:textId="77777777" w:rsidR="003D7D5B" w:rsidRPr="00125CF6" w:rsidRDefault="003D7D5B" w:rsidP="00781021">
      <w:pPr>
        <w:ind w:firstLine="708"/>
        <w:rPr>
          <w:rFonts w:cstheme="minorHAnsi"/>
          <w:szCs w:val="22"/>
        </w:rPr>
      </w:pPr>
    </w:p>
    <w:p w14:paraId="41C3AB9D" w14:textId="77777777" w:rsidR="003D7D5B" w:rsidRPr="00125CF6" w:rsidRDefault="003D7D5B" w:rsidP="00781021">
      <w:pPr>
        <w:ind w:firstLine="708"/>
        <w:rPr>
          <w:rFonts w:cstheme="minorHAnsi"/>
          <w:szCs w:val="22"/>
        </w:rPr>
      </w:pPr>
      <w:r w:rsidRPr="00125CF6">
        <w:rPr>
          <w:rFonts w:cstheme="minorHAnsi"/>
          <w:szCs w:val="22"/>
        </w:rPr>
        <w:t xml:space="preserve">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LAeq i wynosi odpowiednio: </w:t>
      </w:r>
    </w:p>
    <w:p w14:paraId="0A9B899E"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mała uciążliwość LAeq&lt; 52 dB </w:t>
      </w:r>
    </w:p>
    <w:p w14:paraId="0BFB353D"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średnia uciążliwość 52 dB&lt;LAeq&lt; 62 dB </w:t>
      </w:r>
    </w:p>
    <w:p w14:paraId="3F361989"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duża uciążliwość 63 dB&lt;LAeq&lt; 70 dB </w:t>
      </w:r>
    </w:p>
    <w:p w14:paraId="197E7556"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bardzo duża uciążliwość LAeq&gt; 70 dB </w:t>
      </w:r>
    </w:p>
    <w:p w14:paraId="2368328B" w14:textId="77777777" w:rsidR="003D7D5B" w:rsidRPr="00125CF6" w:rsidRDefault="003D7D5B" w:rsidP="00781021">
      <w:pPr>
        <w:rPr>
          <w:rFonts w:cstheme="minorHAnsi"/>
          <w:szCs w:val="22"/>
        </w:rPr>
      </w:pPr>
    </w:p>
    <w:p w14:paraId="6F67D137" w14:textId="77777777" w:rsidR="003D7D5B" w:rsidRPr="00125CF6" w:rsidRDefault="003D7D5B" w:rsidP="00781021">
      <w:pPr>
        <w:ind w:firstLine="360"/>
        <w:rPr>
          <w:rFonts w:cstheme="minorHAnsi"/>
          <w:szCs w:val="22"/>
        </w:rPr>
      </w:pPr>
      <w:r w:rsidRPr="00125CF6">
        <w:rPr>
          <w:rFonts w:cstheme="minorHAnsi"/>
          <w:szCs w:val="22"/>
        </w:rPr>
        <w:t xml:space="preserve">Źródła hałasu możemy podzielić w następujący sposób: </w:t>
      </w:r>
    </w:p>
    <w:p w14:paraId="7CD21932"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komunikacyjne, </w:t>
      </w:r>
    </w:p>
    <w:p w14:paraId="231D9ADC"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przemysłowe i rolnicze, </w:t>
      </w:r>
    </w:p>
    <w:p w14:paraId="41CAC1F6"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pozostałe.</w:t>
      </w:r>
    </w:p>
    <w:p w14:paraId="1A7FE49E" w14:textId="77777777" w:rsidR="003D7D5B" w:rsidRPr="00125CF6" w:rsidRDefault="003D7D5B" w:rsidP="00781021">
      <w:pPr>
        <w:rPr>
          <w:rFonts w:cstheme="minorHAnsi"/>
          <w:szCs w:val="22"/>
        </w:rPr>
      </w:pPr>
    </w:p>
    <w:p w14:paraId="37724A9B" w14:textId="77777777" w:rsidR="003D7D5B" w:rsidRPr="00125CF6" w:rsidRDefault="003D7D5B" w:rsidP="00781021">
      <w:pPr>
        <w:ind w:firstLine="708"/>
        <w:rPr>
          <w:rFonts w:cstheme="minorHAnsi"/>
          <w:szCs w:val="22"/>
        </w:rPr>
      </w:pPr>
      <w:r w:rsidRPr="00125CF6">
        <w:rPr>
          <w:rFonts w:cstheme="minorHAnsi"/>
          <w:szCs w:val="22"/>
        </w:rPr>
        <w:t>Na terenie badanej gminy w ostatnich latach nie przeprowadzano badań poziomu hałasu.</w:t>
      </w:r>
    </w:p>
    <w:p w14:paraId="36A4E18B" w14:textId="77777777" w:rsidR="003D7D5B" w:rsidRPr="00125CF6" w:rsidRDefault="003D7D5B" w:rsidP="00781021">
      <w:pPr>
        <w:rPr>
          <w:rFonts w:cstheme="minorHAnsi"/>
          <w:szCs w:val="22"/>
        </w:rPr>
      </w:pPr>
    </w:p>
    <w:p w14:paraId="6E6D650A" w14:textId="77777777" w:rsidR="003D7D5B" w:rsidRPr="00125CF6" w:rsidRDefault="003D7D5B" w:rsidP="00EF6F1B">
      <w:pPr>
        <w:pStyle w:val="Nagwek3"/>
        <w:numPr>
          <w:ilvl w:val="2"/>
          <w:numId w:val="13"/>
        </w:numPr>
        <w:rPr>
          <w:rFonts w:cstheme="minorHAnsi"/>
          <w:sz w:val="22"/>
          <w:szCs w:val="22"/>
        </w:rPr>
      </w:pPr>
      <w:bookmarkStart w:id="205" w:name="_Toc4156558"/>
      <w:bookmarkStart w:id="206" w:name="_Toc4758008"/>
      <w:bookmarkStart w:id="207" w:name="_Toc165640406"/>
      <w:r w:rsidRPr="00125CF6">
        <w:rPr>
          <w:rFonts w:cstheme="minorHAnsi"/>
          <w:sz w:val="22"/>
          <w:szCs w:val="22"/>
        </w:rPr>
        <w:t>Źródła hałasu</w:t>
      </w:r>
      <w:bookmarkEnd w:id="205"/>
      <w:bookmarkEnd w:id="206"/>
      <w:bookmarkEnd w:id="207"/>
    </w:p>
    <w:p w14:paraId="75CA1EC6" w14:textId="77777777" w:rsidR="003D7D5B" w:rsidRPr="00125CF6" w:rsidRDefault="003D7D5B" w:rsidP="00781021">
      <w:pPr>
        <w:pStyle w:val="Akapitzlist"/>
        <w:ind w:left="1224"/>
        <w:outlineLvl w:val="1"/>
        <w:rPr>
          <w:rFonts w:cstheme="minorHAnsi"/>
          <w:b/>
          <w:szCs w:val="22"/>
        </w:rPr>
      </w:pPr>
    </w:p>
    <w:p w14:paraId="660B92BB" w14:textId="77777777" w:rsidR="003D7D5B" w:rsidRPr="00125CF6" w:rsidRDefault="003D7D5B" w:rsidP="00781021">
      <w:pPr>
        <w:rPr>
          <w:rFonts w:cstheme="minorHAnsi"/>
          <w:i/>
          <w:szCs w:val="22"/>
        </w:rPr>
      </w:pPr>
      <w:r w:rsidRPr="00125CF6">
        <w:rPr>
          <w:rFonts w:cstheme="minorHAnsi"/>
          <w:i/>
          <w:szCs w:val="22"/>
        </w:rPr>
        <w:t>Hałas drogowy</w:t>
      </w:r>
    </w:p>
    <w:p w14:paraId="6508F310" w14:textId="77777777" w:rsidR="003D7D5B" w:rsidRPr="00125CF6" w:rsidRDefault="003D7D5B" w:rsidP="00781021">
      <w:pPr>
        <w:ind w:firstLine="708"/>
        <w:rPr>
          <w:rFonts w:cstheme="minorHAnsi"/>
          <w:szCs w:val="22"/>
        </w:rPr>
      </w:pPr>
    </w:p>
    <w:p w14:paraId="23619291" w14:textId="52EC6273" w:rsidR="003D7D5B" w:rsidRPr="00125CF6" w:rsidRDefault="003D7D5B" w:rsidP="00781021">
      <w:pPr>
        <w:ind w:firstLine="708"/>
        <w:rPr>
          <w:rFonts w:cstheme="minorHAnsi"/>
          <w:szCs w:val="22"/>
        </w:rPr>
      </w:pPr>
      <w:r w:rsidRPr="00125CF6">
        <w:rPr>
          <w:rFonts w:cstheme="minorHAnsi"/>
          <w:szCs w:val="22"/>
        </w:rPr>
        <w:t xml:space="preserve">Najbardziej znaczącym źródłem hałasu komunikacyjnego na obszarze gminy </w:t>
      </w:r>
      <w:r w:rsidR="009310E7">
        <w:rPr>
          <w:rFonts w:cstheme="minorHAnsi"/>
          <w:szCs w:val="22"/>
        </w:rPr>
        <w:t>są autostrada,</w:t>
      </w:r>
      <w:r w:rsidRPr="00125CF6">
        <w:rPr>
          <w:rFonts w:cstheme="minorHAnsi"/>
          <w:szCs w:val="22"/>
        </w:rPr>
        <w:t xml:space="preserve"> drog</w:t>
      </w:r>
      <w:r w:rsidR="009310E7">
        <w:rPr>
          <w:rFonts w:cstheme="minorHAnsi"/>
          <w:szCs w:val="22"/>
        </w:rPr>
        <w:t>i</w:t>
      </w:r>
      <w:r w:rsidRPr="00125CF6">
        <w:rPr>
          <w:rFonts w:cstheme="minorHAnsi"/>
          <w:szCs w:val="22"/>
        </w:rPr>
        <w:t xml:space="preserve"> krajow</w:t>
      </w:r>
      <w:r w:rsidR="009310E7">
        <w:rPr>
          <w:rFonts w:cstheme="minorHAnsi"/>
          <w:szCs w:val="22"/>
        </w:rPr>
        <w:t>e</w:t>
      </w:r>
      <w:r w:rsidRPr="00125CF6">
        <w:rPr>
          <w:rFonts w:cstheme="minorHAnsi"/>
          <w:szCs w:val="22"/>
        </w:rPr>
        <w:t xml:space="preserve"> i wojewódzkie. Do czynników mających wpływ na poziom emisji hałasu drogowego należą: natężenie ruchu, struktura ruchu (w tym udział pojazdów ciężkich), stan techniczny pojazdów, rodzaj i jakość nawierzchni, organizacja ruchu, charakter zabudowy terenów przyległych do ulic.</w:t>
      </w:r>
    </w:p>
    <w:p w14:paraId="714091C6" w14:textId="77777777" w:rsidR="003D7D5B" w:rsidRPr="00125CF6" w:rsidRDefault="003D7D5B" w:rsidP="00781021">
      <w:pPr>
        <w:rPr>
          <w:rFonts w:cstheme="minorHAnsi"/>
          <w:i/>
          <w:szCs w:val="22"/>
        </w:rPr>
      </w:pPr>
    </w:p>
    <w:p w14:paraId="5525559C" w14:textId="77777777" w:rsidR="003D7D5B" w:rsidRPr="00125CF6" w:rsidRDefault="003D7D5B" w:rsidP="00781021">
      <w:pPr>
        <w:rPr>
          <w:rFonts w:cstheme="minorHAnsi"/>
          <w:i/>
          <w:szCs w:val="22"/>
        </w:rPr>
      </w:pPr>
      <w:r w:rsidRPr="00125CF6">
        <w:rPr>
          <w:rFonts w:cstheme="minorHAnsi"/>
          <w:i/>
          <w:szCs w:val="22"/>
        </w:rPr>
        <w:t>Hałas przemysłowy</w:t>
      </w:r>
    </w:p>
    <w:p w14:paraId="1452251B" w14:textId="77777777" w:rsidR="003D7D5B" w:rsidRPr="00125CF6" w:rsidRDefault="003D7D5B" w:rsidP="00781021">
      <w:pPr>
        <w:rPr>
          <w:rFonts w:cstheme="minorHAnsi"/>
          <w:i/>
          <w:szCs w:val="22"/>
        </w:rPr>
      </w:pPr>
    </w:p>
    <w:p w14:paraId="2E6631B6" w14:textId="6AF077D2" w:rsidR="003D7D5B" w:rsidRPr="00125CF6" w:rsidRDefault="003D7D5B" w:rsidP="00781021">
      <w:pPr>
        <w:ind w:firstLine="708"/>
        <w:rPr>
          <w:rFonts w:cstheme="minorHAnsi"/>
          <w:szCs w:val="22"/>
        </w:rPr>
      </w:pPr>
      <w:r w:rsidRPr="00125CF6">
        <w:rPr>
          <w:rFonts w:cstheme="minorHAnsi"/>
          <w:szCs w:val="22"/>
        </w:rPr>
        <w:t xml:space="preserve">Hałas przemysłowy – w stosunku do skali negatywnego oddziaływania, jaki powoduje hałas drogowy, istniejące nieliczne źródła hałasu przemysłowego, związanego ze świadczonymi usługami nie mają większego znaczenia, chociaż lokalnie mogą być uciążliwe. Źródłami hałasu przemysłowego mogą być urządzenia stacjonarne oraz ręczne, sieci i urządzenia energetyczne, urządzenia wentylacyjne i klimatyzacyjne, a także obiekty działalności gastronomiczno-rozrywkowej (np. dyskoteki). Na terenie gminy </w:t>
      </w:r>
      <w:r w:rsidR="00A03B32">
        <w:rPr>
          <w:rFonts w:cstheme="minorHAnsi"/>
          <w:szCs w:val="22"/>
        </w:rPr>
        <w:t>Świętajno</w:t>
      </w:r>
      <w:r w:rsidRPr="00125CF6">
        <w:rPr>
          <w:rFonts w:cstheme="minorHAnsi"/>
          <w:szCs w:val="22"/>
        </w:rPr>
        <w:t xml:space="preserve"> nie istnieją duże zakłady przemysłowe.</w:t>
      </w:r>
    </w:p>
    <w:p w14:paraId="0ABA28E2" w14:textId="77777777" w:rsidR="003D7D5B" w:rsidRPr="00125CF6" w:rsidRDefault="003D7D5B" w:rsidP="00781021">
      <w:pPr>
        <w:rPr>
          <w:rFonts w:cstheme="minorHAnsi"/>
          <w:szCs w:val="22"/>
        </w:rPr>
      </w:pPr>
    </w:p>
    <w:p w14:paraId="22BF154F" w14:textId="77777777" w:rsidR="003D7D5B" w:rsidRPr="00125CF6" w:rsidRDefault="003D7D5B" w:rsidP="00EF6F1B">
      <w:pPr>
        <w:pStyle w:val="Nagwek3"/>
        <w:numPr>
          <w:ilvl w:val="2"/>
          <w:numId w:val="13"/>
        </w:numPr>
        <w:rPr>
          <w:rFonts w:cstheme="minorHAnsi"/>
          <w:sz w:val="22"/>
          <w:szCs w:val="22"/>
        </w:rPr>
      </w:pPr>
      <w:bookmarkStart w:id="208" w:name="_Toc4156559"/>
      <w:bookmarkStart w:id="209" w:name="_Toc4758009"/>
      <w:bookmarkStart w:id="210" w:name="_Toc165640407"/>
      <w:r w:rsidRPr="00125CF6">
        <w:rPr>
          <w:rFonts w:cstheme="minorHAnsi"/>
          <w:sz w:val="22"/>
          <w:szCs w:val="22"/>
        </w:rPr>
        <w:t>Zagrożenia</w:t>
      </w:r>
      <w:bookmarkEnd w:id="208"/>
      <w:bookmarkEnd w:id="209"/>
      <w:bookmarkEnd w:id="210"/>
    </w:p>
    <w:p w14:paraId="17A13BD0" w14:textId="77777777" w:rsidR="003D7D5B" w:rsidRPr="00125CF6" w:rsidRDefault="003D7D5B" w:rsidP="00781021">
      <w:pPr>
        <w:rPr>
          <w:rFonts w:cstheme="minorHAnsi"/>
          <w:szCs w:val="22"/>
        </w:rPr>
      </w:pPr>
    </w:p>
    <w:p w14:paraId="1F805250" w14:textId="5AA3273F" w:rsidR="003D7D5B" w:rsidRPr="00125CF6" w:rsidRDefault="003D7D5B" w:rsidP="00781021">
      <w:pPr>
        <w:ind w:firstLine="708"/>
        <w:rPr>
          <w:rFonts w:cstheme="minorHAnsi"/>
          <w:szCs w:val="22"/>
        </w:rPr>
      </w:pPr>
      <w:r w:rsidRPr="00125CF6">
        <w:rPr>
          <w:rFonts w:cstheme="minorHAnsi"/>
          <w:szCs w:val="22"/>
        </w:rPr>
        <w:t xml:space="preserve">Zagrożenie akustyczne na terenie gminy </w:t>
      </w:r>
      <w:r w:rsidR="00A03B32">
        <w:rPr>
          <w:rFonts w:cstheme="minorHAnsi"/>
          <w:szCs w:val="22"/>
        </w:rPr>
        <w:t>Świętajno</w:t>
      </w:r>
      <w:r w:rsidRPr="00125CF6">
        <w:rPr>
          <w:rFonts w:cstheme="minorHAnsi"/>
          <w:szCs w:val="22"/>
        </w:rPr>
        <w:t xml:space="preserve"> związane jest głównie </w:t>
      </w:r>
      <w:r w:rsidRPr="00125CF6">
        <w:rPr>
          <w:rFonts w:cstheme="minorHAnsi"/>
          <w:szCs w:val="22"/>
        </w:rPr>
        <w:br/>
        <w:t xml:space="preserve">z hałasem komunikacyjnym. </w:t>
      </w:r>
    </w:p>
    <w:p w14:paraId="18E27FF0" w14:textId="77777777" w:rsidR="003D7D5B" w:rsidRPr="00125CF6" w:rsidRDefault="003D7D5B" w:rsidP="00781021">
      <w:pPr>
        <w:ind w:firstLine="708"/>
        <w:rPr>
          <w:rFonts w:cstheme="minorHAnsi"/>
          <w:szCs w:val="22"/>
        </w:rPr>
      </w:pPr>
      <w:r w:rsidRPr="00125CF6">
        <w:rPr>
          <w:rFonts w:cstheme="minorHAnsi"/>
          <w:szCs w:val="22"/>
        </w:rPr>
        <w:t xml:space="preserve">Najważniejsze zadania realizowane w ostatnich latach na terenie gminy w zakresie ochrony przed hałasem dotyczyły bieżącej modernizacji, przebudowy i remontów nawierzchni dróg. </w:t>
      </w:r>
    </w:p>
    <w:p w14:paraId="4452C87E" w14:textId="77777777" w:rsidR="003D7D5B" w:rsidRPr="00125CF6" w:rsidRDefault="003D7D5B" w:rsidP="00781021">
      <w:pPr>
        <w:ind w:firstLine="708"/>
        <w:rPr>
          <w:rFonts w:cstheme="minorHAnsi"/>
          <w:szCs w:val="22"/>
        </w:rPr>
      </w:pPr>
      <w:r w:rsidRPr="00125CF6">
        <w:rPr>
          <w:rFonts w:cstheme="minorHAnsi"/>
          <w:szCs w:val="22"/>
        </w:rPr>
        <w:t xml:space="preserve">Kontynuacja poprawy stanu dróg wsparta inwestycjami z zakresu budowy infrastruktury rowerowej, a także edukacja ekologiczna dotycząca korzystania z alternatywnych środków transportu </w:t>
      </w:r>
      <w:r w:rsidRPr="00125CF6">
        <w:rPr>
          <w:rFonts w:cstheme="minorHAnsi"/>
          <w:szCs w:val="22"/>
        </w:rPr>
        <w:lastRenderedPageBreak/>
        <w:t xml:space="preserve">(rower, komunikacja publiczna) powinny stanowić główne zadania realizowane na terenie gminy w ramach ochrony przed hałasem. </w:t>
      </w:r>
    </w:p>
    <w:p w14:paraId="36E26D5B" w14:textId="77777777" w:rsidR="003D7D5B" w:rsidRPr="00125CF6" w:rsidRDefault="003D7D5B" w:rsidP="00781021">
      <w:pPr>
        <w:ind w:firstLine="708"/>
        <w:rPr>
          <w:rFonts w:cstheme="minorHAnsi"/>
          <w:szCs w:val="22"/>
        </w:rPr>
      </w:pPr>
      <w:r w:rsidRPr="00125CF6">
        <w:rPr>
          <w:rFonts w:cstheme="minorHAnsi"/>
          <w:szCs w:val="22"/>
        </w:rPr>
        <w:t>Kryteria dopuszczalności hałasu drogowego określa Rozporządzenie Ministra Środowiska z dnia 14 czerwca 2007r. w sprawie dopuszczalnych poziomów hałasu w środowisku (Dz. U. z 2014r., poz. 112). Dla rodzajów terenu, wyróżnionych ze względu na sposób zagospodarowania i pełnione funkcje (tj. tereny zabudowy mieszkaniowej, tereny szpitali, szkoły, tereny rekreacyjno – wypoczynkowe i uzdrowiska), ustalono dopuszczalny równoważny poziom hałasu LAeqD w porze dziennej i LAeqN w porze nocnej. Podstawą określenia dopuszczalnej wartości poziomu równoważnego hałasu dla danego terenu jest zaklasyfikowanie go do określonej kategorii, o wyborze której decyduje sposób jego zagospodarowania.</w:t>
      </w:r>
    </w:p>
    <w:p w14:paraId="2789FEE5" w14:textId="7EAF57D9" w:rsidR="003D7D5B" w:rsidRPr="00125CF6" w:rsidRDefault="003D7D5B" w:rsidP="00781021">
      <w:pPr>
        <w:ind w:firstLine="708"/>
        <w:rPr>
          <w:rFonts w:cstheme="minorHAnsi"/>
          <w:szCs w:val="22"/>
        </w:rPr>
      </w:pPr>
      <w:r w:rsidRPr="00125CF6">
        <w:rPr>
          <w:rFonts w:cstheme="minorHAnsi"/>
          <w:szCs w:val="22"/>
        </w:rPr>
        <w:t>Dla hałasu drogowego, dopuszczalne wartości poziomów hałasu wynoszą w porze dziennej – w zależności od funkcji terenu – od 50 do 6</w:t>
      </w:r>
      <w:r w:rsidR="002C1C20">
        <w:rPr>
          <w:rFonts w:cstheme="minorHAnsi"/>
          <w:szCs w:val="22"/>
        </w:rPr>
        <w:t>8</w:t>
      </w:r>
      <w:r w:rsidRPr="00125CF6">
        <w:rPr>
          <w:rFonts w:cstheme="minorHAnsi"/>
          <w:szCs w:val="22"/>
        </w:rPr>
        <w:t xml:space="preserve"> dB, w porze nocnej 45–</w:t>
      </w:r>
      <w:r w:rsidR="002C1C20">
        <w:rPr>
          <w:rFonts w:cstheme="minorHAnsi"/>
          <w:szCs w:val="22"/>
        </w:rPr>
        <w:t>60</w:t>
      </w:r>
      <w:r w:rsidRPr="00125CF6">
        <w:rPr>
          <w:rFonts w:cstheme="minorHAnsi"/>
          <w:szCs w:val="22"/>
        </w:rPr>
        <w:t xml:space="preserve"> dB. Dopuszczalne poziomy hałasu, w zależności od przeznaczenia terenu, zestawiono w tabeli poniżej.</w:t>
      </w:r>
    </w:p>
    <w:p w14:paraId="740471ED" w14:textId="77777777" w:rsidR="003D7D5B" w:rsidRPr="00125CF6" w:rsidRDefault="003D7D5B" w:rsidP="00781021">
      <w:pPr>
        <w:rPr>
          <w:rFonts w:cstheme="minorHAnsi"/>
          <w:szCs w:val="22"/>
        </w:rPr>
      </w:pPr>
    </w:p>
    <w:p w14:paraId="69939006" w14:textId="6C9ECF60" w:rsidR="003D7D5B" w:rsidRPr="00125CF6" w:rsidRDefault="003D7D5B" w:rsidP="00781021">
      <w:pPr>
        <w:pStyle w:val="tabeledospisu"/>
        <w:rPr>
          <w:rFonts w:cstheme="minorHAnsi"/>
          <w:szCs w:val="22"/>
        </w:rPr>
      </w:pPr>
      <w:bookmarkStart w:id="211" w:name="_Toc165900922"/>
      <w:r w:rsidRPr="00125CF6">
        <w:rPr>
          <w:rFonts w:cstheme="minorHAnsi"/>
          <w:szCs w:val="22"/>
        </w:rPr>
        <w:t xml:space="preserve">Tabela </w:t>
      </w:r>
      <w:r w:rsidR="0065511F">
        <w:rPr>
          <w:rFonts w:cstheme="minorHAnsi"/>
          <w:szCs w:val="22"/>
        </w:rPr>
        <w:t>25</w:t>
      </w:r>
      <w:r w:rsidRPr="00125CF6">
        <w:rPr>
          <w:rFonts w:cstheme="minorHAnsi"/>
          <w:szCs w:val="22"/>
        </w:rPr>
        <w:t>. Dopuszczalne poziomy hałasu w zależności od przeznaczenia terenu</w:t>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4"/>
        <w:gridCol w:w="1570"/>
        <w:gridCol w:w="1856"/>
        <w:gridCol w:w="1856"/>
        <w:gridCol w:w="1816"/>
      </w:tblGrid>
      <w:tr w:rsidR="003D7D5B" w:rsidRPr="00125CF6" w14:paraId="4F4E3CB1" w14:textId="77777777" w:rsidTr="006B19FF">
        <w:trPr>
          <w:trHeight w:val="709"/>
        </w:trPr>
        <w:tc>
          <w:tcPr>
            <w:tcW w:w="1084" w:type="pct"/>
            <w:vMerge w:val="restart"/>
            <w:shd w:val="clear" w:color="auto" w:fill="92D050"/>
            <w:vAlign w:val="center"/>
          </w:tcPr>
          <w:p w14:paraId="5D092AFE" w14:textId="77777777" w:rsidR="003D7D5B" w:rsidRPr="00125CF6" w:rsidRDefault="003D7D5B" w:rsidP="00553CAE">
            <w:pPr>
              <w:pStyle w:val="wntrzetabeli"/>
              <w:rPr>
                <w:rFonts w:cstheme="minorHAnsi"/>
                <w:b/>
                <w:bCs/>
              </w:rPr>
            </w:pPr>
            <w:r w:rsidRPr="00125CF6">
              <w:rPr>
                <w:rFonts w:cstheme="minorHAnsi"/>
                <w:b/>
                <w:bCs/>
              </w:rPr>
              <w:t>Przeznaczenie terenu</w:t>
            </w:r>
          </w:p>
          <w:p w14:paraId="43C332EE" w14:textId="77777777" w:rsidR="003D7D5B" w:rsidRPr="00125CF6" w:rsidRDefault="003D7D5B" w:rsidP="00553CAE">
            <w:pPr>
              <w:pStyle w:val="wntrzetabeli"/>
              <w:rPr>
                <w:rFonts w:cstheme="minorHAnsi"/>
                <w:b/>
                <w:bCs/>
              </w:rPr>
            </w:pPr>
          </w:p>
        </w:tc>
        <w:tc>
          <w:tcPr>
            <w:tcW w:w="3916" w:type="pct"/>
            <w:gridSpan w:val="4"/>
            <w:shd w:val="clear" w:color="auto" w:fill="92D050"/>
            <w:vAlign w:val="center"/>
          </w:tcPr>
          <w:p w14:paraId="3285BA71" w14:textId="77777777" w:rsidR="003D7D5B" w:rsidRPr="00125CF6" w:rsidRDefault="003D7D5B" w:rsidP="00553CAE">
            <w:pPr>
              <w:pStyle w:val="wntrzetabeli"/>
              <w:rPr>
                <w:rFonts w:cstheme="minorHAnsi"/>
                <w:b/>
                <w:bCs/>
              </w:rPr>
            </w:pPr>
            <w:r w:rsidRPr="00125CF6">
              <w:rPr>
                <w:rFonts w:cstheme="minorHAnsi"/>
                <w:b/>
                <w:bCs/>
              </w:rPr>
              <w:t>Dopuszczalny poziom hałasu w dB</w:t>
            </w:r>
          </w:p>
        </w:tc>
      </w:tr>
      <w:tr w:rsidR="003D7D5B" w:rsidRPr="00125CF6" w14:paraId="252B3523" w14:textId="77777777" w:rsidTr="006B19FF">
        <w:trPr>
          <w:trHeight w:val="222"/>
        </w:trPr>
        <w:tc>
          <w:tcPr>
            <w:tcW w:w="1084" w:type="pct"/>
            <w:vMerge/>
            <w:shd w:val="clear" w:color="auto" w:fill="92D050"/>
            <w:vAlign w:val="center"/>
          </w:tcPr>
          <w:p w14:paraId="077B429F" w14:textId="77777777" w:rsidR="003D7D5B" w:rsidRPr="00125CF6" w:rsidRDefault="003D7D5B" w:rsidP="00553CAE">
            <w:pPr>
              <w:pStyle w:val="wntrzetabeli"/>
              <w:rPr>
                <w:rFonts w:cstheme="minorHAnsi"/>
                <w:b/>
                <w:bCs/>
              </w:rPr>
            </w:pPr>
          </w:p>
        </w:tc>
        <w:tc>
          <w:tcPr>
            <w:tcW w:w="1890" w:type="pct"/>
            <w:gridSpan w:val="2"/>
            <w:shd w:val="clear" w:color="auto" w:fill="92D050"/>
            <w:vAlign w:val="center"/>
          </w:tcPr>
          <w:p w14:paraId="1EB78BF4" w14:textId="77777777" w:rsidR="003D7D5B" w:rsidRPr="00125CF6" w:rsidRDefault="003D7D5B" w:rsidP="00553CAE">
            <w:pPr>
              <w:pStyle w:val="wntrzetabeli"/>
              <w:rPr>
                <w:rFonts w:cstheme="minorHAnsi"/>
                <w:b/>
                <w:bCs/>
              </w:rPr>
            </w:pPr>
            <w:r w:rsidRPr="00125CF6">
              <w:rPr>
                <w:rFonts w:cstheme="minorHAnsi"/>
                <w:b/>
                <w:bCs/>
              </w:rPr>
              <w:t>Drogi lub linie kolejowe</w:t>
            </w:r>
          </w:p>
        </w:tc>
        <w:tc>
          <w:tcPr>
            <w:tcW w:w="2025" w:type="pct"/>
            <w:gridSpan w:val="2"/>
            <w:shd w:val="clear" w:color="auto" w:fill="92D050"/>
            <w:vAlign w:val="center"/>
          </w:tcPr>
          <w:p w14:paraId="0280E058" w14:textId="77777777" w:rsidR="003D7D5B" w:rsidRPr="00125CF6" w:rsidRDefault="003D7D5B" w:rsidP="00553CAE">
            <w:pPr>
              <w:pStyle w:val="wntrzetabeli"/>
              <w:rPr>
                <w:rFonts w:cstheme="minorHAnsi"/>
                <w:b/>
                <w:bCs/>
              </w:rPr>
            </w:pPr>
            <w:r w:rsidRPr="00125CF6">
              <w:rPr>
                <w:rFonts w:cstheme="minorHAnsi"/>
                <w:b/>
                <w:bCs/>
              </w:rPr>
              <w:t>Pozostałe obiekty i działalność będąca źródłem hałasu</w:t>
            </w:r>
          </w:p>
        </w:tc>
      </w:tr>
      <w:tr w:rsidR="003D7D5B" w:rsidRPr="00125CF6" w14:paraId="2E2F5682" w14:textId="77777777" w:rsidTr="006B19FF">
        <w:trPr>
          <w:trHeight w:val="819"/>
        </w:trPr>
        <w:tc>
          <w:tcPr>
            <w:tcW w:w="1084" w:type="pct"/>
            <w:vMerge/>
            <w:shd w:val="clear" w:color="auto" w:fill="92D050"/>
            <w:vAlign w:val="center"/>
          </w:tcPr>
          <w:p w14:paraId="05A236CB" w14:textId="77777777" w:rsidR="003D7D5B" w:rsidRPr="00125CF6" w:rsidRDefault="003D7D5B" w:rsidP="00553CAE">
            <w:pPr>
              <w:pStyle w:val="wntrzetabeli"/>
              <w:rPr>
                <w:rFonts w:cstheme="minorHAnsi"/>
                <w:b/>
                <w:bCs/>
              </w:rPr>
            </w:pPr>
          </w:p>
        </w:tc>
        <w:tc>
          <w:tcPr>
            <w:tcW w:w="866" w:type="pct"/>
            <w:shd w:val="clear" w:color="auto" w:fill="92D050"/>
            <w:vAlign w:val="center"/>
          </w:tcPr>
          <w:p w14:paraId="3B1CC145" w14:textId="77777777" w:rsidR="003D7D5B" w:rsidRPr="00125CF6" w:rsidRDefault="003D7D5B" w:rsidP="00553CAE">
            <w:pPr>
              <w:pStyle w:val="wntrzetabeli"/>
              <w:rPr>
                <w:rFonts w:cstheme="minorHAnsi"/>
                <w:b/>
                <w:bCs/>
              </w:rPr>
            </w:pPr>
            <w:r w:rsidRPr="00125CF6">
              <w:rPr>
                <w:rFonts w:cstheme="minorHAnsi"/>
                <w:b/>
                <w:bCs/>
              </w:rPr>
              <w:t>LAeq D</w:t>
            </w:r>
          </w:p>
          <w:p w14:paraId="592F3E65" w14:textId="77777777" w:rsidR="003D7D5B" w:rsidRPr="00125CF6" w:rsidRDefault="003D7D5B" w:rsidP="00553CAE">
            <w:pPr>
              <w:pStyle w:val="wntrzetabeli"/>
              <w:rPr>
                <w:rFonts w:cstheme="minorHAnsi"/>
                <w:b/>
                <w:bCs/>
              </w:rPr>
            </w:pPr>
            <w:r w:rsidRPr="00125CF6">
              <w:rPr>
                <w:rFonts w:cstheme="minorHAnsi"/>
                <w:b/>
                <w:bCs/>
              </w:rPr>
              <w:t>przedział czasu odniesienia równy 16 godzinom</w:t>
            </w:r>
          </w:p>
        </w:tc>
        <w:tc>
          <w:tcPr>
            <w:tcW w:w="1024" w:type="pct"/>
            <w:shd w:val="clear" w:color="auto" w:fill="92D050"/>
            <w:vAlign w:val="center"/>
          </w:tcPr>
          <w:p w14:paraId="047989BA" w14:textId="77777777" w:rsidR="003D7D5B" w:rsidRPr="00125CF6" w:rsidRDefault="003D7D5B" w:rsidP="00553CAE">
            <w:pPr>
              <w:pStyle w:val="wntrzetabeli"/>
              <w:rPr>
                <w:rFonts w:cstheme="minorHAnsi"/>
                <w:b/>
                <w:bCs/>
              </w:rPr>
            </w:pPr>
            <w:r w:rsidRPr="00125CF6">
              <w:rPr>
                <w:rFonts w:cstheme="minorHAnsi"/>
                <w:b/>
                <w:bCs/>
              </w:rPr>
              <w:t>LAeq N</w:t>
            </w:r>
          </w:p>
          <w:p w14:paraId="45A560AA" w14:textId="77777777" w:rsidR="003D7D5B" w:rsidRPr="00125CF6" w:rsidRDefault="003D7D5B" w:rsidP="00553CAE">
            <w:pPr>
              <w:pStyle w:val="wntrzetabeli"/>
              <w:rPr>
                <w:rFonts w:cstheme="minorHAnsi"/>
                <w:b/>
                <w:bCs/>
              </w:rPr>
            </w:pPr>
            <w:r w:rsidRPr="00125CF6">
              <w:rPr>
                <w:rFonts w:cstheme="minorHAnsi"/>
                <w:b/>
                <w:bCs/>
              </w:rPr>
              <w:t>przedział czasu odniesienia równy 8 godzinom</w:t>
            </w:r>
          </w:p>
        </w:tc>
        <w:tc>
          <w:tcPr>
            <w:tcW w:w="1024" w:type="pct"/>
            <w:shd w:val="clear" w:color="auto" w:fill="92D050"/>
            <w:vAlign w:val="center"/>
          </w:tcPr>
          <w:p w14:paraId="747A2728" w14:textId="77777777" w:rsidR="003D7D5B" w:rsidRPr="00125CF6" w:rsidRDefault="003D7D5B" w:rsidP="00553CAE">
            <w:pPr>
              <w:pStyle w:val="wntrzetabeli"/>
              <w:rPr>
                <w:rFonts w:cstheme="minorHAnsi"/>
                <w:b/>
                <w:bCs/>
              </w:rPr>
            </w:pPr>
            <w:r w:rsidRPr="00125CF6">
              <w:rPr>
                <w:rFonts w:cstheme="minorHAnsi"/>
                <w:b/>
                <w:bCs/>
              </w:rPr>
              <w:t>LAeq D</w:t>
            </w:r>
          </w:p>
          <w:p w14:paraId="0D3D1BBA" w14:textId="77777777" w:rsidR="003D7D5B" w:rsidRPr="00125CF6" w:rsidRDefault="003D7D5B" w:rsidP="00553CAE">
            <w:pPr>
              <w:pStyle w:val="wntrzetabeli"/>
              <w:rPr>
                <w:rFonts w:cstheme="minorHAnsi"/>
                <w:b/>
                <w:bCs/>
              </w:rPr>
            </w:pPr>
            <w:r w:rsidRPr="00125CF6">
              <w:rPr>
                <w:rFonts w:cstheme="minorHAnsi"/>
                <w:b/>
                <w:bCs/>
              </w:rPr>
              <w:t>przedział czasu odniesienia równy 8 najmniej korzystnym godzinom dnia kolejno po sobie następującym</w:t>
            </w:r>
          </w:p>
        </w:tc>
        <w:tc>
          <w:tcPr>
            <w:tcW w:w="1001" w:type="pct"/>
            <w:shd w:val="clear" w:color="auto" w:fill="92D050"/>
            <w:vAlign w:val="center"/>
          </w:tcPr>
          <w:p w14:paraId="7C5D5B26" w14:textId="77777777" w:rsidR="003D7D5B" w:rsidRPr="00125CF6" w:rsidRDefault="003D7D5B" w:rsidP="00553CAE">
            <w:pPr>
              <w:pStyle w:val="wntrzetabeli"/>
              <w:rPr>
                <w:rFonts w:cstheme="minorHAnsi"/>
                <w:b/>
                <w:bCs/>
              </w:rPr>
            </w:pPr>
            <w:r w:rsidRPr="00125CF6">
              <w:rPr>
                <w:rFonts w:cstheme="minorHAnsi"/>
                <w:b/>
                <w:bCs/>
              </w:rPr>
              <w:t>LAeq N</w:t>
            </w:r>
          </w:p>
          <w:p w14:paraId="247EC3EE" w14:textId="77777777" w:rsidR="003D7D5B" w:rsidRPr="00125CF6" w:rsidRDefault="003D7D5B" w:rsidP="00553CAE">
            <w:pPr>
              <w:pStyle w:val="wntrzetabeli"/>
              <w:rPr>
                <w:rFonts w:cstheme="minorHAnsi"/>
                <w:b/>
                <w:bCs/>
              </w:rPr>
            </w:pPr>
            <w:r w:rsidRPr="00125CF6">
              <w:rPr>
                <w:rFonts w:cstheme="minorHAnsi"/>
                <w:b/>
                <w:bCs/>
              </w:rPr>
              <w:t>przedział czasu odniesienia równy 1 najmniej korzystnej godzinie nocy</w:t>
            </w:r>
          </w:p>
        </w:tc>
      </w:tr>
      <w:tr w:rsidR="003D7D5B" w:rsidRPr="00125CF6" w14:paraId="789449A5" w14:textId="77777777" w:rsidTr="006B19FF">
        <w:trPr>
          <w:trHeight w:val="442"/>
        </w:trPr>
        <w:tc>
          <w:tcPr>
            <w:tcW w:w="1084" w:type="pct"/>
            <w:vAlign w:val="center"/>
          </w:tcPr>
          <w:p w14:paraId="691672EB" w14:textId="77777777" w:rsidR="003D7D5B" w:rsidRPr="00125CF6" w:rsidRDefault="003D7D5B" w:rsidP="00553CAE">
            <w:pPr>
              <w:pStyle w:val="wntrzetabeli"/>
              <w:rPr>
                <w:rFonts w:cstheme="minorHAnsi"/>
              </w:rPr>
            </w:pPr>
            <w:r w:rsidRPr="00125CF6">
              <w:rPr>
                <w:rFonts w:cstheme="minorHAnsi"/>
              </w:rPr>
              <w:t>a) Obszary A ochrony uzdrowiskowej</w:t>
            </w:r>
          </w:p>
          <w:p w14:paraId="1D439C55" w14:textId="77777777" w:rsidR="003D7D5B" w:rsidRPr="00125CF6" w:rsidRDefault="003D7D5B" w:rsidP="00553CAE">
            <w:pPr>
              <w:pStyle w:val="wntrzetabeli"/>
              <w:rPr>
                <w:rFonts w:cstheme="minorHAnsi"/>
              </w:rPr>
            </w:pPr>
            <w:r w:rsidRPr="00125CF6">
              <w:rPr>
                <w:rFonts w:cstheme="minorHAnsi"/>
              </w:rPr>
              <w:t>b) Tereny szpitali poza miastem</w:t>
            </w:r>
          </w:p>
        </w:tc>
        <w:tc>
          <w:tcPr>
            <w:tcW w:w="866" w:type="pct"/>
            <w:vAlign w:val="center"/>
          </w:tcPr>
          <w:p w14:paraId="45D11F21" w14:textId="77777777" w:rsidR="003D7D5B" w:rsidRPr="00125CF6" w:rsidRDefault="003D7D5B" w:rsidP="00553CAE">
            <w:pPr>
              <w:pStyle w:val="wntrzetabeli"/>
              <w:rPr>
                <w:rFonts w:cstheme="minorHAnsi"/>
              </w:rPr>
            </w:pPr>
            <w:r w:rsidRPr="00125CF6">
              <w:rPr>
                <w:rFonts w:cstheme="minorHAnsi"/>
              </w:rPr>
              <w:t>50</w:t>
            </w:r>
          </w:p>
        </w:tc>
        <w:tc>
          <w:tcPr>
            <w:tcW w:w="1024" w:type="pct"/>
            <w:vAlign w:val="center"/>
          </w:tcPr>
          <w:p w14:paraId="02A3FBF3" w14:textId="77777777" w:rsidR="003D7D5B" w:rsidRPr="00125CF6" w:rsidRDefault="003D7D5B" w:rsidP="00553CAE">
            <w:pPr>
              <w:pStyle w:val="wntrzetabeli"/>
              <w:rPr>
                <w:rFonts w:cstheme="minorHAnsi"/>
              </w:rPr>
            </w:pPr>
            <w:r w:rsidRPr="00125CF6">
              <w:rPr>
                <w:rFonts w:cstheme="minorHAnsi"/>
              </w:rPr>
              <w:t>45</w:t>
            </w:r>
          </w:p>
        </w:tc>
        <w:tc>
          <w:tcPr>
            <w:tcW w:w="1024" w:type="pct"/>
            <w:vAlign w:val="center"/>
          </w:tcPr>
          <w:p w14:paraId="68054D47" w14:textId="77777777" w:rsidR="003D7D5B" w:rsidRPr="00125CF6" w:rsidRDefault="003D7D5B" w:rsidP="00553CAE">
            <w:pPr>
              <w:pStyle w:val="wntrzetabeli"/>
              <w:rPr>
                <w:rFonts w:cstheme="minorHAnsi"/>
              </w:rPr>
            </w:pPr>
            <w:r w:rsidRPr="00125CF6">
              <w:rPr>
                <w:rFonts w:cstheme="minorHAnsi"/>
              </w:rPr>
              <w:t>45</w:t>
            </w:r>
          </w:p>
        </w:tc>
        <w:tc>
          <w:tcPr>
            <w:tcW w:w="1001" w:type="pct"/>
            <w:vAlign w:val="center"/>
          </w:tcPr>
          <w:p w14:paraId="2E7278E2" w14:textId="77777777" w:rsidR="003D7D5B" w:rsidRPr="00125CF6" w:rsidRDefault="003D7D5B" w:rsidP="00553CAE">
            <w:pPr>
              <w:pStyle w:val="wntrzetabeli"/>
              <w:rPr>
                <w:rFonts w:cstheme="minorHAnsi"/>
              </w:rPr>
            </w:pPr>
            <w:r w:rsidRPr="00125CF6">
              <w:rPr>
                <w:rFonts w:cstheme="minorHAnsi"/>
              </w:rPr>
              <w:t>40</w:t>
            </w:r>
          </w:p>
        </w:tc>
      </w:tr>
      <w:tr w:rsidR="003D7D5B" w:rsidRPr="00125CF6" w14:paraId="0EE82915" w14:textId="77777777" w:rsidTr="006B19FF">
        <w:trPr>
          <w:trHeight w:val="1275"/>
        </w:trPr>
        <w:tc>
          <w:tcPr>
            <w:tcW w:w="1084" w:type="pct"/>
            <w:vAlign w:val="center"/>
          </w:tcPr>
          <w:p w14:paraId="6BDA2D15" w14:textId="77777777" w:rsidR="003D7D5B" w:rsidRPr="00125CF6" w:rsidRDefault="003D7D5B" w:rsidP="00553CAE">
            <w:pPr>
              <w:pStyle w:val="wntrzetabeli"/>
              <w:rPr>
                <w:rFonts w:cstheme="minorHAnsi"/>
              </w:rPr>
            </w:pPr>
            <w:r w:rsidRPr="00125CF6">
              <w:rPr>
                <w:rFonts w:cstheme="minorHAnsi"/>
              </w:rPr>
              <w:t>a) Tereny zabudowy mieszkaniowej jednorodzinnej</w:t>
            </w:r>
          </w:p>
          <w:p w14:paraId="2C007F6F" w14:textId="77777777" w:rsidR="003D7D5B" w:rsidRPr="00125CF6" w:rsidRDefault="003D7D5B" w:rsidP="00553CAE">
            <w:pPr>
              <w:pStyle w:val="wntrzetabeli"/>
              <w:rPr>
                <w:rFonts w:cstheme="minorHAnsi"/>
              </w:rPr>
            </w:pPr>
            <w:r w:rsidRPr="00125CF6">
              <w:rPr>
                <w:rFonts w:cstheme="minorHAnsi"/>
              </w:rPr>
              <w:t>b) Tereny zabudowy związanej ze stałym lub wielogodzinnym pobytem dzieci i młodzieży</w:t>
            </w:r>
          </w:p>
          <w:p w14:paraId="2A258218" w14:textId="77777777" w:rsidR="003D7D5B" w:rsidRPr="00125CF6" w:rsidRDefault="003D7D5B" w:rsidP="00553CAE">
            <w:pPr>
              <w:pStyle w:val="wntrzetabeli"/>
              <w:rPr>
                <w:rFonts w:cstheme="minorHAnsi"/>
              </w:rPr>
            </w:pPr>
            <w:r w:rsidRPr="00125CF6">
              <w:rPr>
                <w:rFonts w:cstheme="minorHAnsi"/>
              </w:rPr>
              <w:t>c) Tereny domów opieki d) Tereny szpitali w miastach</w:t>
            </w:r>
          </w:p>
        </w:tc>
        <w:tc>
          <w:tcPr>
            <w:tcW w:w="866" w:type="pct"/>
            <w:vAlign w:val="center"/>
          </w:tcPr>
          <w:p w14:paraId="7BFC921B" w14:textId="77777777" w:rsidR="003D7D5B" w:rsidRPr="00125CF6" w:rsidRDefault="003D7D5B" w:rsidP="00553CAE">
            <w:pPr>
              <w:pStyle w:val="wntrzetabeli"/>
              <w:rPr>
                <w:rFonts w:cstheme="minorHAnsi"/>
              </w:rPr>
            </w:pPr>
            <w:r w:rsidRPr="00125CF6">
              <w:rPr>
                <w:rFonts w:cstheme="minorHAnsi"/>
              </w:rPr>
              <w:t>61</w:t>
            </w:r>
          </w:p>
        </w:tc>
        <w:tc>
          <w:tcPr>
            <w:tcW w:w="1024" w:type="pct"/>
            <w:vAlign w:val="center"/>
          </w:tcPr>
          <w:p w14:paraId="237E0946" w14:textId="77777777" w:rsidR="003D7D5B" w:rsidRPr="00125CF6" w:rsidRDefault="003D7D5B" w:rsidP="00553CAE">
            <w:pPr>
              <w:pStyle w:val="wntrzetabeli"/>
              <w:rPr>
                <w:rFonts w:cstheme="minorHAnsi"/>
              </w:rPr>
            </w:pPr>
            <w:r w:rsidRPr="00125CF6">
              <w:rPr>
                <w:rFonts w:cstheme="minorHAnsi"/>
              </w:rPr>
              <w:t>56</w:t>
            </w:r>
          </w:p>
        </w:tc>
        <w:tc>
          <w:tcPr>
            <w:tcW w:w="1024" w:type="pct"/>
            <w:vAlign w:val="center"/>
          </w:tcPr>
          <w:p w14:paraId="353698D3" w14:textId="77777777" w:rsidR="003D7D5B" w:rsidRPr="00125CF6" w:rsidRDefault="003D7D5B" w:rsidP="00553CAE">
            <w:pPr>
              <w:pStyle w:val="wntrzetabeli"/>
              <w:rPr>
                <w:rFonts w:cstheme="minorHAnsi"/>
              </w:rPr>
            </w:pPr>
            <w:r w:rsidRPr="00125CF6">
              <w:rPr>
                <w:rFonts w:cstheme="minorHAnsi"/>
              </w:rPr>
              <w:t>50</w:t>
            </w:r>
          </w:p>
        </w:tc>
        <w:tc>
          <w:tcPr>
            <w:tcW w:w="1001" w:type="pct"/>
            <w:vAlign w:val="center"/>
          </w:tcPr>
          <w:p w14:paraId="0A919AB1" w14:textId="77777777" w:rsidR="003D7D5B" w:rsidRPr="00125CF6" w:rsidRDefault="003D7D5B" w:rsidP="00553CAE">
            <w:pPr>
              <w:pStyle w:val="wntrzetabeli"/>
              <w:rPr>
                <w:rFonts w:cstheme="minorHAnsi"/>
              </w:rPr>
            </w:pPr>
            <w:r w:rsidRPr="00125CF6">
              <w:rPr>
                <w:rFonts w:cstheme="minorHAnsi"/>
              </w:rPr>
              <w:t>40</w:t>
            </w:r>
          </w:p>
        </w:tc>
      </w:tr>
      <w:tr w:rsidR="003D7D5B" w:rsidRPr="00125CF6" w14:paraId="64FD6DF5" w14:textId="77777777" w:rsidTr="006B19FF">
        <w:trPr>
          <w:trHeight w:val="1750"/>
        </w:trPr>
        <w:tc>
          <w:tcPr>
            <w:tcW w:w="1084" w:type="pct"/>
            <w:vAlign w:val="center"/>
          </w:tcPr>
          <w:p w14:paraId="7B7CC79E" w14:textId="77777777" w:rsidR="003D7D5B" w:rsidRPr="00125CF6" w:rsidRDefault="003D7D5B" w:rsidP="00553CAE">
            <w:pPr>
              <w:pStyle w:val="wntrzetabeli"/>
              <w:rPr>
                <w:rFonts w:cstheme="minorHAnsi"/>
              </w:rPr>
            </w:pPr>
            <w:r w:rsidRPr="00125CF6">
              <w:rPr>
                <w:rFonts w:cstheme="minorHAnsi"/>
              </w:rPr>
              <w:t>a) Tereny zabudowy mieszkaniowej wielorodzinnej i zamieszkania zbiorowego</w:t>
            </w:r>
          </w:p>
          <w:p w14:paraId="7D02F30D" w14:textId="77777777" w:rsidR="003D7D5B" w:rsidRPr="00125CF6" w:rsidRDefault="003D7D5B" w:rsidP="00553CAE">
            <w:pPr>
              <w:pStyle w:val="wntrzetabeli"/>
              <w:rPr>
                <w:rFonts w:cstheme="minorHAnsi"/>
              </w:rPr>
            </w:pPr>
            <w:r w:rsidRPr="00125CF6">
              <w:rPr>
                <w:rFonts w:cstheme="minorHAnsi"/>
              </w:rPr>
              <w:t>b) Tereny zabudowy mieszkaniowej jednorodzinnej z usługami rzemieślniczymi c) Tereny rekreacyjno-wypoczynkowe poza miastem d) Tereny zabudowy zagrodowej</w:t>
            </w:r>
          </w:p>
        </w:tc>
        <w:tc>
          <w:tcPr>
            <w:tcW w:w="866" w:type="pct"/>
            <w:vAlign w:val="center"/>
          </w:tcPr>
          <w:p w14:paraId="75334742" w14:textId="77777777" w:rsidR="003D7D5B" w:rsidRPr="00125CF6" w:rsidRDefault="003D7D5B" w:rsidP="00553CAE">
            <w:pPr>
              <w:pStyle w:val="wntrzetabeli"/>
              <w:rPr>
                <w:rFonts w:cstheme="minorHAnsi"/>
              </w:rPr>
            </w:pPr>
            <w:r w:rsidRPr="00125CF6">
              <w:rPr>
                <w:rFonts w:cstheme="minorHAnsi"/>
              </w:rPr>
              <w:t>65</w:t>
            </w:r>
          </w:p>
        </w:tc>
        <w:tc>
          <w:tcPr>
            <w:tcW w:w="1024" w:type="pct"/>
            <w:vAlign w:val="center"/>
          </w:tcPr>
          <w:p w14:paraId="4B41B3D3" w14:textId="77777777" w:rsidR="003D7D5B" w:rsidRPr="00125CF6" w:rsidRDefault="003D7D5B" w:rsidP="00553CAE">
            <w:pPr>
              <w:pStyle w:val="wntrzetabeli"/>
              <w:rPr>
                <w:rFonts w:cstheme="minorHAnsi"/>
              </w:rPr>
            </w:pPr>
            <w:r w:rsidRPr="00125CF6">
              <w:rPr>
                <w:rFonts w:cstheme="minorHAnsi"/>
              </w:rPr>
              <w:t>56</w:t>
            </w:r>
          </w:p>
        </w:tc>
        <w:tc>
          <w:tcPr>
            <w:tcW w:w="1024" w:type="pct"/>
            <w:vAlign w:val="center"/>
          </w:tcPr>
          <w:p w14:paraId="329C8171" w14:textId="77777777" w:rsidR="003D7D5B" w:rsidRPr="00125CF6" w:rsidRDefault="003D7D5B" w:rsidP="00553CAE">
            <w:pPr>
              <w:pStyle w:val="wntrzetabeli"/>
              <w:rPr>
                <w:rFonts w:cstheme="minorHAnsi"/>
              </w:rPr>
            </w:pPr>
            <w:r w:rsidRPr="00125CF6">
              <w:rPr>
                <w:rFonts w:cstheme="minorHAnsi"/>
              </w:rPr>
              <w:t>55</w:t>
            </w:r>
          </w:p>
        </w:tc>
        <w:tc>
          <w:tcPr>
            <w:tcW w:w="1001" w:type="pct"/>
            <w:vAlign w:val="center"/>
          </w:tcPr>
          <w:p w14:paraId="391E9315" w14:textId="77777777" w:rsidR="003D7D5B" w:rsidRPr="00125CF6" w:rsidRDefault="003D7D5B" w:rsidP="00553CAE">
            <w:pPr>
              <w:pStyle w:val="wntrzetabeli"/>
              <w:rPr>
                <w:rFonts w:cstheme="minorHAnsi"/>
              </w:rPr>
            </w:pPr>
            <w:r w:rsidRPr="00125CF6">
              <w:rPr>
                <w:rFonts w:cstheme="minorHAnsi"/>
              </w:rPr>
              <w:t>45</w:t>
            </w:r>
          </w:p>
        </w:tc>
      </w:tr>
      <w:tr w:rsidR="003D7D5B" w:rsidRPr="00125CF6" w14:paraId="5C469969" w14:textId="77777777" w:rsidTr="006B19FF">
        <w:trPr>
          <w:trHeight w:val="1183"/>
        </w:trPr>
        <w:tc>
          <w:tcPr>
            <w:tcW w:w="1084" w:type="pct"/>
            <w:vAlign w:val="center"/>
          </w:tcPr>
          <w:p w14:paraId="69704E55" w14:textId="77777777" w:rsidR="003D7D5B" w:rsidRPr="00125CF6" w:rsidRDefault="003D7D5B" w:rsidP="00553CAE">
            <w:pPr>
              <w:pStyle w:val="wntrzetabeli"/>
              <w:rPr>
                <w:rFonts w:cstheme="minorHAnsi"/>
              </w:rPr>
            </w:pPr>
            <w:r w:rsidRPr="00125CF6">
              <w:rPr>
                <w:rFonts w:cstheme="minorHAnsi"/>
              </w:rPr>
              <w:lastRenderedPageBreak/>
              <w:t xml:space="preserve">Tereny w strefie śródmiejskiej miast powyżej 100 tys. mieszkańców </w:t>
            </w:r>
          </w:p>
        </w:tc>
        <w:tc>
          <w:tcPr>
            <w:tcW w:w="866" w:type="pct"/>
            <w:vAlign w:val="center"/>
          </w:tcPr>
          <w:p w14:paraId="1479F629" w14:textId="77777777" w:rsidR="003D7D5B" w:rsidRPr="00125CF6" w:rsidRDefault="003D7D5B" w:rsidP="00553CAE">
            <w:pPr>
              <w:pStyle w:val="wntrzetabeli"/>
              <w:rPr>
                <w:rFonts w:cstheme="minorHAnsi"/>
              </w:rPr>
            </w:pPr>
            <w:r w:rsidRPr="00125CF6">
              <w:rPr>
                <w:rFonts w:cstheme="minorHAnsi"/>
              </w:rPr>
              <w:t>68</w:t>
            </w:r>
          </w:p>
        </w:tc>
        <w:tc>
          <w:tcPr>
            <w:tcW w:w="1024" w:type="pct"/>
            <w:vAlign w:val="center"/>
          </w:tcPr>
          <w:p w14:paraId="25E55039" w14:textId="77777777" w:rsidR="003D7D5B" w:rsidRPr="00125CF6" w:rsidRDefault="003D7D5B" w:rsidP="00553CAE">
            <w:pPr>
              <w:pStyle w:val="wntrzetabeli"/>
              <w:rPr>
                <w:rFonts w:cstheme="minorHAnsi"/>
              </w:rPr>
            </w:pPr>
            <w:r w:rsidRPr="00125CF6">
              <w:rPr>
                <w:rFonts w:cstheme="minorHAnsi"/>
              </w:rPr>
              <w:t>60</w:t>
            </w:r>
          </w:p>
        </w:tc>
        <w:tc>
          <w:tcPr>
            <w:tcW w:w="1024" w:type="pct"/>
            <w:vAlign w:val="center"/>
          </w:tcPr>
          <w:p w14:paraId="69435F90" w14:textId="77777777" w:rsidR="003D7D5B" w:rsidRPr="00125CF6" w:rsidRDefault="003D7D5B" w:rsidP="00553CAE">
            <w:pPr>
              <w:pStyle w:val="wntrzetabeli"/>
              <w:rPr>
                <w:rFonts w:cstheme="minorHAnsi"/>
              </w:rPr>
            </w:pPr>
            <w:r w:rsidRPr="00125CF6">
              <w:rPr>
                <w:rFonts w:cstheme="minorHAnsi"/>
              </w:rPr>
              <w:t>55</w:t>
            </w:r>
          </w:p>
        </w:tc>
        <w:tc>
          <w:tcPr>
            <w:tcW w:w="1001" w:type="pct"/>
            <w:vAlign w:val="center"/>
          </w:tcPr>
          <w:p w14:paraId="58B614BE" w14:textId="77777777" w:rsidR="003D7D5B" w:rsidRPr="00125CF6" w:rsidRDefault="003D7D5B" w:rsidP="00553CAE">
            <w:pPr>
              <w:pStyle w:val="wntrzetabeli"/>
              <w:rPr>
                <w:rFonts w:cstheme="minorHAnsi"/>
              </w:rPr>
            </w:pPr>
            <w:r w:rsidRPr="00125CF6">
              <w:rPr>
                <w:rFonts w:cstheme="minorHAnsi"/>
              </w:rPr>
              <w:t>45</w:t>
            </w:r>
          </w:p>
        </w:tc>
      </w:tr>
    </w:tbl>
    <w:p w14:paraId="1B782990" w14:textId="77777777" w:rsidR="003D7D5B" w:rsidRPr="00125CF6" w:rsidRDefault="003D7D5B" w:rsidP="00781021">
      <w:pPr>
        <w:rPr>
          <w:rFonts w:cstheme="minorHAnsi"/>
          <w:szCs w:val="22"/>
        </w:rPr>
      </w:pPr>
      <w:r w:rsidRPr="00125CF6">
        <w:rPr>
          <w:rFonts w:cstheme="minorHAnsi"/>
          <w:szCs w:val="22"/>
        </w:rPr>
        <w:t xml:space="preserve">Wartości określone dla dróg i linii kolejowych poza pasem drogowym i kolei linowych. </w:t>
      </w:r>
    </w:p>
    <w:p w14:paraId="6BDF39AC" w14:textId="77777777" w:rsidR="003D7D5B" w:rsidRPr="00125CF6" w:rsidRDefault="003D7D5B" w:rsidP="00781021">
      <w:pPr>
        <w:rPr>
          <w:rFonts w:cstheme="minorHAnsi"/>
          <w:szCs w:val="22"/>
        </w:rPr>
      </w:pPr>
      <w:r w:rsidRPr="00125CF6">
        <w:rPr>
          <w:rFonts w:cstheme="minorHAnsi"/>
          <w:szCs w:val="22"/>
        </w:rPr>
        <w:t xml:space="preserve"> W przypadku niewykorzystywania tych terenów, zgodnie z ich funkcją, w porze nocy, nie obowiązuje na nich dopuszczalny poziom hałasu w porze nocy. </w:t>
      </w:r>
    </w:p>
    <w:p w14:paraId="6DB47CCF" w14:textId="77777777" w:rsidR="003D7D5B" w:rsidRPr="00125CF6" w:rsidRDefault="003D7D5B" w:rsidP="00781021">
      <w:pPr>
        <w:ind w:firstLine="708"/>
        <w:rPr>
          <w:rFonts w:cstheme="minorHAnsi"/>
          <w:color w:val="FF0000"/>
          <w:szCs w:val="22"/>
        </w:rPr>
      </w:pPr>
    </w:p>
    <w:p w14:paraId="4024FED2" w14:textId="77777777" w:rsidR="003D7D5B" w:rsidRPr="00125CF6" w:rsidRDefault="003D7D5B" w:rsidP="00EF6F1B">
      <w:pPr>
        <w:pStyle w:val="Nagwek2"/>
        <w:numPr>
          <w:ilvl w:val="1"/>
          <w:numId w:val="13"/>
        </w:numPr>
        <w:rPr>
          <w:rFonts w:cstheme="minorHAnsi"/>
          <w:sz w:val="22"/>
          <w:szCs w:val="22"/>
        </w:rPr>
      </w:pPr>
      <w:bookmarkStart w:id="212" w:name="_Toc2850040"/>
      <w:bookmarkStart w:id="213" w:name="_Toc4758010"/>
      <w:bookmarkStart w:id="214" w:name="_Toc165640408"/>
      <w:r w:rsidRPr="00125CF6">
        <w:rPr>
          <w:rFonts w:cstheme="minorHAnsi"/>
          <w:sz w:val="22"/>
          <w:szCs w:val="22"/>
        </w:rPr>
        <w:t>Promieniowanie elektromagnetyczne</w:t>
      </w:r>
      <w:bookmarkEnd w:id="212"/>
      <w:bookmarkEnd w:id="213"/>
      <w:bookmarkEnd w:id="214"/>
    </w:p>
    <w:p w14:paraId="66508E3C" w14:textId="77777777" w:rsidR="003D7D5B" w:rsidRPr="00125CF6" w:rsidRDefault="003D7D5B" w:rsidP="00EF6F1B">
      <w:pPr>
        <w:pStyle w:val="Nagwek3"/>
        <w:numPr>
          <w:ilvl w:val="2"/>
          <w:numId w:val="13"/>
        </w:numPr>
        <w:rPr>
          <w:rFonts w:cstheme="minorHAnsi"/>
          <w:sz w:val="22"/>
          <w:szCs w:val="22"/>
        </w:rPr>
      </w:pPr>
      <w:bookmarkStart w:id="215" w:name="_Toc165640409"/>
      <w:bookmarkStart w:id="216" w:name="_Toc2246621"/>
      <w:r w:rsidRPr="00125CF6">
        <w:rPr>
          <w:rFonts w:cstheme="minorHAnsi"/>
          <w:sz w:val="22"/>
          <w:szCs w:val="22"/>
        </w:rPr>
        <w:t>Stan aktualny</w:t>
      </w:r>
      <w:bookmarkEnd w:id="215"/>
    </w:p>
    <w:p w14:paraId="3B6D8CBB" w14:textId="77777777" w:rsidR="003D7D5B" w:rsidRPr="00125CF6" w:rsidRDefault="003D7D5B" w:rsidP="00781021">
      <w:pPr>
        <w:rPr>
          <w:rFonts w:cstheme="minorHAnsi"/>
          <w:szCs w:val="22"/>
        </w:rPr>
      </w:pPr>
    </w:p>
    <w:p w14:paraId="74BCC237" w14:textId="7BB728FC" w:rsidR="003D7D5B" w:rsidRPr="00125CF6" w:rsidRDefault="003D7D5B" w:rsidP="00781021">
      <w:pPr>
        <w:ind w:firstLine="708"/>
        <w:rPr>
          <w:rFonts w:cstheme="minorHAnsi"/>
          <w:szCs w:val="22"/>
        </w:rPr>
      </w:pPr>
      <w:r w:rsidRPr="00125CF6">
        <w:rPr>
          <w:rFonts w:cstheme="minorHAnsi"/>
          <w:szCs w:val="22"/>
        </w:rPr>
        <w:t xml:space="preserve">Na terenie gminy </w:t>
      </w:r>
      <w:r w:rsidR="00A03B32">
        <w:rPr>
          <w:rFonts w:cstheme="minorHAnsi"/>
          <w:szCs w:val="22"/>
        </w:rPr>
        <w:t>Świętajno</w:t>
      </w:r>
      <w:r w:rsidRPr="00125CF6">
        <w:rPr>
          <w:rFonts w:cstheme="minorHAnsi"/>
          <w:szCs w:val="22"/>
        </w:rPr>
        <w:t xml:space="preserve"> głównym źródłem promieniowania elektromagnetycznego niejonizującego jest sieć i urządzenia elektroenergetyczne. Mieszkańcy gminy zaopatrywani są w energię elektryczną systemem linii napowietrznych, napowietrzno - kablowych i kablowych wysokiego, średniego i niskiego napięcia oraz przez napowietrzne, wewnętrzne i wbudowane stacje transformatorowe. </w:t>
      </w:r>
    </w:p>
    <w:p w14:paraId="0873A17C" w14:textId="3747C8EB" w:rsidR="003D7D5B" w:rsidRPr="00125CF6" w:rsidRDefault="003D7D5B" w:rsidP="00781021">
      <w:pPr>
        <w:ind w:firstLine="708"/>
        <w:rPr>
          <w:rFonts w:cstheme="minorHAnsi"/>
          <w:szCs w:val="22"/>
        </w:rPr>
      </w:pPr>
      <w:r w:rsidRPr="00125CF6">
        <w:rPr>
          <w:rFonts w:cstheme="minorHAnsi"/>
          <w:szCs w:val="22"/>
        </w:rPr>
        <w:t xml:space="preserve">Źródłami emisji promieniowania elektromagnetycznego na terenie gminy </w:t>
      </w:r>
      <w:r w:rsidR="00A03B32">
        <w:rPr>
          <w:rFonts w:cstheme="minorHAnsi"/>
          <w:szCs w:val="22"/>
        </w:rPr>
        <w:t>Świętajno</w:t>
      </w:r>
      <w:r w:rsidRPr="00125CF6">
        <w:rPr>
          <w:rFonts w:cstheme="minorHAnsi"/>
          <w:szCs w:val="22"/>
        </w:rPr>
        <w:t xml:space="preserve"> są również stacje bazowe telefonii komórkowej. Zasięgi występowania pól elektromagnetycznych o wartościach granicznych w otoczeniu stacji bazowych telefonii komórkowych są zależne od mocy doprowadzanej do anten i charakterystyki promieniowania tych anten. </w:t>
      </w:r>
    </w:p>
    <w:p w14:paraId="5706BBEE" w14:textId="77777777" w:rsidR="003D7D5B" w:rsidRPr="00125CF6" w:rsidRDefault="003D7D5B" w:rsidP="00781021">
      <w:pPr>
        <w:ind w:firstLine="708"/>
        <w:rPr>
          <w:rFonts w:cstheme="minorHAnsi"/>
          <w:szCs w:val="22"/>
        </w:rPr>
      </w:pPr>
      <w:r w:rsidRPr="00125CF6">
        <w:rPr>
          <w:rFonts w:cstheme="minorHAnsi"/>
          <w:szCs w:val="22"/>
        </w:rPr>
        <w:t xml:space="preserve">Zagadnienia dotyczące ochrony ludzi i środowiska przed niekorzystnym oddziaływaniem pól elektromagnetycznych regulowane są przepisami dotyczącymi: </w:t>
      </w:r>
    </w:p>
    <w:p w14:paraId="386487E8"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ochrony środowiska, </w:t>
      </w:r>
    </w:p>
    <w:p w14:paraId="03BE9F15"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bezpieczeństwa i higieny pracy, </w:t>
      </w:r>
    </w:p>
    <w:p w14:paraId="42E9AD43"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prawa budowlanego, </w:t>
      </w:r>
    </w:p>
    <w:p w14:paraId="19A8CBDE"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zagospodarowania przestrzennego, </w:t>
      </w:r>
    </w:p>
    <w:p w14:paraId="7BA1C608"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przepisami sanitarnymi. </w:t>
      </w:r>
    </w:p>
    <w:p w14:paraId="08371E91" w14:textId="77777777" w:rsidR="003D7D5B" w:rsidRPr="00125CF6" w:rsidRDefault="003D7D5B" w:rsidP="00781021">
      <w:pPr>
        <w:ind w:firstLine="708"/>
        <w:rPr>
          <w:rFonts w:cstheme="minorHAnsi"/>
          <w:szCs w:val="22"/>
        </w:rPr>
      </w:pPr>
      <w:r w:rsidRPr="00125CF6">
        <w:rPr>
          <w:rFonts w:cstheme="minorHAnsi"/>
          <w:szCs w:val="22"/>
        </w:rPr>
        <w:t xml:space="preserve">Jako promieniowanie niejonizujące określa się promieniowanie, którego energia oddziałująca na każde ciało materialne nie wywołuje w nim procesu jonizacji. Promieniowanie to związane jest ze zmianami pola elektromagnetycznego. Poniżej zestawiono potencjalne źródła omawianego promieniowania: </w:t>
      </w:r>
    </w:p>
    <w:p w14:paraId="459C4551"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urządzenia wytwarzające stałe pole elektryczne i magnetyczne, </w:t>
      </w:r>
    </w:p>
    <w:p w14:paraId="171C0773"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urządzenia wytwarzające pole elektryczne i magnetyczne o częstotliwości 50 Hz, (stacje i linie elektroenergetyczne wysokiego napięcia), </w:t>
      </w:r>
    </w:p>
    <w:p w14:paraId="29568425"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urządzenia wytwarzające pole elektromagnetyczne o częstotliwości od 1 kHz do 300 GHz (urządzenia radiokomunikacyjne, radionawigacyjne i radiolokacyjne), </w:t>
      </w:r>
    </w:p>
    <w:p w14:paraId="77185036"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inne źródła promieniowania z zakresu częstotliwości: 0 - 0,5 Hz, 0,5 - 50 Hz oraz 50-1000 Hz. </w:t>
      </w:r>
    </w:p>
    <w:p w14:paraId="7ACA2079" w14:textId="77777777" w:rsidR="003D7D5B" w:rsidRPr="00125CF6" w:rsidRDefault="003D7D5B" w:rsidP="00781021">
      <w:pPr>
        <w:ind w:firstLine="708"/>
        <w:rPr>
          <w:rFonts w:cstheme="minorHAnsi"/>
          <w:szCs w:val="22"/>
        </w:rPr>
      </w:pPr>
    </w:p>
    <w:p w14:paraId="374CC1B6" w14:textId="77777777" w:rsidR="003D7D5B" w:rsidRPr="00125CF6" w:rsidRDefault="003D7D5B" w:rsidP="00781021">
      <w:pPr>
        <w:ind w:firstLine="708"/>
        <w:rPr>
          <w:rFonts w:cstheme="minorHAnsi"/>
          <w:szCs w:val="22"/>
        </w:rPr>
      </w:pPr>
      <w:r w:rsidRPr="00125CF6">
        <w:rPr>
          <w:rFonts w:cstheme="minorHAnsi"/>
          <w:szCs w:val="22"/>
        </w:rPr>
        <w:t>Zagadnienia dotyczące promieniowania niejonizującego są określone przez Rozporządzenie Ministra Zdrowia z dnia 17 grudnia 2019 r. w sprawie dopuszczalnych poziomów pól elektromagnetycznych w środowisku (Dz.U. 2019 poz. 2448)</w:t>
      </w:r>
    </w:p>
    <w:p w14:paraId="16B0316C" w14:textId="77777777" w:rsidR="003D7D5B" w:rsidRPr="00125CF6" w:rsidRDefault="003D7D5B" w:rsidP="00781021">
      <w:pPr>
        <w:ind w:firstLine="708"/>
        <w:rPr>
          <w:rFonts w:cstheme="minorHAnsi"/>
          <w:szCs w:val="22"/>
        </w:rPr>
      </w:pPr>
    </w:p>
    <w:p w14:paraId="0064A899" w14:textId="588D91B3" w:rsidR="003D7D5B" w:rsidRPr="00125CF6" w:rsidRDefault="003D7D5B" w:rsidP="00781021">
      <w:pPr>
        <w:pStyle w:val="tabeledospisu"/>
        <w:rPr>
          <w:rFonts w:cstheme="minorHAnsi"/>
          <w:szCs w:val="22"/>
        </w:rPr>
      </w:pPr>
      <w:bookmarkStart w:id="217" w:name="_Toc165900923"/>
      <w:r w:rsidRPr="00125CF6">
        <w:rPr>
          <w:rFonts w:cstheme="minorHAnsi"/>
          <w:szCs w:val="22"/>
        </w:rPr>
        <w:t xml:space="preserve">Tabela </w:t>
      </w:r>
      <w:r w:rsidR="0065511F">
        <w:rPr>
          <w:rFonts w:cstheme="minorHAnsi"/>
          <w:szCs w:val="22"/>
        </w:rPr>
        <w:t>26</w:t>
      </w:r>
      <w:r w:rsidRPr="00125CF6">
        <w:rPr>
          <w:rFonts w:cstheme="minorHAnsi"/>
          <w:szCs w:val="22"/>
        </w:rPr>
        <w:t>. Częstotliwość pola elektromagnetycznego, dla której określa się parametry fizyczne charakteryzujące oddziaływanie pola elektromagnetycznego na środowisko oraz dopuszczalne poziomy pola elektromagnetycznego, charakteryzowane przez dopuszczalne wartości parametrów fizycznych dla terenów przeznaczonych pod zabudowę mieszkaniową</w:t>
      </w:r>
      <w:bookmarkEnd w:id="217"/>
    </w:p>
    <w:p w14:paraId="30A49714" w14:textId="77777777" w:rsidR="003D7D5B" w:rsidRPr="00125CF6" w:rsidRDefault="003D7D5B" w:rsidP="00781021">
      <w:pPr>
        <w:pStyle w:val="tabeledospisu"/>
        <w:rPr>
          <w:rFonts w:cstheme="minorHAnsi"/>
          <w:szCs w:val="22"/>
        </w:rPr>
      </w:pPr>
    </w:p>
    <w:p w14:paraId="35449529" w14:textId="77777777" w:rsidR="003D7D5B" w:rsidRPr="00125CF6" w:rsidRDefault="00A6731A" w:rsidP="00781021">
      <w:pPr>
        <w:rPr>
          <w:rFonts w:cstheme="minorHAnsi"/>
          <w:szCs w:val="22"/>
        </w:rPr>
      </w:pPr>
      <w:r w:rsidRPr="00125CF6">
        <w:rPr>
          <w:rFonts w:cstheme="minorHAnsi"/>
          <w:noProof/>
          <w:szCs w:val="22"/>
        </w:rPr>
        <w:lastRenderedPageBreak/>
        <w:drawing>
          <wp:inline distT="0" distB="0" distL="0" distR="0" wp14:anchorId="18418EAA" wp14:editId="260ACEED">
            <wp:extent cx="5753100" cy="1104900"/>
            <wp:effectExtent l="0" t="0" r="0" b="0"/>
            <wp:docPr id="20" name="Obraz 15" descr="Obraz zawierający stół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5" descr="Obraz zawierający stółOpis wygenerowany automatycznie"/>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1104900"/>
                    </a:xfrm>
                    <a:prstGeom prst="rect">
                      <a:avLst/>
                    </a:prstGeom>
                    <a:noFill/>
                    <a:ln>
                      <a:noFill/>
                    </a:ln>
                  </pic:spPr>
                </pic:pic>
              </a:graphicData>
            </a:graphic>
          </wp:inline>
        </w:drawing>
      </w:r>
    </w:p>
    <w:p w14:paraId="231B2548" w14:textId="77777777" w:rsidR="003D7D5B" w:rsidRPr="00125CF6" w:rsidRDefault="003D7D5B" w:rsidP="00781021">
      <w:pPr>
        <w:pStyle w:val="tabeledospisu"/>
        <w:rPr>
          <w:rFonts w:cstheme="minorHAnsi"/>
          <w:szCs w:val="22"/>
        </w:rPr>
      </w:pPr>
    </w:p>
    <w:p w14:paraId="6371F766" w14:textId="77777777" w:rsidR="003D7D5B" w:rsidRPr="009310E7" w:rsidRDefault="003D7D5B" w:rsidP="00781021">
      <w:pPr>
        <w:autoSpaceDE w:val="0"/>
        <w:autoSpaceDN w:val="0"/>
        <w:adjustRightInd w:val="0"/>
        <w:rPr>
          <w:rFonts w:cstheme="minorHAnsi"/>
          <w:sz w:val="18"/>
          <w:szCs w:val="18"/>
          <w:lang w:eastAsia="en-US"/>
        </w:rPr>
      </w:pPr>
      <w:r w:rsidRPr="009310E7">
        <w:rPr>
          <w:rFonts w:cstheme="minorHAnsi"/>
          <w:sz w:val="18"/>
          <w:szCs w:val="18"/>
          <w:lang w:eastAsia="en-US"/>
        </w:rPr>
        <w:t>Oznaczenia:</w:t>
      </w:r>
    </w:p>
    <w:p w14:paraId="262CDF65" w14:textId="77777777" w:rsidR="003D7D5B" w:rsidRPr="009310E7" w:rsidRDefault="003D7D5B" w:rsidP="00781021">
      <w:pPr>
        <w:autoSpaceDE w:val="0"/>
        <w:autoSpaceDN w:val="0"/>
        <w:adjustRightInd w:val="0"/>
        <w:rPr>
          <w:rFonts w:cstheme="minorHAnsi"/>
          <w:sz w:val="18"/>
          <w:szCs w:val="18"/>
          <w:lang w:eastAsia="en-US"/>
        </w:rPr>
      </w:pPr>
      <w:r w:rsidRPr="009310E7">
        <w:rPr>
          <w:rFonts w:cstheme="minorHAnsi"/>
          <w:sz w:val="18"/>
          <w:szCs w:val="18"/>
          <w:lang w:eastAsia="en-US"/>
        </w:rPr>
        <w:t>ND – nie dotyczy.</w:t>
      </w:r>
    </w:p>
    <w:p w14:paraId="2282E947" w14:textId="77777777" w:rsidR="003D7D5B" w:rsidRPr="009310E7" w:rsidRDefault="003D7D5B" w:rsidP="00781021">
      <w:pPr>
        <w:autoSpaceDE w:val="0"/>
        <w:autoSpaceDN w:val="0"/>
        <w:adjustRightInd w:val="0"/>
        <w:rPr>
          <w:rFonts w:cstheme="minorHAnsi"/>
          <w:sz w:val="18"/>
          <w:szCs w:val="18"/>
          <w:lang w:eastAsia="en-US"/>
        </w:rPr>
      </w:pPr>
    </w:p>
    <w:p w14:paraId="133C1C7E" w14:textId="77777777" w:rsidR="003D7D5B" w:rsidRPr="009310E7" w:rsidRDefault="003D7D5B" w:rsidP="00781021">
      <w:pPr>
        <w:autoSpaceDE w:val="0"/>
        <w:autoSpaceDN w:val="0"/>
        <w:adjustRightInd w:val="0"/>
        <w:rPr>
          <w:rFonts w:cstheme="minorHAnsi"/>
          <w:sz w:val="18"/>
          <w:szCs w:val="18"/>
          <w:lang w:eastAsia="en-US"/>
        </w:rPr>
      </w:pPr>
      <w:r w:rsidRPr="009310E7">
        <w:rPr>
          <w:rFonts w:cstheme="minorHAnsi"/>
          <w:sz w:val="18"/>
          <w:szCs w:val="18"/>
          <w:lang w:eastAsia="en-US"/>
        </w:rPr>
        <w:t>Objaśnienia:</w:t>
      </w:r>
    </w:p>
    <w:p w14:paraId="041DBD22" w14:textId="77777777" w:rsidR="003D7D5B" w:rsidRPr="009310E7" w:rsidRDefault="003D7D5B" w:rsidP="00781021">
      <w:pPr>
        <w:autoSpaceDE w:val="0"/>
        <w:autoSpaceDN w:val="0"/>
        <w:adjustRightInd w:val="0"/>
        <w:rPr>
          <w:rFonts w:cstheme="minorHAnsi"/>
          <w:sz w:val="18"/>
          <w:szCs w:val="18"/>
          <w:lang w:eastAsia="en-US"/>
        </w:rPr>
      </w:pPr>
      <w:r w:rsidRPr="009310E7">
        <w:rPr>
          <w:rFonts w:cstheme="minorHAnsi"/>
          <w:sz w:val="18"/>
          <w:szCs w:val="18"/>
          <w:lang w:eastAsia="en-US"/>
        </w:rPr>
        <w:t>1) 50 Hz – częstotliwość sieci elektroenergetycznej;</w:t>
      </w:r>
    </w:p>
    <w:p w14:paraId="24EAC2C8" w14:textId="658AF58C" w:rsidR="003D7D5B" w:rsidRPr="009128D2" w:rsidRDefault="003D7D5B" w:rsidP="009128D2">
      <w:pPr>
        <w:autoSpaceDE w:val="0"/>
        <w:autoSpaceDN w:val="0"/>
        <w:adjustRightInd w:val="0"/>
        <w:rPr>
          <w:rFonts w:cstheme="minorHAnsi"/>
          <w:sz w:val="18"/>
          <w:szCs w:val="18"/>
          <w:lang w:eastAsia="en-US"/>
        </w:rPr>
      </w:pPr>
      <w:r w:rsidRPr="009310E7">
        <w:rPr>
          <w:rFonts w:cstheme="minorHAnsi"/>
          <w:sz w:val="18"/>
          <w:szCs w:val="18"/>
          <w:lang w:eastAsia="en-US"/>
        </w:rPr>
        <w:t>2) parametry charakteryzujące oddziaływanie pola elektromagnetycznego na środowisko (kolumna 2 i 3 w tabeli 1) reprezentują graniczne wartości skuteczne natężenia pola elektrycznego E i magnetycznego H.</w:t>
      </w:r>
    </w:p>
    <w:p w14:paraId="5D3F2EBF" w14:textId="77777777" w:rsidR="003D7D5B" w:rsidRPr="00125CF6" w:rsidRDefault="003D7D5B" w:rsidP="00781021">
      <w:pPr>
        <w:pStyle w:val="tabeledospisu"/>
        <w:rPr>
          <w:rFonts w:cstheme="minorHAnsi"/>
          <w:szCs w:val="22"/>
        </w:rPr>
      </w:pPr>
    </w:p>
    <w:p w14:paraId="5BF14926" w14:textId="17EE78D4" w:rsidR="003D7D5B" w:rsidRPr="00125CF6" w:rsidRDefault="003D7D5B" w:rsidP="00781021">
      <w:pPr>
        <w:pStyle w:val="tabeledospisu"/>
        <w:rPr>
          <w:rFonts w:cstheme="minorHAnsi"/>
          <w:szCs w:val="22"/>
        </w:rPr>
      </w:pPr>
      <w:bookmarkStart w:id="218" w:name="_Toc165900924"/>
      <w:r w:rsidRPr="00125CF6">
        <w:rPr>
          <w:rFonts w:cstheme="minorHAnsi"/>
          <w:szCs w:val="22"/>
        </w:rPr>
        <w:t>Tabela 2</w:t>
      </w:r>
      <w:r w:rsidR="0065511F">
        <w:rPr>
          <w:rFonts w:cstheme="minorHAnsi"/>
          <w:szCs w:val="22"/>
        </w:rPr>
        <w:t>7</w:t>
      </w:r>
      <w:r w:rsidRPr="00125CF6">
        <w:rPr>
          <w:rFonts w:cstheme="minorHAnsi"/>
          <w:szCs w:val="22"/>
        </w:rPr>
        <w:t>. Zakresy częstotliwości pól elektromagnetycznych, dla których określa się parametry fizyczne charakteryzujące oddziaływanie pól elektromagnetycznych na środowisko oraz dopuszczalne poziomy pól elektromagnetycznych, charakteryzowane przez dopuszczalne wartości parametrów fizycznych dla miejsc dostępnych dla ludności</w:t>
      </w:r>
      <w:bookmarkEnd w:id="218"/>
    </w:p>
    <w:p w14:paraId="529028FF" w14:textId="77777777" w:rsidR="003D7D5B" w:rsidRPr="00125CF6" w:rsidRDefault="003D7D5B" w:rsidP="00781021">
      <w:pPr>
        <w:rPr>
          <w:rFonts w:cstheme="minorHAnsi"/>
          <w:i/>
          <w:szCs w:val="22"/>
        </w:rPr>
      </w:pPr>
    </w:p>
    <w:p w14:paraId="7F819194" w14:textId="77777777" w:rsidR="003D7D5B" w:rsidRPr="00125CF6" w:rsidRDefault="00A6731A" w:rsidP="00781021">
      <w:pPr>
        <w:rPr>
          <w:rFonts w:cstheme="minorHAnsi"/>
          <w:szCs w:val="22"/>
          <w:lang w:eastAsia="en-US"/>
        </w:rPr>
      </w:pPr>
      <w:r w:rsidRPr="00125CF6">
        <w:rPr>
          <w:rFonts w:cstheme="minorHAnsi"/>
          <w:noProof/>
          <w:szCs w:val="22"/>
        </w:rPr>
        <w:drawing>
          <wp:inline distT="0" distB="0" distL="0" distR="0" wp14:anchorId="07B1124C" wp14:editId="2F17A9EE">
            <wp:extent cx="5753100" cy="3416300"/>
            <wp:effectExtent l="0" t="0" r="0" b="0"/>
            <wp:docPr id="21" name="Obraz 18" descr="Obraz zawierający stół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8" descr="Obraz zawierający stółOpis wygenerowany automatycznie"/>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416300"/>
                    </a:xfrm>
                    <a:prstGeom prst="rect">
                      <a:avLst/>
                    </a:prstGeom>
                    <a:noFill/>
                    <a:ln>
                      <a:noFill/>
                    </a:ln>
                  </pic:spPr>
                </pic:pic>
              </a:graphicData>
            </a:graphic>
          </wp:inline>
        </w:drawing>
      </w:r>
    </w:p>
    <w:p w14:paraId="28BADDE4" w14:textId="77777777" w:rsidR="003D7D5B" w:rsidRPr="00125CF6" w:rsidRDefault="003D7D5B" w:rsidP="00781021">
      <w:pPr>
        <w:rPr>
          <w:rFonts w:cstheme="minorHAnsi"/>
          <w:i/>
          <w:szCs w:val="22"/>
        </w:rPr>
      </w:pPr>
    </w:p>
    <w:p w14:paraId="23DF48E0" w14:textId="77777777" w:rsidR="003D7D5B" w:rsidRPr="00125CF6" w:rsidRDefault="003D7D5B" w:rsidP="00781021">
      <w:pPr>
        <w:rPr>
          <w:rFonts w:cstheme="minorHAnsi"/>
          <w:iCs/>
          <w:szCs w:val="22"/>
        </w:rPr>
      </w:pPr>
      <w:r w:rsidRPr="00125CF6">
        <w:rPr>
          <w:rFonts w:cstheme="minorHAnsi"/>
          <w:iCs/>
          <w:szCs w:val="22"/>
        </w:rPr>
        <w:t>Oznaczenia:</w:t>
      </w:r>
    </w:p>
    <w:p w14:paraId="47FB7312" w14:textId="77777777" w:rsidR="003D7D5B" w:rsidRPr="00125CF6" w:rsidRDefault="003D7D5B" w:rsidP="00781021">
      <w:pPr>
        <w:rPr>
          <w:rFonts w:cstheme="minorHAnsi"/>
          <w:iCs/>
          <w:szCs w:val="22"/>
        </w:rPr>
      </w:pPr>
      <w:r w:rsidRPr="00125CF6">
        <w:rPr>
          <w:rFonts w:cstheme="minorHAnsi"/>
          <w:iCs/>
          <w:szCs w:val="22"/>
        </w:rPr>
        <w:t>f – wartość częstotliwości pola elektromagnetycznego z tego samego wiersza kolumny „Zakres częstotliwości pola elektromagnetycznego”.</w:t>
      </w:r>
    </w:p>
    <w:p w14:paraId="147A4E23" w14:textId="77777777" w:rsidR="003D7D5B" w:rsidRPr="00125CF6" w:rsidRDefault="003D7D5B" w:rsidP="00781021">
      <w:pPr>
        <w:rPr>
          <w:rFonts w:cstheme="minorHAnsi"/>
          <w:iCs/>
          <w:szCs w:val="22"/>
        </w:rPr>
      </w:pPr>
      <w:r w:rsidRPr="00125CF6">
        <w:rPr>
          <w:rFonts w:cstheme="minorHAnsi"/>
          <w:iCs/>
          <w:szCs w:val="22"/>
        </w:rPr>
        <w:t>ND – nie dotyczy.</w:t>
      </w:r>
    </w:p>
    <w:p w14:paraId="33144AF7" w14:textId="77777777" w:rsidR="003D7D5B" w:rsidRPr="00125CF6" w:rsidRDefault="003D7D5B" w:rsidP="00781021">
      <w:pPr>
        <w:rPr>
          <w:rFonts w:cstheme="minorHAnsi"/>
          <w:iCs/>
          <w:szCs w:val="22"/>
        </w:rPr>
      </w:pPr>
    </w:p>
    <w:p w14:paraId="2C8CACB0" w14:textId="77777777" w:rsidR="003D7D5B" w:rsidRPr="00125CF6" w:rsidRDefault="003D7D5B" w:rsidP="00781021">
      <w:pPr>
        <w:rPr>
          <w:rFonts w:cstheme="minorHAnsi"/>
          <w:iCs/>
          <w:szCs w:val="22"/>
        </w:rPr>
      </w:pPr>
      <w:r w:rsidRPr="00125CF6">
        <w:rPr>
          <w:rFonts w:cstheme="minorHAnsi"/>
          <w:iCs/>
          <w:szCs w:val="22"/>
        </w:rPr>
        <w:t>Objaśnienia:</w:t>
      </w:r>
    </w:p>
    <w:p w14:paraId="2BC9B64D" w14:textId="77777777" w:rsidR="003D7D5B" w:rsidRPr="00125CF6" w:rsidRDefault="003D7D5B" w:rsidP="00781021">
      <w:pPr>
        <w:rPr>
          <w:rFonts w:cstheme="minorHAnsi"/>
          <w:iCs/>
          <w:szCs w:val="22"/>
        </w:rPr>
      </w:pPr>
      <w:r w:rsidRPr="00125CF6">
        <w:rPr>
          <w:rFonts w:cstheme="minorHAnsi"/>
          <w:iCs/>
          <w:szCs w:val="22"/>
        </w:rPr>
        <w:t>Dopuszczalne poziomy podane w tabeli określono do oceny oddziaływania pól elektromagnetycznych emitowanych podczas użytkowania stałych sieci elektroenergetycznych i radiokomunikacyjnych. Wymagania te nie mają zastosowania do oceny pól elektromagnetycznych emitowanych przez elektryczne urządzenia przenośne i urządzenia użytkowane w mieszkaniach. Ocena oddziaływania pola elektromagnetycznego w środowisku pracy określona jest odrębnymi przepisami.</w:t>
      </w:r>
    </w:p>
    <w:p w14:paraId="7463840F" w14:textId="77777777" w:rsidR="003D7D5B" w:rsidRPr="00125CF6" w:rsidRDefault="003D7D5B" w:rsidP="00781021">
      <w:pPr>
        <w:rPr>
          <w:rFonts w:cstheme="minorHAnsi"/>
          <w:iCs/>
          <w:szCs w:val="22"/>
        </w:rPr>
      </w:pPr>
    </w:p>
    <w:p w14:paraId="28CE165B" w14:textId="77777777" w:rsidR="003D7D5B" w:rsidRPr="00125CF6" w:rsidRDefault="003D7D5B" w:rsidP="00781021">
      <w:pPr>
        <w:rPr>
          <w:rFonts w:cstheme="minorHAnsi"/>
          <w:iCs/>
          <w:szCs w:val="22"/>
        </w:rPr>
      </w:pPr>
      <w:r w:rsidRPr="00125CF6">
        <w:rPr>
          <w:rFonts w:cstheme="minorHAnsi"/>
          <w:iCs/>
          <w:szCs w:val="22"/>
        </w:rPr>
        <w:t>Dla miejsc dostępnych dla ludności rozumianych jako wszelkie miejsca, z wyjątkiem miejsc, do których dostęp ludności jest zabroniony lub niemożliwy bez użycia sprzętu technicznego, ustalane według istniejącego stanu zagospodarowania i zabudowy nieruchomości – parametry charakteryzujące oddziaływanie pola elektromagnetycznego na środowisko (kolumny 2, 3 i 4 w tabeli 2), reprezentują wartości graniczne natężenia pola elektrycznego i magnetycznego oraz gęstości mocy i odpowiadają:</w:t>
      </w:r>
    </w:p>
    <w:p w14:paraId="053C71E9" w14:textId="77777777" w:rsidR="003D7D5B" w:rsidRPr="00125CF6" w:rsidRDefault="003D7D5B" w:rsidP="00781021">
      <w:pPr>
        <w:rPr>
          <w:rFonts w:cstheme="minorHAnsi"/>
          <w:iCs/>
          <w:szCs w:val="22"/>
        </w:rPr>
      </w:pPr>
    </w:p>
    <w:p w14:paraId="7AEAAABE" w14:textId="77777777" w:rsidR="003D7D5B" w:rsidRPr="00125CF6" w:rsidRDefault="003D7D5B" w:rsidP="00504965">
      <w:pPr>
        <w:pStyle w:val="Akapitzlist"/>
        <w:numPr>
          <w:ilvl w:val="0"/>
          <w:numId w:val="30"/>
        </w:numPr>
        <w:rPr>
          <w:rFonts w:cstheme="minorHAnsi"/>
          <w:iCs/>
          <w:szCs w:val="22"/>
        </w:rPr>
      </w:pPr>
      <w:r w:rsidRPr="00125CF6">
        <w:rPr>
          <w:rFonts w:cstheme="minorHAnsi"/>
          <w:iCs/>
          <w:szCs w:val="22"/>
        </w:rPr>
        <w:t>wartościom skutecznym natężeń pól elektrycznych E i magnetycznych H o częstotliwości od 0 Hz do 300 GHz, podanym z dokładnością do jednego miejsca znaczącego;</w:t>
      </w:r>
    </w:p>
    <w:p w14:paraId="17A53695" w14:textId="77777777" w:rsidR="003D7D5B" w:rsidRPr="00125CF6" w:rsidRDefault="003D7D5B" w:rsidP="00781021">
      <w:pPr>
        <w:pStyle w:val="Akapitzlist"/>
        <w:ind w:left="1068"/>
        <w:rPr>
          <w:rFonts w:cstheme="minorHAnsi"/>
          <w:iCs/>
          <w:szCs w:val="22"/>
        </w:rPr>
      </w:pPr>
    </w:p>
    <w:p w14:paraId="382BB9D6" w14:textId="2E4D6403" w:rsidR="003D7D5B" w:rsidRPr="00125CF6" w:rsidRDefault="003D7D5B" w:rsidP="00781021">
      <w:pPr>
        <w:ind w:left="708"/>
        <w:rPr>
          <w:rFonts w:cstheme="minorHAnsi"/>
          <w:iCs/>
          <w:szCs w:val="22"/>
        </w:rPr>
      </w:pPr>
      <w:r w:rsidRPr="00125CF6">
        <w:rPr>
          <w:rFonts w:cstheme="minorHAnsi"/>
          <w:iCs/>
          <w:szCs w:val="22"/>
        </w:rPr>
        <w:t>2)    wartości równoważnej gęstości mocy S dla pól elektromagnetycznych o częstotliwości od 10</w:t>
      </w:r>
      <w:r w:rsidR="00AA1483">
        <w:rPr>
          <w:rFonts w:cstheme="minorHAnsi"/>
          <w:iCs/>
          <w:szCs w:val="22"/>
        </w:rPr>
        <w:t>8</w:t>
      </w:r>
      <w:r w:rsidRPr="00125CF6">
        <w:rPr>
          <w:rFonts w:cstheme="minorHAnsi"/>
          <w:iCs/>
          <w:szCs w:val="22"/>
        </w:rPr>
        <w:t xml:space="preserve"> MHz do 300 GHz, podanej z dokładnością do jednego miejsca znaczącego po przecinku.</w:t>
      </w:r>
    </w:p>
    <w:p w14:paraId="00851A11" w14:textId="77777777" w:rsidR="003D7D5B" w:rsidRPr="00125CF6" w:rsidRDefault="003D7D5B" w:rsidP="00781021">
      <w:pPr>
        <w:rPr>
          <w:rFonts w:cstheme="minorHAnsi"/>
          <w:iCs/>
          <w:szCs w:val="22"/>
        </w:rPr>
      </w:pPr>
    </w:p>
    <w:p w14:paraId="0D45B10E" w14:textId="77777777" w:rsidR="003D7D5B" w:rsidRPr="00125CF6" w:rsidRDefault="003D7D5B" w:rsidP="00781021">
      <w:pPr>
        <w:rPr>
          <w:rFonts w:cstheme="minorHAnsi"/>
          <w:iCs/>
          <w:szCs w:val="22"/>
        </w:rPr>
      </w:pPr>
      <w:r w:rsidRPr="00125CF6">
        <w:rPr>
          <w:rFonts w:cstheme="minorHAnsi"/>
          <w:iCs/>
          <w:szCs w:val="22"/>
        </w:rPr>
        <w:t>Dla częstotliwości od 100 kHz do 10 GHz wartości E</w:t>
      </w:r>
      <w:r w:rsidRPr="00125CF6">
        <w:rPr>
          <w:rFonts w:cstheme="minorHAnsi"/>
          <w:iCs/>
          <w:szCs w:val="22"/>
          <w:vertAlign w:val="superscript"/>
        </w:rPr>
        <w:t>2</w:t>
      </w:r>
      <w:r w:rsidRPr="00125CF6">
        <w:rPr>
          <w:rFonts w:cstheme="minorHAnsi"/>
          <w:iCs/>
          <w:szCs w:val="22"/>
        </w:rPr>
        <w:t>, H</w:t>
      </w:r>
      <w:r w:rsidRPr="00125CF6">
        <w:rPr>
          <w:rFonts w:cstheme="minorHAnsi"/>
          <w:iCs/>
          <w:szCs w:val="22"/>
          <w:vertAlign w:val="superscript"/>
        </w:rPr>
        <w:t>2</w:t>
      </w:r>
      <w:r w:rsidRPr="00125CF6">
        <w:rPr>
          <w:rFonts w:cstheme="minorHAnsi"/>
          <w:iCs/>
          <w:szCs w:val="22"/>
        </w:rPr>
        <w:t xml:space="preserve"> oraz S w tabeli 2 należy uśredniać w ciągu 6 minut, przy czym dopuszczalne poziomy pól elektromagnetycznych muszą być dotrzymane w każdym 6-minutowym okresie czasu.</w:t>
      </w:r>
    </w:p>
    <w:p w14:paraId="45A62660" w14:textId="77777777" w:rsidR="003D7D5B" w:rsidRPr="00125CF6" w:rsidRDefault="003D7D5B" w:rsidP="00781021">
      <w:pPr>
        <w:rPr>
          <w:rFonts w:cstheme="minorHAnsi"/>
          <w:iCs/>
          <w:szCs w:val="22"/>
        </w:rPr>
      </w:pPr>
    </w:p>
    <w:p w14:paraId="121B1060" w14:textId="77777777" w:rsidR="003D7D5B" w:rsidRPr="00125CF6" w:rsidRDefault="003D7D5B" w:rsidP="00781021">
      <w:pPr>
        <w:rPr>
          <w:rFonts w:cstheme="minorHAnsi"/>
          <w:iCs/>
          <w:szCs w:val="22"/>
        </w:rPr>
      </w:pPr>
      <w:r w:rsidRPr="00125CF6">
        <w:rPr>
          <w:rFonts w:cstheme="minorHAnsi"/>
          <w:iCs/>
          <w:szCs w:val="22"/>
        </w:rPr>
        <w:t>Dla częstotliwości wyższych niż 10 GHz wartości E</w:t>
      </w:r>
      <w:r w:rsidRPr="00125CF6">
        <w:rPr>
          <w:rFonts w:cstheme="minorHAnsi"/>
          <w:iCs/>
          <w:szCs w:val="22"/>
          <w:vertAlign w:val="superscript"/>
        </w:rPr>
        <w:t>2</w:t>
      </w:r>
      <w:r w:rsidRPr="00125CF6">
        <w:rPr>
          <w:rFonts w:cstheme="minorHAnsi"/>
          <w:iCs/>
          <w:szCs w:val="22"/>
        </w:rPr>
        <w:t>, H</w:t>
      </w:r>
      <w:r w:rsidRPr="00125CF6">
        <w:rPr>
          <w:rFonts w:cstheme="minorHAnsi"/>
          <w:iCs/>
          <w:szCs w:val="22"/>
          <w:vertAlign w:val="superscript"/>
        </w:rPr>
        <w:t>2</w:t>
      </w:r>
      <w:r w:rsidRPr="00125CF6">
        <w:rPr>
          <w:rFonts w:cstheme="minorHAnsi"/>
          <w:iCs/>
          <w:szCs w:val="22"/>
        </w:rPr>
        <w:t xml:space="preserve"> oraz S w tabeli 2 należy uśredniać w ciągu t minut, przy</w:t>
      </w:r>
    </w:p>
    <w:p w14:paraId="334FE66D" w14:textId="01EAEBB5" w:rsidR="003D7D5B" w:rsidRPr="00125CF6" w:rsidRDefault="003D7D5B" w:rsidP="00781021">
      <w:pPr>
        <w:rPr>
          <w:rFonts w:cstheme="minorHAnsi"/>
          <w:iCs/>
          <w:szCs w:val="22"/>
        </w:rPr>
      </w:pPr>
      <w:r w:rsidRPr="00125CF6">
        <w:rPr>
          <w:rFonts w:cstheme="minorHAnsi"/>
          <w:iCs/>
          <w:szCs w:val="22"/>
        </w:rPr>
        <w:t>czym dopuszczalne poziomy pól elektromagnetycznych muszą być dotrzymane w dowolnym t-minutowym okresie czasu, gdzie t = 68 / f</w:t>
      </w:r>
      <w:r w:rsidR="009363B3">
        <w:rPr>
          <w:rFonts w:cstheme="minorHAnsi"/>
          <w:iCs/>
          <w:szCs w:val="22"/>
        </w:rPr>
        <w:t xml:space="preserve"> </w:t>
      </w:r>
      <w:r w:rsidRPr="009363B3">
        <w:rPr>
          <w:rFonts w:cstheme="minorHAnsi"/>
          <w:iCs/>
          <w:szCs w:val="22"/>
          <w:vertAlign w:val="superscript"/>
        </w:rPr>
        <w:t>1,05</w:t>
      </w:r>
      <w:r w:rsidRPr="00125CF6">
        <w:rPr>
          <w:rFonts w:cstheme="minorHAnsi"/>
          <w:iCs/>
          <w:szCs w:val="22"/>
        </w:rPr>
        <w:t>, f oznacza częstotliwość wyrażoną w GHz.</w:t>
      </w:r>
    </w:p>
    <w:p w14:paraId="1B47BC3E" w14:textId="77777777" w:rsidR="003D7D5B" w:rsidRPr="00125CF6" w:rsidRDefault="003D7D5B" w:rsidP="00781021">
      <w:pPr>
        <w:autoSpaceDE w:val="0"/>
        <w:autoSpaceDN w:val="0"/>
        <w:adjustRightInd w:val="0"/>
        <w:rPr>
          <w:rFonts w:cstheme="minorHAnsi"/>
          <w:iCs/>
          <w:szCs w:val="22"/>
          <w:lang w:eastAsia="en-US"/>
        </w:rPr>
      </w:pPr>
    </w:p>
    <w:p w14:paraId="2A0D456E" w14:textId="77777777" w:rsidR="003D7D5B" w:rsidRPr="00125CF6" w:rsidRDefault="003D7D5B" w:rsidP="00781021">
      <w:pPr>
        <w:autoSpaceDE w:val="0"/>
        <w:autoSpaceDN w:val="0"/>
        <w:adjustRightInd w:val="0"/>
        <w:rPr>
          <w:rFonts w:cstheme="minorHAnsi"/>
          <w:iCs/>
          <w:szCs w:val="22"/>
          <w:lang w:eastAsia="en-US"/>
        </w:rPr>
      </w:pPr>
      <w:r w:rsidRPr="00125CF6">
        <w:rPr>
          <w:rFonts w:cstheme="minorHAnsi"/>
          <w:iCs/>
          <w:szCs w:val="22"/>
          <w:lang w:eastAsia="en-US"/>
        </w:rPr>
        <w:t>W przypadku ekspozycji krótkotrwałych, wywoływanych przez pola impulsowe, wartości szczytowe natężeń pól elektrycznych E i magnetycznych H nie powinny przekraczać n -krotności odpowiednich poziomów odniesienia określonych w tabeli 12, przy czym:</w:t>
      </w:r>
    </w:p>
    <w:p w14:paraId="5A2D5B8F" w14:textId="77777777" w:rsidR="003D7D5B" w:rsidRPr="00125CF6" w:rsidRDefault="003D7D5B" w:rsidP="00781021">
      <w:pPr>
        <w:autoSpaceDE w:val="0"/>
        <w:autoSpaceDN w:val="0"/>
        <w:adjustRightInd w:val="0"/>
        <w:rPr>
          <w:rFonts w:cstheme="minorHAnsi"/>
          <w:iCs/>
          <w:szCs w:val="22"/>
          <w:lang w:eastAsia="en-US"/>
        </w:rPr>
      </w:pPr>
    </w:p>
    <w:p w14:paraId="191E6B8C" w14:textId="77777777" w:rsidR="003D7D5B" w:rsidRPr="00125CF6" w:rsidRDefault="003D7D5B" w:rsidP="00781021">
      <w:pPr>
        <w:autoSpaceDE w:val="0"/>
        <w:autoSpaceDN w:val="0"/>
        <w:adjustRightInd w:val="0"/>
        <w:ind w:firstLine="708"/>
        <w:rPr>
          <w:rFonts w:cstheme="minorHAnsi"/>
          <w:iCs/>
          <w:szCs w:val="22"/>
          <w:lang w:eastAsia="en-US"/>
        </w:rPr>
      </w:pPr>
      <w:r w:rsidRPr="00125CF6">
        <w:rPr>
          <w:rFonts w:cstheme="minorHAnsi"/>
          <w:iCs/>
          <w:szCs w:val="22"/>
          <w:lang w:eastAsia="en-US"/>
        </w:rPr>
        <w:t>– w zakresie częstotliwości do 100 kHz: n = 1,4.</w:t>
      </w:r>
    </w:p>
    <w:p w14:paraId="3F10913B" w14:textId="77777777" w:rsidR="003D7D5B" w:rsidRPr="00125CF6" w:rsidRDefault="003D7D5B" w:rsidP="00781021">
      <w:pPr>
        <w:autoSpaceDE w:val="0"/>
        <w:autoSpaceDN w:val="0"/>
        <w:adjustRightInd w:val="0"/>
        <w:ind w:left="708"/>
        <w:rPr>
          <w:rFonts w:cstheme="minorHAnsi"/>
          <w:iCs/>
          <w:szCs w:val="22"/>
          <w:lang w:eastAsia="en-US"/>
        </w:rPr>
      </w:pPr>
      <w:r w:rsidRPr="00125CF6">
        <w:rPr>
          <w:rFonts w:cstheme="minorHAnsi"/>
          <w:iCs/>
          <w:szCs w:val="22"/>
          <w:lang w:eastAsia="en-US"/>
        </w:rPr>
        <w:t>Uwaga: Dla impulsów o czasie trwania t</w:t>
      </w:r>
      <w:r w:rsidRPr="00125CF6">
        <w:rPr>
          <w:rFonts w:cstheme="minorHAnsi"/>
          <w:iCs/>
          <w:szCs w:val="22"/>
          <w:vertAlign w:val="subscript"/>
          <w:lang w:eastAsia="en-US"/>
        </w:rPr>
        <w:t>p</w:t>
      </w:r>
      <w:r w:rsidRPr="00125CF6">
        <w:rPr>
          <w:rFonts w:cstheme="minorHAnsi"/>
          <w:iCs/>
          <w:szCs w:val="22"/>
          <w:lang w:eastAsia="en-US"/>
        </w:rPr>
        <w:t xml:space="preserve"> należy przyjąć częstotliwość równoważną obliczoną jako f = 1/(2t</w:t>
      </w:r>
      <w:r w:rsidRPr="00125CF6">
        <w:rPr>
          <w:rFonts w:cstheme="minorHAnsi"/>
          <w:iCs/>
          <w:szCs w:val="22"/>
          <w:vertAlign w:val="subscript"/>
          <w:lang w:eastAsia="en-US"/>
        </w:rPr>
        <w:t>p</w:t>
      </w:r>
      <w:r w:rsidRPr="00125CF6">
        <w:rPr>
          <w:rFonts w:cstheme="minorHAnsi"/>
          <w:iCs/>
          <w:szCs w:val="22"/>
          <w:lang w:eastAsia="en-US"/>
        </w:rPr>
        <w:t xml:space="preserve"> ).</w:t>
      </w:r>
    </w:p>
    <w:p w14:paraId="79A06730" w14:textId="77777777" w:rsidR="003D7D5B" w:rsidRPr="00125CF6" w:rsidRDefault="003D7D5B" w:rsidP="00781021">
      <w:pPr>
        <w:autoSpaceDE w:val="0"/>
        <w:autoSpaceDN w:val="0"/>
        <w:adjustRightInd w:val="0"/>
        <w:ind w:left="708"/>
        <w:rPr>
          <w:rFonts w:cstheme="minorHAnsi"/>
          <w:iCs/>
          <w:szCs w:val="22"/>
          <w:lang w:eastAsia="en-US"/>
        </w:rPr>
      </w:pPr>
    </w:p>
    <w:p w14:paraId="19A385B7" w14:textId="77777777" w:rsidR="003D7D5B" w:rsidRPr="00125CF6" w:rsidRDefault="003D7D5B" w:rsidP="00781021">
      <w:pPr>
        <w:autoSpaceDE w:val="0"/>
        <w:autoSpaceDN w:val="0"/>
        <w:adjustRightInd w:val="0"/>
        <w:ind w:left="708"/>
        <w:rPr>
          <w:rFonts w:cstheme="minorHAnsi"/>
          <w:iCs/>
          <w:szCs w:val="22"/>
          <w:lang w:eastAsia="en-US"/>
        </w:rPr>
      </w:pPr>
      <w:r w:rsidRPr="00125CF6">
        <w:rPr>
          <w:rFonts w:cstheme="minorHAnsi"/>
          <w:iCs/>
          <w:szCs w:val="22"/>
          <w:lang w:eastAsia="en-US"/>
        </w:rPr>
        <w:t>– w zakresie częstotliwości od 100 kHz do 10 MHz: n = 10</w:t>
      </w:r>
      <w:r w:rsidRPr="00125CF6">
        <w:rPr>
          <w:rFonts w:cstheme="minorHAnsi"/>
          <w:iCs/>
          <w:szCs w:val="22"/>
          <w:vertAlign w:val="superscript"/>
          <w:lang w:eastAsia="en-US"/>
        </w:rPr>
        <w:t>a</w:t>
      </w:r>
      <w:r w:rsidRPr="00125CF6">
        <w:rPr>
          <w:rFonts w:cstheme="minorHAnsi"/>
          <w:iCs/>
          <w:szCs w:val="22"/>
          <w:lang w:eastAsia="en-US"/>
        </w:rPr>
        <w:t>, gdzie a = 0,176 + 0,665 x log(f/100), f oznacza częstotliwość wyrażoną w kHz.</w:t>
      </w:r>
    </w:p>
    <w:p w14:paraId="314D78E6" w14:textId="77777777" w:rsidR="003D7D5B" w:rsidRPr="00125CF6" w:rsidRDefault="003D7D5B" w:rsidP="00781021">
      <w:pPr>
        <w:autoSpaceDE w:val="0"/>
        <w:autoSpaceDN w:val="0"/>
        <w:adjustRightInd w:val="0"/>
        <w:ind w:left="708"/>
        <w:rPr>
          <w:rFonts w:cstheme="minorHAnsi"/>
          <w:iCs/>
          <w:szCs w:val="22"/>
          <w:lang w:eastAsia="en-US"/>
        </w:rPr>
      </w:pPr>
    </w:p>
    <w:p w14:paraId="0423EAF9" w14:textId="77777777" w:rsidR="003D7D5B" w:rsidRPr="00125CF6" w:rsidRDefault="003D7D5B" w:rsidP="00781021">
      <w:pPr>
        <w:autoSpaceDE w:val="0"/>
        <w:autoSpaceDN w:val="0"/>
        <w:adjustRightInd w:val="0"/>
        <w:ind w:firstLine="708"/>
        <w:rPr>
          <w:rFonts w:cstheme="minorHAnsi"/>
          <w:iCs/>
          <w:szCs w:val="22"/>
          <w:lang w:eastAsia="en-US"/>
        </w:rPr>
      </w:pPr>
      <w:r w:rsidRPr="00125CF6">
        <w:rPr>
          <w:rFonts w:cstheme="minorHAnsi"/>
          <w:iCs/>
          <w:szCs w:val="22"/>
          <w:lang w:eastAsia="en-US"/>
        </w:rPr>
        <w:t>– w zakresie częstotliwości od 10 MHz do 300 GHz: n = 32.</w:t>
      </w:r>
    </w:p>
    <w:p w14:paraId="70F9F6A5" w14:textId="77777777" w:rsidR="003D7D5B" w:rsidRPr="00125CF6" w:rsidRDefault="003D7D5B" w:rsidP="00781021">
      <w:pPr>
        <w:autoSpaceDE w:val="0"/>
        <w:autoSpaceDN w:val="0"/>
        <w:adjustRightInd w:val="0"/>
        <w:rPr>
          <w:rFonts w:cstheme="minorHAnsi"/>
          <w:iCs/>
          <w:szCs w:val="22"/>
          <w:lang w:eastAsia="en-US"/>
        </w:rPr>
      </w:pPr>
    </w:p>
    <w:p w14:paraId="40780DE1" w14:textId="5A64E239" w:rsidR="003D7D5B" w:rsidRPr="00125CF6" w:rsidRDefault="003D7D5B" w:rsidP="00781021">
      <w:pPr>
        <w:autoSpaceDE w:val="0"/>
        <w:autoSpaceDN w:val="0"/>
        <w:adjustRightInd w:val="0"/>
        <w:rPr>
          <w:rFonts w:cstheme="minorHAnsi"/>
          <w:iCs/>
          <w:szCs w:val="22"/>
          <w:lang w:eastAsia="en-US"/>
        </w:rPr>
      </w:pPr>
      <w:r w:rsidRPr="00125CF6">
        <w:rPr>
          <w:rFonts w:cstheme="minorHAnsi"/>
          <w:iCs/>
          <w:szCs w:val="22"/>
          <w:lang w:eastAsia="en-US"/>
        </w:rPr>
        <w:t xml:space="preserve">W przypadku ekspozycji krótkotrwałych, wywoływanych przez pola impulsowe, wartość szczytowa równoważnej gęstości mocy S w zakresie częstotliwości powyżej 10 MHz nie powinna przekraczać 1000-krotności odpowiednich poziomów odniesienia określonych w tabeli </w:t>
      </w:r>
      <w:r w:rsidR="001703EE">
        <w:rPr>
          <w:rFonts w:cstheme="minorHAnsi"/>
          <w:iCs/>
          <w:szCs w:val="22"/>
          <w:lang w:eastAsia="en-US"/>
        </w:rPr>
        <w:t>27</w:t>
      </w:r>
      <w:r w:rsidRPr="00125CF6">
        <w:rPr>
          <w:rFonts w:cstheme="minorHAnsi"/>
          <w:iCs/>
          <w:szCs w:val="22"/>
          <w:lang w:eastAsia="en-US"/>
        </w:rPr>
        <w:t>.</w:t>
      </w:r>
    </w:p>
    <w:p w14:paraId="58B946FB" w14:textId="77777777" w:rsidR="003D7D5B" w:rsidRPr="00125CF6" w:rsidRDefault="003D7D5B" w:rsidP="00781021">
      <w:pPr>
        <w:rPr>
          <w:rFonts w:cstheme="minorHAnsi"/>
          <w:i/>
          <w:szCs w:val="22"/>
        </w:rPr>
      </w:pPr>
    </w:p>
    <w:p w14:paraId="56E4E7A5" w14:textId="77777777" w:rsidR="003D7D5B" w:rsidRPr="00125CF6" w:rsidRDefault="003D7D5B" w:rsidP="00781021">
      <w:pPr>
        <w:rPr>
          <w:rFonts w:cstheme="minorHAnsi"/>
          <w:iCs/>
          <w:szCs w:val="22"/>
        </w:rPr>
      </w:pPr>
      <w:r w:rsidRPr="00125CF6">
        <w:rPr>
          <w:rFonts w:cstheme="minorHAnsi"/>
          <w:iCs/>
          <w:szCs w:val="22"/>
        </w:rPr>
        <w:t xml:space="preserve">Źródła promieniowania </w:t>
      </w:r>
    </w:p>
    <w:p w14:paraId="26978454" w14:textId="77777777" w:rsidR="003D7D5B" w:rsidRPr="00125CF6" w:rsidRDefault="003D7D5B" w:rsidP="00781021">
      <w:pPr>
        <w:rPr>
          <w:rFonts w:cstheme="minorHAnsi"/>
          <w:i/>
          <w:szCs w:val="22"/>
        </w:rPr>
      </w:pPr>
    </w:p>
    <w:p w14:paraId="1DBC46C3" w14:textId="3857E95B" w:rsidR="003D7D5B" w:rsidRPr="00125CF6" w:rsidRDefault="003D7D5B" w:rsidP="00781021">
      <w:pPr>
        <w:rPr>
          <w:rFonts w:cstheme="minorHAnsi"/>
          <w:szCs w:val="22"/>
        </w:rPr>
      </w:pPr>
      <w:r w:rsidRPr="00125CF6">
        <w:rPr>
          <w:rFonts w:cstheme="minorHAnsi"/>
          <w:szCs w:val="22"/>
        </w:rPr>
        <w:t xml:space="preserve">Na terenie gminy </w:t>
      </w:r>
      <w:r w:rsidR="00A03B32">
        <w:rPr>
          <w:rFonts w:cstheme="minorHAnsi"/>
          <w:szCs w:val="22"/>
        </w:rPr>
        <w:t>Świętajno</w:t>
      </w:r>
      <w:r w:rsidRPr="00125CF6">
        <w:rPr>
          <w:rFonts w:cstheme="minorHAnsi"/>
          <w:szCs w:val="22"/>
        </w:rPr>
        <w:t xml:space="preserve"> źródła promieniowania niejonizującego stanowią: </w:t>
      </w:r>
    </w:p>
    <w:p w14:paraId="5AF35BD0"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linie i stacje elektroenergetyczne, </w:t>
      </w:r>
    </w:p>
    <w:p w14:paraId="45162483"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urządzenia radiokomunikacyjne, </w:t>
      </w:r>
    </w:p>
    <w:p w14:paraId="7D838948"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 xml:space="preserve">radionawigacyjne i radiolokacyjne, </w:t>
      </w:r>
    </w:p>
    <w:p w14:paraId="3A368B3D"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stacje transformatorowe,</w:t>
      </w:r>
    </w:p>
    <w:p w14:paraId="59887535"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stacje bazowe telefonii komórkowej,</w:t>
      </w:r>
    </w:p>
    <w:p w14:paraId="6305481F"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radiostacje amatorskie i stacje CB-radio,</w:t>
      </w:r>
    </w:p>
    <w:p w14:paraId="5CACAD3E"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stacje bazowe łączności radiotelefonicznej,</w:t>
      </w:r>
    </w:p>
    <w:p w14:paraId="677F1783"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t>urządzenia emitujące pola elektromagnetyczne pracujące w przemyśle, placówkach naukowo-badawczych, ośrodkach medycznych,</w:t>
      </w:r>
    </w:p>
    <w:p w14:paraId="11B5DD53" w14:textId="77777777" w:rsidR="003D7D5B" w:rsidRPr="00125CF6" w:rsidRDefault="003D7D5B" w:rsidP="00781021">
      <w:pPr>
        <w:pStyle w:val="Akapitzlist"/>
        <w:numPr>
          <w:ilvl w:val="0"/>
          <w:numId w:val="1"/>
        </w:numPr>
        <w:rPr>
          <w:rFonts w:cstheme="minorHAnsi"/>
          <w:szCs w:val="22"/>
        </w:rPr>
      </w:pPr>
      <w:r w:rsidRPr="00125CF6">
        <w:rPr>
          <w:rFonts w:cstheme="minorHAnsi"/>
          <w:szCs w:val="22"/>
        </w:rPr>
        <w:lastRenderedPageBreak/>
        <w:t>urządzenia powszechnego użytku emitujące pola elektromagnetyczne, np. pojedyncze aparaty telefonii komórkowej.</w:t>
      </w:r>
    </w:p>
    <w:p w14:paraId="08F87FBD" w14:textId="77777777" w:rsidR="003D7D5B" w:rsidRPr="00125CF6" w:rsidRDefault="003D7D5B" w:rsidP="00781021">
      <w:pPr>
        <w:rPr>
          <w:rFonts w:cstheme="minorHAnsi"/>
          <w:szCs w:val="22"/>
        </w:rPr>
      </w:pPr>
    </w:p>
    <w:p w14:paraId="40492D2F" w14:textId="77777777" w:rsidR="003D7D5B" w:rsidRPr="00125CF6" w:rsidRDefault="003D7D5B" w:rsidP="00781021">
      <w:pPr>
        <w:pStyle w:val="Standard"/>
        <w:spacing w:line="276" w:lineRule="auto"/>
        <w:ind w:firstLine="567"/>
        <w:jc w:val="both"/>
        <w:rPr>
          <w:rFonts w:asciiTheme="minorHAnsi" w:hAnsiTheme="minorHAnsi" w:cstheme="minorHAnsi"/>
          <w:sz w:val="22"/>
          <w:szCs w:val="22"/>
        </w:rPr>
      </w:pPr>
      <w:r w:rsidRPr="00125CF6">
        <w:rPr>
          <w:rFonts w:asciiTheme="minorHAnsi" w:hAnsiTheme="minorHAnsi" w:cstheme="minorHAnsi"/>
          <w:sz w:val="22"/>
          <w:szCs w:val="22"/>
        </w:rPr>
        <w:t>Pola elektromagnetyczne emitowane przez linie średnich napięć oraz niskich napięć są traktowane jako nieistotne źródła pola elektromagnetycznego z punktu widzenia wpływu na środowisko oraz zdrowie ludzi. Natomiast linie wysokich i najwyższych napięć generują promieniowanie o wartościach znacznie przekraczających dopuszczalne w terenach zabudowy mieszkaniowej. W związku z tym pod liniami o napięciu 110 kV i wyższym oraz w ich bezpośrednim sąsiedztwie, jak i również w bezpośrednim sąsiedztwie stacji elektroenergetycznych należy unikać lokalizacji budynków mieszkalnych lub ich lokalizacja powinna być poprzedzona odpowiednimi pomiarami.</w:t>
      </w:r>
    </w:p>
    <w:p w14:paraId="759C0672" w14:textId="2EE6192F" w:rsidR="003D7D5B" w:rsidRPr="00125CF6" w:rsidRDefault="003D7D5B" w:rsidP="0030215D">
      <w:pPr>
        <w:pStyle w:val="Standard"/>
        <w:spacing w:line="276" w:lineRule="auto"/>
        <w:ind w:firstLine="567"/>
        <w:jc w:val="both"/>
        <w:rPr>
          <w:rFonts w:asciiTheme="minorHAnsi" w:hAnsiTheme="minorHAnsi" w:cstheme="minorHAnsi"/>
          <w:sz w:val="22"/>
          <w:szCs w:val="22"/>
        </w:rPr>
      </w:pPr>
      <w:r w:rsidRPr="00125CF6">
        <w:rPr>
          <w:rFonts w:asciiTheme="minorHAnsi" w:hAnsiTheme="minorHAnsi" w:cstheme="minorHAnsi"/>
          <w:sz w:val="22"/>
          <w:szCs w:val="22"/>
        </w:rPr>
        <w:t>W celu ochrony krajobrazu przed negatywnym oddziaływaniem linie elektroenergetyczne, stacje nadawcze radiowo-telewizyjne, stacje bazowe telefonii komórkowej i inne obiekty radiokomunikacyjne, należy lokalizować poza miejscami objętymi szczególną ochroną, z uwzględnieniem zakazów wynikających z aktów prawa miejscowego, powołujących określone formy, wpływ na krajobraz był jak najmniejszy. Należy także wprowadzić zasadę, że jeśli w bliskim sąsiedztwie planowana jest lokalizacja kilku obiektów radiowo telewizyjnych lub obiektów radiokomunikacyjnych, to muszą one być lokalizowane na jednej konstrukcji wsporczej.</w:t>
      </w:r>
    </w:p>
    <w:p w14:paraId="3DFFADD1" w14:textId="003673EE" w:rsidR="00731DE4" w:rsidRDefault="00CD4CB5" w:rsidP="00781021">
      <w:pPr>
        <w:pStyle w:val="Standard"/>
        <w:spacing w:line="276" w:lineRule="auto"/>
        <w:ind w:firstLine="567"/>
        <w:jc w:val="both"/>
        <w:rPr>
          <w:rFonts w:asciiTheme="minorHAnsi" w:hAnsiTheme="minorHAnsi" w:cstheme="minorHAnsi"/>
          <w:sz w:val="22"/>
          <w:szCs w:val="22"/>
        </w:rPr>
      </w:pPr>
      <w:r>
        <w:rPr>
          <w:rFonts w:asciiTheme="minorHAnsi" w:hAnsiTheme="minorHAnsi" w:cstheme="minorHAnsi"/>
          <w:sz w:val="22"/>
          <w:szCs w:val="22"/>
        </w:rPr>
        <w:t>Według „</w:t>
      </w:r>
      <w:r w:rsidR="00731DE4" w:rsidRPr="00731DE4">
        <w:rPr>
          <w:rFonts w:asciiTheme="minorHAnsi" w:hAnsiTheme="minorHAnsi" w:cstheme="minorHAnsi"/>
          <w:sz w:val="22"/>
          <w:szCs w:val="22"/>
        </w:rPr>
        <w:t>Ocen</w:t>
      </w:r>
      <w:r>
        <w:rPr>
          <w:rFonts w:asciiTheme="minorHAnsi" w:hAnsiTheme="minorHAnsi" w:cstheme="minorHAnsi"/>
          <w:sz w:val="22"/>
          <w:szCs w:val="22"/>
        </w:rPr>
        <w:t>y</w:t>
      </w:r>
      <w:r w:rsidR="00731DE4" w:rsidRPr="00731DE4">
        <w:rPr>
          <w:rFonts w:asciiTheme="minorHAnsi" w:hAnsiTheme="minorHAnsi" w:cstheme="minorHAnsi"/>
          <w:sz w:val="22"/>
          <w:szCs w:val="22"/>
        </w:rPr>
        <w:t xml:space="preserve"> poziomów pól elektromagnetycznych w środowisku w roku 2022 w województwie warmińsko-mazurskim</w:t>
      </w:r>
      <w:r>
        <w:rPr>
          <w:rFonts w:asciiTheme="minorHAnsi" w:hAnsiTheme="minorHAnsi" w:cstheme="minorHAnsi"/>
          <w:sz w:val="22"/>
          <w:szCs w:val="22"/>
        </w:rPr>
        <w:t>” na terenie badanej gminy nie umieszczono punktów badawczych natężenia poziomu pól elektromagnetycznych.</w:t>
      </w:r>
    </w:p>
    <w:p w14:paraId="440A2A42" w14:textId="67DE242C" w:rsidR="002E03A8" w:rsidRDefault="002E03A8" w:rsidP="00781021">
      <w:pPr>
        <w:pStyle w:val="Standard"/>
        <w:spacing w:line="276" w:lineRule="auto"/>
        <w:ind w:firstLine="567"/>
        <w:jc w:val="both"/>
        <w:rPr>
          <w:rFonts w:asciiTheme="minorHAnsi" w:hAnsiTheme="minorHAnsi" w:cstheme="minorHAnsi"/>
          <w:sz w:val="22"/>
          <w:szCs w:val="22"/>
        </w:rPr>
      </w:pPr>
      <w:r w:rsidRPr="002E03A8">
        <w:rPr>
          <w:rFonts w:asciiTheme="minorHAnsi" w:hAnsiTheme="minorHAnsi" w:cstheme="minorHAnsi"/>
          <w:sz w:val="22"/>
          <w:szCs w:val="22"/>
        </w:rPr>
        <w:t>Wojewódzki Inspektorat Ochrony Środowiska w Olsztynie w 2022 roku przeprowadził trzy planowe kontrole (w tym dwie z pomiarem) oraz skontrolowano 380 sprawozdania z pomiarów dostarczonych do urzędu na podstawie art. 122a ustawy Prawo Ochrony Środowiska. Zarówno w kontrolach terenowych jak i dokumentacyjnych nie stwierdzono przekroczenia dopuszczalnych poziomów PEM w środowisku</w:t>
      </w:r>
      <w:r w:rsidR="0030215D">
        <w:rPr>
          <w:rFonts w:asciiTheme="minorHAnsi" w:hAnsiTheme="minorHAnsi" w:cstheme="minorHAnsi"/>
          <w:sz w:val="22"/>
          <w:szCs w:val="22"/>
        </w:rPr>
        <w:t>.</w:t>
      </w:r>
    </w:p>
    <w:p w14:paraId="41E91452" w14:textId="77777777" w:rsidR="0030215D" w:rsidRDefault="0030215D" w:rsidP="0030215D">
      <w:pPr>
        <w:pStyle w:val="Standard"/>
        <w:spacing w:line="276" w:lineRule="auto"/>
        <w:ind w:firstLine="567"/>
        <w:jc w:val="both"/>
        <w:rPr>
          <w:rFonts w:asciiTheme="minorHAnsi" w:hAnsiTheme="minorHAnsi" w:cstheme="minorHAnsi"/>
          <w:sz w:val="22"/>
          <w:szCs w:val="22"/>
        </w:rPr>
      </w:pPr>
      <w:r w:rsidRPr="00125CF6">
        <w:rPr>
          <w:rFonts w:asciiTheme="minorHAnsi" w:hAnsiTheme="minorHAnsi" w:cstheme="minorHAnsi"/>
          <w:sz w:val="22"/>
          <w:szCs w:val="22"/>
        </w:rPr>
        <w:t xml:space="preserve">Dodatkowo pomiary pól elektromagnetycznych prowadzone są przez podmioty prowadzące instalacje wytwarzające pola elektromagnetyczne, a wyniki pomiarów w przypadku budowy nowej instalacji albo zmiany jej parametrów są publikowane na stronie BIP Powiatu </w:t>
      </w:r>
      <w:r>
        <w:rPr>
          <w:rFonts w:asciiTheme="minorHAnsi" w:hAnsiTheme="minorHAnsi" w:cstheme="minorHAnsi"/>
          <w:sz w:val="22"/>
          <w:szCs w:val="22"/>
        </w:rPr>
        <w:t>Oleckiego</w:t>
      </w:r>
      <w:r w:rsidRPr="00125CF6">
        <w:rPr>
          <w:rFonts w:asciiTheme="minorHAnsi" w:hAnsiTheme="minorHAnsi" w:cstheme="minorHAnsi"/>
          <w:sz w:val="22"/>
          <w:szCs w:val="22"/>
        </w:rPr>
        <w:t>.</w:t>
      </w:r>
    </w:p>
    <w:p w14:paraId="501E9FE6" w14:textId="77777777" w:rsidR="0030215D" w:rsidRDefault="0030215D" w:rsidP="00781021">
      <w:pPr>
        <w:pStyle w:val="Standard"/>
        <w:spacing w:line="276" w:lineRule="auto"/>
        <w:ind w:firstLine="567"/>
        <w:jc w:val="both"/>
        <w:rPr>
          <w:rFonts w:asciiTheme="minorHAnsi" w:hAnsiTheme="minorHAnsi" w:cstheme="minorHAnsi"/>
          <w:sz w:val="22"/>
          <w:szCs w:val="22"/>
        </w:rPr>
      </w:pPr>
    </w:p>
    <w:p w14:paraId="18DF1A73" w14:textId="77777777" w:rsidR="009128D2" w:rsidRDefault="009128D2" w:rsidP="00781021">
      <w:pPr>
        <w:pStyle w:val="Standard"/>
        <w:spacing w:line="276" w:lineRule="auto"/>
        <w:ind w:firstLine="567"/>
        <w:jc w:val="both"/>
        <w:rPr>
          <w:rFonts w:asciiTheme="minorHAnsi" w:hAnsiTheme="minorHAnsi" w:cstheme="minorHAnsi"/>
          <w:sz w:val="22"/>
          <w:szCs w:val="22"/>
        </w:rPr>
      </w:pPr>
    </w:p>
    <w:p w14:paraId="0D7F81BE" w14:textId="77777777" w:rsidR="009128D2" w:rsidRDefault="009128D2" w:rsidP="00781021">
      <w:pPr>
        <w:pStyle w:val="Standard"/>
        <w:spacing w:line="276" w:lineRule="auto"/>
        <w:ind w:firstLine="567"/>
        <w:jc w:val="both"/>
        <w:rPr>
          <w:rFonts w:asciiTheme="minorHAnsi" w:hAnsiTheme="minorHAnsi" w:cstheme="minorHAnsi"/>
          <w:sz w:val="22"/>
          <w:szCs w:val="22"/>
        </w:rPr>
      </w:pPr>
    </w:p>
    <w:p w14:paraId="0DEDFC95" w14:textId="77777777" w:rsidR="009128D2" w:rsidRDefault="009128D2" w:rsidP="00781021">
      <w:pPr>
        <w:pStyle w:val="Standard"/>
        <w:spacing w:line="276" w:lineRule="auto"/>
        <w:ind w:firstLine="567"/>
        <w:jc w:val="both"/>
        <w:rPr>
          <w:rFonts w:asciiTheme="minorHAnsi" w:hAnsiTheme="minorHAnsi" w:cstheme="minorHAnsi"/>
          <w:sz w:val="22"/>
          <w:szCs w:val="22"/>
        </w:rPr>
      </w:pPr>
    </w:p>
    <w:p w14:paraId="534C9645" w14:textId="77777777" w:rsidR="009128D2" w:rsidRDefault="009128D2" w:rsidP="00781021">
      <w:pPr>
        <w:pStyle w:val="Standard"/>
        <w:spacing w:line="276" w:lineRule="auto"/>
        <w:ind w:firstLine="567"/>
        <w:jc w:val="both"/>
        <w:rPr>
          <w:rFonts w:asciiTheme="minorHAnsi" w:hAnsiTheme="minorHAnsi" w:cstheme="minorHAnsi"/>
          <w:sz w:val="22"/>
          <w:szCs w:val="22"/>
        </w:rPr>
      </w:pPr>
    </w:p>
    <w:p w14:paraId="406AC2A4" w14:textId="77777777" w:rsidR="009128D2" w:rsidRDefault="009128D2" w:rsidP="00781021">
      <w:pPr>
        <w:pStyle w:val="Standard"/>
        <w:spacing w:line="276" w:lineRule="auto"/>
        <w:ind w:firstLine="567"/>
        <w:jc w:val="both"/>
        <w:rPr>
          <w:rFonts w:asciiTheme="minorHAnsi" w:hAnsiTheme="minorHAnsi" w:cstheme="minorHAnsi"/>
          <w:sz w:val="22"/>
          <w:szCs w:val="22"/>
        </w:rPr>
      </w:pPr>
    </w:p>
    <w:p w14:paraId="2A6574BB" w14:textId="77777777" w:rsidR="009128D2" w:rsidRDefault="009128D2" w:rsidP="00781021">
      <w:pPr>
        <w:pStyle w:val="Standard"/>
        <w:spacing w:line="276" w:lineRule="auto"/>
        <w:ind w:firstLine="567"/>
        <w:jc w:val="both"/>
        <w:rPr>
          <w:rFonts w:asciiTheme="minorHAnsi" w:hAnsiTheme="minorHAnsi" w:cstheme="minorHAnsi"/>
          <w:sz w:val="22"/>
          <w:szCs w:val="22"/>
        </w:rPr>
      </w:pPr>
    </w:p>
    <w:p w14:paraId="468C130D" w14:textId="77777777" w:rsidR="009128D2" w:rsidRDefault="009128D2" w:rsidP="00781021">
      <w:pPr>
        <w:pStyle w:val="Standard"/>
        <w:spacing w:line="276" w:lineRule="auto"/>
        <w:ind w:firstLine="567"/>
        <w:jc w:val="both"/>
        <w:rPr>
          <w:rFonts w:asciiTheme="minorHAnsi" w:hAnsiTheme="minorHAnsi" w:cstheme="minorHAnsi"/>
          <w:sz w:val="22"/>
          <w:szCs w:val="22"/>
        </w:rPr>
      </w:pPr>
    </w:p>
    <w:p w14:paraId="1B11C0E7" w14:textId="77777777" w:rsidR="009128D2" w:rsidRDefault="009128D2" w:rsidP="00781021">
      <w:pPr>
        <w:pStyle w:val="Standard"/>
        <w:spacing w:line="276" w:lineRule="auto"/>
        <w:ind w:firstLine="567"/>
        <w:jc w:val="both"/>
        <w:rPr>
          <w:rFonts w:asciiTheme="minorHAnsi" w:hAnsiTheme="minorHAnsi" w:cstheme="minorHAnsi"/>
          <w:sz w:val="22"/>
          <w:szCs w:val="22"/>
        </w:rPr>
      </w:pPr>
    </w:p>
    <w:p w14:paraId="200FFE30" w14:textId="77777777" w:rsidR="009128D2" w:rsidRDefault="009128D2" w:rsidP="00781021">
      <w:pPr>
        <w:pStyle w:val="Standard"/>
        <w:spacing w:line="276" w:lineRule="auto"/>
        <w:ind w:firstLine="567"/>
        <w:jc w:val="both"/>
        <w:rPr>
          <w:rFonts w:asciiTheme="minorHAnsi" w:hAnsiTheme="minorHAnsi" w:cstheme="minorHAnsi"/>
          <w:sz w:val="22"/>
          <w:szCs w:val="22"/>
        </w:rPr>
      </w:pPr>
    </w:p>
    <w:p w14:paraId="66C2B1B9" w14:textId="77777777" w:rsidR="009128D2" w:rsidRDefault="009128D2" w:rsidP="00781021">
      <w:pPr>
        <w:pStyle w:val="Standard"/>
        <w:spacing w:line="276" w:lineRule="auto"/>
        <w:ind w:firstLine="567"/>
        <w:jc w:val="both"/>
        <w:rPr>
          <w:rFonts w:asciiTheme="minorHAnsi" w:hAnsiTheme="minorHAnsi" w:cstheme="minorHAnsi"/>
          <w:sz w:val="22"/>
          <w:szCs w:val="22"/>
        </w:rPr>
      </w:pPr>
    </w:p>
    <w:p w14:paraId="7CF9520F" w14:textId="77777777" w:rsidR="009128D2" w:rsidRDefault="009128D2" w:rsidP="00781021">
      <w:pPr>
        <w:pStyle w:val="Standard"/>
        <w:spacing w:line="276" w:lineRule="auto"/>
        <w:ind w:firstLine="567"/>
        <w:jc w:val="both"/>
        <w:rPr>
          <w:rFonts w:asciiTheme="minorHAnsi" w:hAnsiTheme="minorHAnsi" w:cstheme="minorHAnsi"/>
          <w:sz w:val="22"/>
          <w:szCs w:val="22"/>
        </w:rPr>
      </w:pPr>
    </w:p>
    <w:p w14:paraId="0F4180DA" w14:textId="77777777" w:rsidR="009128D2" w:rsidRDefault="009128D2" w:rsidP="00781021">
      <w:pPr>
        <w:pStyle w:val="Standard"/>
        <w:spacing w:line="276" w:lineRule="auto"/>
        <w:ind w:firstLine="567"/>
        <w:jc w:val="both"/>
        <w:rPr>
          <w:rFonts w:asciiTheme="minorHAnsi" w:hAnsiTheme="minorHAnsi" w:cstheme="minorHAnsi"/>
          <w:sz w:val="22"/>
          <w:szCs w:val="22"/>
        </w:rPr>
      </w:pPr>
    </w:p>
    <w:p w14:paraId="6CFD3EE7" w14:textId="77777777" w:rsidR="009128D2" w:rsidRDefault="009128D2" w:rsidP="00781021">
      <w:pPr>
        <w:pStyle w:val="Standard"/>
        <w:spacing w:line="276" w:lineRule="auto"/>
        <w:ind w:firstLine="567"/>
        <w:jc w:val="both"/>
        <w:rPr>
          <w:rFonts w:asciiTheme="minorHAnsi" w:hAnsiTheme="minorHAnsi" w:cstheme="minorHAnsi"/>
          <w:sz w:val="22"/>
          <w:szCs w:val="22"/>
        </w:rPr>
      </w:pPr>
    </w:p>
    <w:p w14:paraId="26973D0A" w14:textId="24259B44" w:rsidR="002E03A8" w:rsidRDefault="002E03A8" w:rsidP="00781021">
      <w:pPr>
        <w:pStyle w:val="Standard"/>
        <w:spacing w:line="276" w:lineRule="auto"/>
        <w:ind w:firstLine="567"/>
        <w:jc w:val="both"/>
        <w:rPr>
          <w:rFonts w:asciiTheme="minorHAnsi" w:hAnsiTheme="minorHAnsi" w:cstheme="minorHAnsi"/>
          <w:sz w:val="22"/>
          <w:szCs w:val="22"/>
        </w:rPr>
      </w:pPr>
    </w:p>
    <w:p w14:paraId="3CD1A274" w14:textId="77777777" w:rsidR="009128D2" w:rsidRDefault="009128D2" w:rsidP="002E03A8">
      <w:pPr>
        <w:pStyle w:val="rysunkidospisu"/>
        <w:spacing w:line="276" w:lineRule="auto"/>
      </w:pPr>
      <w:bookmarkStart w:id="219" w:name="_Toc165894729"/>
    </w:p>
    <w:p w14:paraId="2A459FD4" w14:textId="486DF15F" w:rsidR="002E03A8" w:rsidRPr="00EB51FD" w:rsidRDefault="002E03A8" w:rsidP="002E03A8">
      <w:pPr>
        <w:pStyle w:val="rysunkidospisu"/>
        <w:spacing w:line="276" w:lineRule="auto"/>
      </w:pPr>
      <w:r w:rsidRPr="00EB51FD">
        <w:lastRenderedPageBreak/>
        <w:t>Rysunek 1</w:t>
      </w:r>
      <w:r w:rsidR="00981BA6">
        <w:t>4</w:t>
      </w:r>
      <w:r w:rsidRPr="00EB51FD">
        <w:t xml:space="preserve">. Rozmieszczenie stacji bazowych łączności bezprzewodowej na terenie gminy </w:t>
      </w:r>
      <w:r>
        <w:t>Świętajno</w:t>
      </w:r>
      <w:bookmarkEnd w:id="219"/>
    </w:p>
    <w:p w14:paraId="41CE25A5" w14:textId="77777777" w:rsidR="009128D2" w:rsidRDefault="009128D2" w:rsidP="009128D2">
      <w:pPr>
        <w:pStyle w:val="Standard"/>
        <w:spacing w:line="276" w:lineRule="auto"/>
        <w:ind w:firstLine="567"/>
        <w:jc w:val="center"/>
        <w:rPr>
          <w:rFonts w:asciiTheme="minorHAnsi" w:hAnsiTheme="minorHAnsi" w:cstheme="minorHAnsi"/>
          <w:sz w:val="18"/>
          <w:szCs w:val="18"/>
        </w:rPr>
      </w:pPr>
    </w:p>
    <w:p w14:paraId="58E9C8BF" w14:textId="1BC72474" w:rsidR="009128D2" w:rsidRPr="00F24501" w:rsidRDefault="009128D2" w:rsidP="009128D2">
      <w:pPr>
        <w:pStyle w:val="Standard"/>
        <w:spacing w:line="276" w:lineRule="auto"/>
        <w:ind w:firstLine="567"/>
        <w:jc w:val="center"/>
        <w:rPr>
          <w:rFonts w:asciiTheme="minorHAnsi" w:hAnsiTheme="minorHAnsi" w:cstheme="minorHAnsi"/>
          <w:sz w:val="22"/>
          <w:szCs w:val="22"/>
        </w:rPr>
      </w:pPr>
      <w:r w:rsidRPr="00F24501">
        <w:rPr>
          <w:rFonts w:asciiTheme="minorHAnsi" w:hAnsiTheme="minorHAnsi" w:cstheme="minorHAnsi"/>
          <w:sz w:val="18"/>
          <w:szCs w:val="18"/>
        </w:rPr>
        <w:t>źródło: http://beta.btsearch.pl</w:t>
      </w:r>
    </w:p>
    <w:p w14:paraId="07EBD12A" w14:textId="71DBA8AB" w:rsidR="002E03A8" w:rsidRPr="00125CF6" w:rsidRDefault="009128D2" w:rsidP="00234A21">
      <w:pPr>
        <w:pStyle w:val="Standard"/>
        <w:spacing w:line="276" w:lineRule="auto"/>
        <w:ind w:firstLine="567"/>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59776" behindDoc="0" locked="0" layoutInCell="1" allowOverlap="1" wp14:anchorId="5A5ADB11" wp14:editId="58A837B5">
            <wp:simplePos x="0" y="0"/>
            <wp:positionH relativeFrom="margin">
              <wp:align>right</wp:align>
            </wp:positionH>
            <wp:positionV relativeFrom="margin">
              <wp:posOffset>457200</wp:posOffset>
            </wp:positionV>
            <wp:extent cx="5760720" cy="6392545"/>
            <wp:effectExtent l="0" t="0" r="0" b="8255"/>
            <wp:wrapSquare wrapText="bothSides"/>
            <wp:docPr id="8" name="Obraz 8"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mapa, tekst, atlas&#10;&#10;Opis wygenerowany automatycznie"/>
                    <pic:cNvPicPr/>
                  </pic:nvPicPr>
                  <pic:blipFill>
                    <a:blip r:embed="rId33"/>
                    <a:stretch>
                      <a:fillRect/>
                    </a:stretch>
                  </pic:blipFill>
                  <pic:spPr>
                    <a:xfrm>
                      <a:off x="0" y="0"/>
                      <a:ext cx="5760720" cy="6392545"/>
                    </a:xfrm>
                    <a:prstGeom prst="rect">
                      <a:avLst/>
                    </a:prstGeom>
                  </pic:spPr>
                </pic:pic>
              </a:graphicData>
            </a:graphic>
          </wp:anchor>
        </w:drawing>
      </w:r>
    </w:p>
    <w:p w14:paraId="7A83B8BA" w14:textId="77777777" w:rsidR="003D7D5B" w:rsidRPr="00125CF6" w:rsidRDefault="003D7D5B" w:rsidP="00EF6F1B">
      <w:pPr>
        <w:pStyle w:val="Nagwek3"/>
        <w:numPr>
          <w:ilvl w:val="2"/>
          <w:numId w:val="13"/>
        </w:numPr>
        <w:rPr>
          <w:rFonts w:cstheme="minorHAnsi"/>
          <w:sz w:val="22"/>
          <w:szCs w:val="22"/>
        </w:rPr>
      </w:pPr>
      <w:bookmarkStart w:id="220" w:name="_Toc2850042"/>
      <w:bookmarkStart w:id="221" w:name="_Toc4758012"/>
      <w:bookmarkStart w:id="222" w:name="_Toc165640410"/>
      <w:r w:rsidRPr="00125CF6">
        <w:rPr>
          <w:rFonts w:cstheme="minorHAnsi"/>
          <w:sz w:val="22"/>
          <w:szCs w:val="22"/>
        </w:rPr>
        <w:t>Zagrożenia</w:t>
      </w:r>
      <w:bookmarkEnd w:id="216"/>
      <w:bookmarkEnd w:id="220"/>
      <w:bookmarkEnd w:id="221"/>
      <w:bookmarkEnd w:id="222"/>
    </w:p>
    <w:p w14:paraId="2A52BE4B" w14:textId="77777777" w:rsidR="003D7D5B" w:rsidRPr="00125CF6" w:rsidRDefault="003D7D5B" w:rsidP="00781021">
      <w:pPr>
        <w:rPr>
          <w:rFonts w:cstheme="minorHAnsi"/>
          <w:szCs w:val="22"/>
        </w:rPr>
      </w:pPr>
    </w:p>
    <w:p w14:paraId="435B0D80" w14:textId="035A4D19" w:rsidR="003D7D5B" w:rsidRPr="00125CF6" w:rsidRDefault="003D7D5B" w:rsidP="00781021">
      <w:pPr>
        <w:ind w:firstLine="708"/>
        <w:rPr>
          <w:rFonts w:cstheme="minorHAnsi"/>
          <w:szCs w:val="22"/>
        </w:rPr>
      </w:pPr>
      <w:r w:rsidRPr="00125CF6">
        <w:rPr>
          <w:rFonts w:cstheme="minorHAnsi"/>
          <w:szCs w:val="22"/>
        </w:rPr>
        <w:t xml:space="preserve">Na terenie gminy </w:t>
      </w:r>
      <w:r w:rsidR="00A03B32">
        <w:rPr>
          <w:rFonts w:cstheme="minorHAnsi"/>
          <w:szCs w:val="22"/>
        </w:rPr>
        <w:t>Świętajno</w:t>
      </w:r>
      <w:r w:rsidRPr="00125CF6">
        <w:rPr>
          <w:rFonts w:cstheme="minorHAnsi"/>
          <w:szCs w:val="22"/>
        </w:rPr>
        <w:t xml:space="preserve"> lokalnie zwiększony poziom natężenia elektromagnetycznego może występować w sąsiedztwie infrastruktury elektroenergetycznej (głównie pod liniami wysokiego napięcia) oraz stacji bazowych łączności bezprzewodowej. Nie są to jednak wartości mogące powodować zagrożenie dla ludności. </w:t>
      </w:r>
    </w:p>
    <w:p w14:paraId="1721C191" w14:textId="77777777" w:rsidR="003D7D5B" w:rsidRPr="00125CF6" w:rsidRDefault="003D7D5B" w:rsidP="00781021">
      <w:pPr>
        <w:ind w:firstLine="708"/>
        <w:rPr>
          <w:rFonts w:cstheme="minorHAnsi"/>
          <w:szCs w:val="22"/>
        </w:rPr>
      </w:pPr>
      <w:r w:rsidRPr="00125CF6">
        <w:rPr>
          <w:rFonts w:cstheme="minorHAnsi"/>
          <w:szCs w:val="22"/>
        </w:rPr>
        <w:t xml:space="preserve">Najważniejsze zadania realizowane na terenie gminy w obszarze interwencji pola elektromagnetyczne dotyczą bieżącej modernizacji i utrzymania infrastruktury elektroenergetycznej oraz prowadzeniem działań administracyjno-kontrolnych z zakresu monitoringu, wydawania decyzji </w:t>
      </w:r>
      <w:r w:rsidRPr="00125CF6">
        <w:rPr>
          <w:rFonts w:cstheme="minorHAnsi"/>
          <w:szCs w:val="22"/>
        </w:rPr>
        <w:lastRenderedPageBreak/>
        <w:t xml:space="preserve">i pozwoleń dla stacji bazowych. W kolejnych latach należy kontynuować prowadzenie powyższych zadań. </w:t>
      </w:r>
    </w:p>
    <w:p w14:paraId="050B97E5" w14:textId="77777777" w:rsidR="003D7D5B" w:rsidRPr="00125CF6" w:rsidRDefault="003D7D5B" w:rsidP="00781021">
      <w:pPr>
        <w:rPr>
          <w:rFonts w:cstheme="minorHAnsi"/>
          <w:szCs w:val="22"/>
        </w:rPr>
      </w:pPr>
    </w:p>
    <w:p w14:paraId="28CED2DB" w14:textId="77777777" w:rsidR="003D7D5B" w:rsidRPr="00125CF6" w:rsidRDefault="003D7D5B" w:rsidP="00EF6F1B">
      <w:pPr>
        <w:pStyle w:val="Nagwek2"/>
        <w:numPr>
          <w:ilvl w:val="1"/>
          <w:numId w:val="13"/>
        </w:numPr>
        <w:rPr>
          <w:rFonts w:cstheme="minorHAnsi"/>
          <w:sz w:val="22"/>
          <w:szCs w:val="22"/>
        </w:rPr>
      </w:pPr>
      <w:bookmarkStart w:id="223" w:name="_Toc4156560"/>
      <w:bookmarkStart w:id="224" w:name="_Toc4758013"/>
      <w:bookmarkStart w:id="225" w:name="_Toc165640411"/>
      <w:r w:rsidRPr="00125CF6">
        <w:rPr>
          <w:rFonts w:cstheme="minorHAnsi"/>
          <w:sz w:val="22"/>
          <w:szCs w:val="22"/>
        </w:rPr>
        <w:t>Gospodarka odpadami</w:t>
      </w:r>
      <w:bookmarkEnd w:id="223"/>
      <w:bookmarkEnd w:id="224"/>
      <w:bookmarkEnd w:id="225"/>
    </w:p>
    <w:p w14:paraId="217BEAE9" w14:textId="77777777" w:rsidR="003D7D5B" w:rsidRPr="00125CF6" w:rsidRDefault="003D7D5B" w:rsidP="00EF6F1B">
      <w:pPr>
        <w:pStyle w:val="Nagwek3"/>
        <w:numPr>
          <w:ilvl w:val="2"/>
          <w:numId w:val="13"/>
        </w:numPr>
        <w:rPr>
          <w:rFonts w:cstheme="minorHAnsi"/>
          <w:sz w:val="22"/>
          <w:szCs w:val="22"/>
        </w:rPr>
      </w:pPr>
      <w:bookmarkStart w:id="226" w:name="_Toc165640412"/>
      <w:r w:rsidRPr="00125CF6">
        <w:rPr>
          <w:rFonts w:cstheme="minorHAnsi"/>
          <w:sz w:val="22"/>
          <w:szCs w:val="22"/>
        </w:rPr>
        <w:t>Stan aktualny</w:t>
      </w:r>
      <w:bookmarkEnd w:id="226"/>
    </w:p>
    <w:p w14:paraId="29EFADD5" w14:textId="77777777" w:rsidR="003D7D5B" w:rsidRPr="00125CF6" w:rsidRDefault="003D7D5B" w:rsidP="00781021">
      <w:pPr>
        <w:ind w:firstLine="708"/>
        <w:rPr>
          <w:rFonts w:cstheme="minorHAnsi"/>
          <w:szCs w:val="22"/>
        </w:rPr>
      </w:pPr>
    </w:p>
    <w:p w14:paraId="6AEC9F44" w14:textId="77777777" w:rsidR="003D7D5B" w:rsidRPr="00125CF6" w:rsidRDefault="003D7D5B" w:rsidP="00781021">
      <w:pPr>
        <w:ind w:firstLine="708"/>
        <w:rPr>
          <w:rFonts w:cstheme="minorHAnsi"/>
          <w:szCs w:val="22"/>
        </w:rPr>
      </w:pPr>
    </w:p>
    <w:p w14:paraId="12A6DA35" w14:textId="77777777" w:rsidR="003D7D5B" w:rsidRPr="00125CF6" w:rsidRDefault="003D7D5B" w:rsidP="00781021">
      <w:pPr>
        <w:ind w:firstLine="708"/>
        <w:rPr>
          <w:rFonts w:cstheme="minorHAnsi"/>
          <w:szCs w:val="22"/>
        </w:rPr>
      </w:pPr>
      <w:r w:rsidRPr="00125CF6">
        <w:rPr>
          <w:rFonts w:cstheme="minorHAnsi"/>
          <w:szCs w:val="22"/>
        </w:rPr>
        <w:t xml:space="preserve">Odpady komunalne to odpady powstające w gospodarstwach domowych, a  także  odpady  niezawierające odpadów niebezpiecznych pochodzące od innych wytwórców odpadów, które ze względu na swój charakter lub skład są podobne do odpadów powstających w gospodarstwach domowych. Przez gospodarowanie odpadami rozumie się zbieranie, transport, przetwarzanie odpadów, łącznie z nadzorem nad tego rodzaju działaniami, jak również późniejsze postępowanie </w:t>
      </w:r>
      <w:r w:rsidRPr="00125CF6">
        <w:rPr>
          <w:rFonts w:cstheme="minorHAnsi"/>
          <w:szCs w:val="22"/>
        </w:rPr>
        <w:br/>
        <w:t>z miejscami unieszkodliwiania odpadów oraz działania wykonywane w charakterze sprzedawcy odpadów lub pośrednika w obrocie odpadami.</w:t>
      </w:r>
    </w:p>
    <w:p w14:paraId="260DE950" w14:textId="318E0ECB" w:rsidR="003D7D5B" w:rsidRPr="00125CF6" w:rsidRDefault="003D7D5B" w:rsidP="00781021">
      <w:pPr>
        <w:ind w:firstLine="708"/>
        <w:rPr>
          <w:rFonts w:cstheme="minorHAnsi"/>
          <w:szCs w:val="22"/>
        </w:rPr>
      </w:pPr>
      <w:r w:rsidRPr="00125CF6">
        <w:rPr>
          <w:rFonts w:cstheme="minorHAnsi"/>
          <w:szCs w:val="22"/>
        </w:rPr>
        <w:t xml:space="preserve">Artykuł 4a ustawy z dnia 13 września 1996 r. o utrzymaniu czystości i porządku w gminach (Dz. U. z 2022 r. poz. </w:t>
      </w:r>
      <w:r w:rsidR="009908F9">
        <w:rPr>
          <w:rFonts w:cstheme="minorHAnsi"/>
          <w:szCs w:val="22"/>
        </w:rPr>
        <w:t>2519</w:t>
      </w:r>
      <w:r w:rsidRPr="00125CF6">
        <w:rPr>
          <w:rFonts w:cstheme="minorHAnsi"/>
          <w:szCs w:val="22"/>
        </w:rPr>
        <w:t>) stanowi, iż Minister właściwy do spraw klimatu może określić, w drodze rozporządzenia, sposób selektywnego zbierania odpadów komunalnych.</w:t>
      </w:r>
    </w:p>
    <w:p w14:paraId="118051FB" w14:textId="1FDE4919" w:rsidR="00720DFE" w:rsidRPr="00720DFE" w:rsidRDefault="00DF2FCB" w:rsidP="00427FF0">
      <w:pPr>
        <w:pStyle w:val="tekstpodstawowy0"/>
      </w:pPr>
      <w:r>
        <w:t>Zgodnie</w:t>
      </w:r>
      <w:r w:rsidRPr="00125CF6">
        <w:rPr>
          <w:lang w:val="de-DE"/>
        </w:rPr>
        <w:t xml:space="preserve"> z danymi zawartymi w Analizie stanu gospodarki odpadami komunalnymi na terenie gminy </w:t>
      </w:r>
      <w:r w:rsidR="00A03B32">
        <w:rPr>
          <w:lang w:val="de-DE"/>
        </w:rPr>
        <w:t>Świętajno</w:t>
      </w:r>
      <w:r w:rsidRPr="00125CF6">
        <w:rPr>
          <w:lang w:val="de-DE"/>
        </w:rPr>
        <w:t xml:space="preserve"> w 202</w:t>
      </w:r>
      <w:r>
        <w:rPr>
          <w:lang w:val="de-DE"/>
        </w:rPr>
        <w:t>2 o</w:t>
      </w:r>
      <w:r w:rsidR="00720DFE" w:rsidRPr="00720DFE">
        <w:t>dpady komunalne, które podlegały segregacji w roku 2022 to:</w:t>
      </w:r>
    </w:p>
    <w:p w14:paraId="02D5D15F" w14:textId="77777777" w:rsidR="00720DFE" w:rsidRPr="00720DFE" w:rsidRDefault="00720DFE" w:rsidP="00427FF0">
      <w:pPr>
        <w:pStyle w:val="tekstpodstawowy0"/>
      </w:pPr>
      <w:r w:rsidRPr="00720DFE">
        <w:tab/>
        <w:t>1) papier i makulatura,</w:t>
      </w:r>
    </w:p>
    <w:p w14:paraId="5FCDCC0D" w14:textId="77777777" w:rsidR="00720DFE" w:rsidRPr="00720DFE" w:rsidRDefault="00720DFE" w:rsidP="00427FF0">
      <w:pPr>
        <w:pStyle w:val="tekstpodstawowy0"/>
      </w:pPr>
      <w:r w:rsidRPr="00720DFE">
        <w:tab/>
        <w:t>2) tworzywa sztuczne i odpady opakowaniowe wielomateriałowe, w tym metal,</w:t>
      </w:r>
    </w:p>
    <w:p w14:paraId="751A04CF" w14:textId="77777777" w:rsidR="00720DFE" w:rsidRPr="00720DFE" w:rsidRDefault="00720DFE" w:rsidP="00427FF0">
      <w:pPr>
        <w:pStyle w:val="tekstpodstawowy0"/>
      </w:pPr>
      <w:r w:rsidRPr="00720DFE">
        <w:tab/>
        <w:t>3) szkło,</w:t>
      </w:r>
    </w:p>
    <w:p w14:paraId="0237743C" w14:textId="77777777" w:rsidR="00720DFE" w:rsidRPr="00720DFE" w:rsidRDefault="00720DFE" w:rsidP="00427FF0">
      <w:pPr>
        <w:pStyle w:val="tekstpodstawowy0"/>
      </w:pPr>
      <w:r w:rsidRPr="00720DFE">
        <w:tab/>
        <w:t>4) bioodpady,</w:t>
      </w:r>
    </w:p>
    <w:p w14:paraId="2472DF2A" w14:textId="77777777" w:rsidR="00720DFE" w:rsidRPr="00720DFE" w:rsidRDefault="00720DFE" w:rsidP="00427FF0">
      <w:pPr>
        <w:pStyle w:val="tekstpodstawowy0"/>
      </w:pPr>
      <w:r w:rsidRPr="00720DFE">
        <w:tab/>
        <w:t>5) zużyty sprzęt elektryczny i elektroniczny,</w:t>
      </w:r>
    </w:p>
    <w:p w14:paraId="65E81F08" w14:textId="77777777" w:rsidR="00720DFE" w:rsidRPr="00720DFE" w:rsidRDefault="00720DFE" w:rsidP="00427FF0">
      <w:pPr>
        <w:pStyle w:val="tekstpodstawowy0"/>
      </w:pPr>
      <w:r w:rsidRPr="00720DFE">
        <w:tab/>
        <w:t>6) zużyte baterie i akumulatory,</w:t>
      </w:r>
    </w:p>
    <w:p w14:paraId="14FB5F69" w14:textId="77777777" w:rsidR="00720DFE" w:rsidRPr="00720DFE" w:rsidRDefault="00720DFE" w:rsidP="00427FF0">
      <w:pPr>
        <w:pStyle w:val="tekstpodstawowy0"/>
      </w:pPr>
      <w:r w:rsidRPr="00720DFE">
        <w:tab/>
        <w:t>7) meble i inne odpady wielkogabarytowe,</w:t>
      </w:r>
    </w:p>
    <w:p w14:paraId="0A87E908" w14:textId="77777777" w:rsidR="00720DFE" w:rsidRPr="00720DFE" w:rsidRDefault="00720DFE" w:rsidP="00427FF0">
      <w:pPr>
        <w:pStyle w:val="tekstpodstawowy0"/>
      </w:pPr>
      <w:r w:rsidRPr="00720DFE">
        <w:tab/>
        <w:t>8) odpady budowlane i rozbiórkowe stanowiące odpady komunalne,</w:t>
      </w:r>
    </w:p>
    <w:p w14:paraId="1B039FFD" w14:textId="77777777" w:rsidR="00720DFE" w:rsidRPr="00720DFE" w:rsidRDefault="00720DFE" w:rsidP="00427FF0">
      <w:pPr>
        <w:pStyle w:val="tekstpodstawowy0"/>
      </w:pPr>
      <w:r w:rsidRPr="00720DFE">
        <w:tab/>
        <w:t>9) przeterminowane leki i chemikalia,</w:t>
      </w:r>
    </w:p>
    <w:p w14:paraId="751D7CB5" w14:textId="77777777" w:rsidR="00720DFE" w:rsidRPr="00720DFE" w:rsidRDefault="00720DFE" w:rsidP="00427FF0">
      <w:pPr>
        <w:pStyle w:val="tekstpodstawowy0"/>
      </w:pPr>
      <w:r w:rsidRPr="00720DFE">
        <w:tab/>
        <w:t>10) zużyte opony stanowiące odpady komunalne,</w:t>
      </w:r>
    </w:p>
    <w:p w14:paraId="074616C1" w14:textId="77777777" w:rsidR="00720DFE" w:rsidRPr="00720DFE" w:rsidRDefault="00720DFE" w:rsidP="00427FF0">
      <w:pPr>
        <w:pStyle w:val="tekstpodstawowy0"/>
      </w:pPr>
      <w:r w:rsidRPr="00720DFE">
        <w:tab/>
        <w:t>11) niesegregowane (zmieszane) odpady komunalne.</w:t>
      </w:r>
    </w:p>
    <w:p w14:paraId="26E3AC47" w14:textId="77777777" w:rsidR="00720DFE" w:rsidRPr="00720DFE" w:rsidRDefault="00720DFE" w:rsidP="00427FF0">
      <w:pPr>
        <w:pStyle w:val="tekstpodstawowy0"/>
      </w:pPr>
      <w:r w:rsidRPr="00720DFE">
        <w:t>Odpady, o których mowa powyżej, właściciele nieruchomości obowiązani byli zbierać i gromadzić w terminie niezwłocznym od chwili ich powstania w pojemnikach lub kontenerach, workach wyłącznie do tego celu przeznaczonych i odpowiednio oznaczonych, o ujednoliconych kolorach:</w:t>
      </w:r>
    </w:p>
    <w:p w14:paraId="0754E22F" w14:textId="77777777" w:rsidR="00720DFE" w:rsidRPr="00720DFE" w:rsidRDefault="00720DFE" w:rsidP="00427FF0">
      <w:pPr>
        <w:pStyle w:val="tekstpodstawowy0"/>
      </w:pPr>
      <w:r w:rsidRPr="00720DFE">
        <w:t>1) w kolorze zielonym - do zbiórki szkła;</w:t>
      </w:r>
    </w:p>
    <w:p w14:paraId="5E75D600" w14:textId="34200BBB" w:rsidR="00720DFE" w:rsidRPr="00720DFE" w:rsidRDefault="00720DFE" w:rsidP="00427FF0">
      <w:pPr>
        <w:pStyle w:val="tekstpodstawowy0"/>
      </w:pPr>
      <w:r w:rsidRPr="00720DFE">
        <w:t>2) w kolorze niebieskim - do zbiórki papieru i tektury</w:t>
      </w:r>
    </w:p>
    <w:p w14:paraId="699FAF4A" w14:textId="77777777" w:rsidR="00720DFE" w:rsidRPr="00720DFE" w:rsidRDefault="00720DFE" w:rsidP="00427FF0">
      <w:pPr>
        <w:pStyle w:val="tekstpodstawowy0"/>
      </w:pPr>
      <w:r w:rsidRPr="00720DFE">
        <w:t>3) w kolorze brązowym - do zbiórki odpadów ulegających biodegradacji,</w:t>
      </w:r>
    </w:p>
    <w:p w14:paraId="2E149C4D" w14:textId="77777777" w:rsidR="00720DFE" w:rsidRPr="00720DFE" w:rsidRDefault="00720DFE" w:rsidP="00427FF0">
      <w:pPr>
        <w:pStyle w:val="tekstpodstawowy0"/>
      </w:pPr>
      <w:r w:rsidRPr="00720DFE">
        <w:t>4) w kolorze żółtym wyłącznie pojemniki - do zbiórki tworzyw sztucznych, odpady opakowaniowe wielomateriałowe, metale;</w:t>
      </w:r>
    </w:p>
    <w:p w14:paraId="67BCF775" w14:textId="77777777" w:rsidR="00720DFE" w:rsidRPr="00720DFE" w:rsidRDefault="00720DFE" w:rsidP="00427FF0">
      <w:pPr>
        <w:pStyle w:val="tekstpodstawowy0"/>
      </w:pPr>
      <w:r w:rsidRPr="00720DFE">
        <w:t>5) w kolorze czarnym wyłącznie pojemniki – do zbiórki niesegregowanych (zmieszanych) odpadów komunalnych.</w:t>
      </w:r>
    </w:p>
    <w:p w14:paraId="576E3A44" w14:textId="77777777" w:rsidR="00720DFE" w:rsidRPr="00720DFE" w:rsidRDefault="00720DFE" w:rsidP="00427FF0">
      <w:pPr>
        <w:pStyle w:val="tekstpodstawowy0"/>
      </w:pPr>
    </w:p>
    <w:p w14:paraId="75A3DA84" w14:textId="77777777" w:rsidR="004D1EE9" w:rsidRDefault="00155C90" w:rsidP="004D1EE9">
      <w:pPr>
        <w:pStyle w:val="tekstpodstawowy0"/>
      </w:pPr>
      <w:r>
        <w:t xml:space="preserve">Opisywana gmina należy do </w:t>
      </w:r>
      <w:r w:rsidRPr="00155C90">
        <w:t>Związ</w:t>
      </w:r>
      <w:r>
        <w:t xml:space="preserve">ku </w:t>
      </w:r>
      <w:r w:rsidRPr="00155C90">
        <w:t>Międzygminn</w:t>
      </w:r>
      <w:r>
        <w:t>ego</w:t>
      </w:r>
      <w:r w:rsidRPr="00155C90">
        <w:t xml:space="preserve"> Gospodarka Komunalna</w:t>
      </w:r>
      <w:r w:rsidR="004D1EE9">
        <w:t>. W skład Związku Międzygminnego wchodzi 12 gmin: gmina miejska Ełk, gmina miejsko-wiejska Olecko, gmina miejsko-wiejska Gołdap, gmina miejsko-wiejska Biała Piska, gmina wiejska Ełk, gmina wiejska Kalinowo, gmina wiejska Stare Juchy, gmina wiejska Prostki, gmina wiejska Kowale Oleckie, gmina wiejska Świętajno, gmina wiejska Wieliczki, gmina wiejska Dubeninki.</w:t>
      </w:r>
    </w:p>
    <w:p w14:paraId="0A67DBD7" w14:textId="0D1C47B8" w:rsidR="004D1EE9" w:rsidRDefault="004D1EE9" w:rsidP="0041566E">
      <w:pPr>
        <w:pStyle w:val="tekstpodstawowy0"/>
      </w:pPr>
      <w:r>
        <w:t>Priorytetowym celem Związku jest uporządkowanie gospodarki odpadami. Ponadto Związek ma do wykonania następujące zadania:</w:t>
      </w:r>
    </w:p>
    <w:p w14:paraId="4D697DBA" w14:textId="1E361DE2" w:rsidR="004D1EE9" w:rsidRDefault="004D1EE9" w:rsidP="00504965">
      <w:pPr>
        <w:pStyle w:val="tekstpodstawowy0"/>
        <w:numPr>
          <w:ilvl w:val="0"/>
          <w:numId w:val="65"/>
        </w:numPr>
      </w:pPr>
      <w:r>
        <w:t>realizacja zrównoważonego rozwoju</w:t>
      </w:r>
    </w:p>
    <w:p w14:paraId="6309325E" w14:textId="1D253C86" w:rsidR="004D1EE9" w:rsidRDefault="004D1EE9" w:rsidP="00504965">
      <w:pPr>
        <w:pStyle w:val="tekstpodstawowy0"/>
        <w:numPr>
          <w:ilvl w:val="0"/>
          <w:numId w:val="65"/>
        </w:numPr>
      </w:pPr>
      <w:r>
        <w:t>rozwój turystyki i rekreacji oraz związanych z nimi usług</w:t>
      </w:r>
    </w:p>
    <w:p w14:paraId="72DE2C44" w14:textId="388F96DB" w:rsidR="004D1EE9" w:rsidRDefault="004D1EE9" w:rsidP="00504965">
      <w:pPr>
        <w:pStyle w:val="tekstpodstawowy0"/>
        <w:numPr>
          <w:ilvl w:val="0"/>
          <w:numId w:val="65"/>
        </w:numPr>
      </w:pPr>
      <w:r>
        <w:lastRenderedPageBreak/>
        <w:t>tworzenie nowych miejsc pracy w dziedzinach mniej obciążających środowisko (tzw. "zielone miejsca pracy")</w:t>
      </w:r>
    </w:p>
    <w:p w14:paraId="50553107" w14:textId="779B0F8B" w:rsidR="004D1EE9" w:rsidRDefault="004D1EE9" w:rsidP="00504965">
      <w:pPr>
        <w:pStyle w:val="tekstpodstawowy0"/>
        <w:numPr>
          <w:ilvl w:val="0"/>
          <w:numId w:val="65"/>
        </w:numPr>
      </w:pPr>
      <w:r>
        <w:t>współdziałanie z innymi związkami, gminami, instytucjami i władzami wojewódzkimi w zakresie dostosowawczym usług i budowy infrastruktury komunalnej zgodnie z obowiązującymi przepisami i wymogami Unii Europejskiej</w:t>
      </w:r>
    </w:p>
    <w:p w14:paraId="6F46AAFD" w14:textId="12B04C59" w:rsidR="004D1EE9" w:rsidRDefault="004D1EE9" w:rsidP="00504965">
      <w:pPr>
        <w:pStyle w:val="tekstpodstawowy0"/>
        <w:numPr>
          <w:ilvl w:val="0"/>
          <w:numId w:val="65"/>
        </w:numPr>
      </w:pPr>
      <w:r>
        <w:t>informowanie i edukowanie społeczności lokalnej</w:t>
      </w:r>
    </w:p>
    <w:p w14:paraId="051A96C3" w14:textId="106DA7C2" w:rsidR="004D1EE9" w:rsidRDefault="004D1EE9" w:rsidP="00504965">
      <w:pPr>
        <w:pStyle w:val="tekstpodstawowy0"/>
        <w:numPr>
          <w:ilvl w:val="0"/>
          <w:numId w:val="65"/>
        </w:numPr>
      </w:pPr>
      <w:r>
        <w:t>promowanie Związku</w:t>
      </w:r>
    </w:p>
    <w:p w14:paraId="019F3667" w14:textId="59C98482" w:rsidR="00155C90" w:rsidRDefault="004D1EE9" w:rsidP="00504965">
      <w:pPr>
        <w:pStyle w:val="tekstpodstawowy0"/>
        <w:numPr>
          <w:ilvl w:val="0"/>
          <w:numId w:val="65"/>
        </w:numPr>
      </w:pPr>
      <w:r>
        <w:t>zabieganie o środki finansowe z Unii Europejskiej</w:t>
      </w:r>
    </w:p>
    <w:p w14:paraId="7E70AC53" w14:textId="48C32640" w:rsidR="00BA3678" w:rsidRPr="00BA3678" w:rsidRDefault="00BA3678" w:rsidP="00071E6A">
      <w:pPr>
        <w:pStyle w:val="tekstpodstawowy0"/>
      </w:pPr>
      <w:r w:rsidRPr="00BA3678">
        <w:t>Podmiotem uprawnionym do odbioru odpadów komunalnych z terenu Gminy Świętajno jest firma: AR-TEC Artur Kowalik, ul. Orzeszkowej 8B, 19-300 Ełk</w:t>
      </w:r>
      <w:r w:rsidR="00071E6A">
        <w:t>.</w:t>
      </w:r>
    </w:p>
    <w:p w14:paraId="5FD99ADF" w14:textId="60B28B10" w:rsidR="00071E6A" w:rsidRDefault="00071E6A" w:rsidP="00071E6A">
      <w:pPr>
        <w:pStyle w:val="tekstpodstawowy0"/>
      </w:pPr>
      <w:r>
        <w:t>Odpady problemowe, t.j.:</w:t>
      </w:r>
    </w:p>
    <w:p w14:paraId="2B323D35" w14:textId="0D16F802" w:rsidR="00071E6A" w:rsidRDefault="00071E6A" w:rsidP="00504965">
      <w:pPr>
        <w:pStyle w:val="tekstpodstawowy0"/>
        <w:numPr>
          <w:ilvl w:val="0"/>
          <w:numId w:val="64"/>
        </w:numPr>
      </w:pPr>
      <w:r>
        <w:t>zużyty sprzęt elektryczny i elektroniczny, RTV i AGD,</w:t>
      </w:r>
    </w:p>
    <w:p w14:paraId="0A0A879D" w14:textId="3F8C86AA" w:rsidR="00071E6A" w:rsidRDefault="00071E6A" w:rsidP="00504965">
      <w:pPr>
        <w:pStyle w:val="tekstpodstawowy0"/>
        <w:numPr>
          <w:ilvl w:val="0"/>
          <w:numId w:val="64"/>
        </w:numPr>
      </w:pPr>
      <w:r>
        <w:t xml:space="preserve">inne niż niebezpieczne odpady budowlane i rozbiórkowe nie zawierające azbestu, papy </w:t>
      </w:r>
    </w:p>
    <w:p w14:paraId="3875A888" w14:textId="6424E60D" w:rsidR="00071E6A" w:rsidRDefault="00071E6A" w:rsidP="00504965">
      <w:pPr>
        <w:pStyle w:val="tekstpodstawowy0"/>
        <w:numPr>
          <w:ilvl w:val="0"/>
          <w:numId w:val="64"/>
        </w:numPr>
      </w:pPr>
      <w:r>
        <w:t>smoły,</w:t>
      </w:r>
    </w:p>
    <w:p w14:paraId="6BA49877" w14:textId="7A452D47" w:rsidR="00071E6A" w:rsidRDefault="00071E6A" w:rsidP="00504965">
      <w:pPr>
        <w:pStyle w:val="tekstpodstawowy0"/>
        <w:numPr>
          <w:ilvl w:val="0"/>
          <w:numId w:val="64"/>
        </w:numPr>
      </w:pPr>
      <w:r>
        <w:t>odpady wielkogabarytowe (meble, drewno),</w:t>
      </w:r>
    </w:p>
    <w:p w14:paraId="7770E384" w14:textId="58B8AB32" w:rsidR="00071E6A" w:rsidRDefault="00071E6A" w:rsidP="00504965">
      <w:pPr>
        <w:pStyle w:val="tekstpodstawowy0"/>
        <w:numPr>
          <w:ilvl w:val="0"/>
          <w:numId w:val="64"/>
        </w:numPr>
      </w:pPr>
      <w:r>
        <w:t>popioły,</w:t>
      </w:r>
    </w:p>
    <w:p w14:paraId="4F85D79F" w14:textId="45352CCF" w:rsidR="00071E6A" w:rsidRDefault="00071E6A" w:rsidP="00504965">
      <w:pPr>
        <w:pStyle w:val="tekstpodstawowy0"/>
        <w:numPr>
          <w:ilvl w:val="0"/>
          <w:numId w:val="64"/>
        </w:numPr>
      </w:pPr>
      <w:r>
        <w:t>odpady niebezpieczne takie jak: lampy rtęciowe i świetlówki, termometry rtęciowe,</w:t>
      </w:r>
    </w:p>
    <w:p w14:paraId="115D3479" w14:textId="73EA701A" w:rsidR="00071E6A" w:rsidRDefault="00071E6A" w:rsidP="00504965">
      <w:pPr>
        <w:pStyle w:val="tekstpodstawowy0"/>
        <w:numPr>
          <w:ilvl w:val="0"/>
          <w:numId w:val="64"/>
        </w:numPr>
      </w:pPr>
      <w:r>
        <w:t xml:space="preserve">zużyte baterie i akumulatory, przeterminowane lub częściowo wykorzystane leki, oleje </w:t>
      </w:r>
    </w:p>
    <w:p w14:paraId="4A6BDBDC" w14:textId="03DB9474" w:rsidR="00071E6A" w:rsidRDefault="00071E6A" w:rsidP="00504965">
      <w:pPr>
        <w:pStyle w:val="tekstpodstawowy0"/>
        <w:numPr>
          <w:ilvl w:val="0"/>
          <w:numId w:val="64"/>
        </w:numPr>
      </w:pPr>
      <w:r>
        <w:t>odpadowe i tłuszcze jadalne,</w:t>
      </w:r>
    </w:p>
    <w:p w14:paraId="3F0FE989" w14:textId="2404D100" w:rsidR="00071E6A" w:rsidRDefault="00071E6A" w:rsidP="00504965">
      <w:pPr>
        <w:pStyle w:val="tekstpodstawowy0"/>
        <w:numPr>
          <w:ilvl w:val="0"/>
          <w:numId w:val="64"/>
        </w:numPr>
      </w:pPr>
      <w:r>
        <w:t>zużyte opony,</w:t>
      </w:r>
    </w:p>
    <w:p w14:paraId="01DA5B1E" w14:textId="67D2B1A2" w:rsidR="00071E6A" w:rsidRDefault="00071E6A" w:rsidP="00504965">
      <w:pPr>
        <w:pStyle w:val="tekstpodstawowy0"/>
        <w:numPr>
          <w:ilvl w:val="0"/>
          <w:numId w:val="64"/>
        </w:numPr>
      </w:pPr>
      <w:r>
        <w:t>odpady ulegające biodegradacji,</w:t>
      </w:r>
    </w:p>
    <w:p w14:paraId="0DB162AE" w14:textId="18F57C61" w:rsidR="00071E6A" w:rsidRDefault="00071E6A" w:rsidP="00504965">
      <w:pPr>
        <w:pStyle w:val="tekstpodstawowy0"/>
        <w:numPr>
          <w:ilvl w:val="0"/>
          <w:numId w:val="64"/>
        </w:numPr>
      </w:pPr>
      <w:r>
        <w:t>tworzywa sztuczne,</w:t>
      </w:r>
    </w:p>
    <w:p w14:paraId="0E9A0218" w14:textId="1CB157A1" w:rsidR="00071E6A" w:rsidRDefault="00071E6A" w:rsidP="00504965">
      <w:pPr>
        <w:pStyle w:val="tekstpodstawowy0"/>
        <w:numPr>
          <w:ilvl w:val="0"/>
          <w:numId w:val="64"/>
        </w:numPr>
      </w:pPr>
      <w:r>
        <w:t>metale,</w:t>
      </w:r>
    </w:p>
    <w:p w14:paraId="043D3760" w14:textId="5A7B6C6A" w:rsidR="00071E6A" w:rsidRDefault="00071E6A" w:rsidP="00504965">
      <w:pPr>
        <w:pStyle w:val="tekstpodstawowy0"/>
        <w:numPr>
          <w:ilvl w:val="0"/>
          <w:numId w:val="64"/>
        </w:numPr>
      </w:pPr>
      <w:r>
        <w:t>papier,</w:t>
      </w:r>
    </w:p>
    <w:p w14:paraId="05AD14B8" w14:textId="4BFB0FCD" w:rsidR="00071E6A" w:rsidRDefault="00071E6A" w:rsidP="00504965">
      <w:pPr>
        <w:pStyle w:val="tekstpodstawowy0"/>
        <w:numPr>
          <w:ilvl w:val="0"/>
          <w:numId w:val="64"/>
        </w:numPr>
      </w:pPr>
      <w:r>
        <w:t>szkło opakowaniowe</w:t>
      </w:r>
    </w:p>
    <w:p w14:paraId="5C008BF7" w14:textId="77777777" w:rsidR="00071E6A" w:rsidRDefault="00071E6A" w:rsidP="00071E6A">
      <w:pPr>
        <w:pStyle w:val="tekstpodstawowy0"/>
      </w:pPr>
    </w:p>
    <w:p w14:paraId="60A5ADA6" w14:textId="375D996E" w:rsidR="00071E6A" w:rsidRDefault="00C4638E" w:rsidP="00071E6A">
      <w:pPr>
        <w:pStyle w:val="tekstpodstawowy0"/>
      </w:pPr>
      <w:r>
        <w:t>M</w:t>
      </w:r>
      <w:r w:rsidR="00071E6A">
        <w:t xml:space="preserve">ieszkańcy </w:t>
      </w:r>
      <w:r>
        <w:t>g</w:t>
      </w:r>
      <w:r w:rsidR="00071E6A">
        <w:t xml:space="preserve">miny Świętajno mogą nieodpłatnie, bez limitu wagi, w stanie posortowanym zawieźć do Punktu Dobrowolnego Gromadzenia Odpadów zlokalizowanego w </w:t>
      </w:r>
      <w:r>
        <w:t>Olecku.</w:t>
      </w:r>
    </w:p>
    <w:p w14:paraId="09780614" w14:textId="51B1A865" w:rsidR="00BA3678" w:rsidRDefault="00BA3678" w:rsidP="00BC647F">
      <w:pPr>
        <w:pStyle w:val="tekstpodstawowy0"/>
      </w:pPr>
      <w:r w:rsidRPr="00BA3678">
        <w:t xml:space="preserve">Odpady budowlane i rozbiórkowe, które powstają w gospodarstwach domowych w wyniku prowadzenia samodzielnie robót remontowych i rozbiórkowych </w:t>
      </w:r>
      <w:r w:rsidR="00071E6A">
        <w:t xml:space="preserve">mieszkańcy gminy </w:t>
      </w:r>
      <w:r w:rsidRPr="00BA3678">
        <w:t>mo</w:t>
      </w:r>
      <w:r w:rsidR="00071E6A">
        <w:t>gą</w:t>
      </w:r>
      <w:r w:rsidRPr="00BA3678">
        <w:t xml:space="preserve"> dostarcz</w:t>
      </w:r>
      <w:r w:rsidR="00071E6A">
        <w:t>a</w:t>
      </w:r>
      <w:r w:rsidRPr="00BA3678">
        <w:t>ć do Punktu Dobrowolnego Gromadzenia Odpadów (PDGO) w Olecku.</w:t>
      </w:r>
    </w:p>
    <w:p w14:paraId="5AD97C96" w14:textId="77777777" w:rsidR="00720DFE" w:rsidRPr="00720DFE" w:rsidRDefault="00720DFE" w:rsidP="00427FF0">
      <w:pPr>
        <w:pStyle w:val="tekstpodstawowy0"/>
      </w:pPr>
      <w:r w:rsidRPr="00720DFE">
        <w:t>Pozostałe zadania gminy określone w ustawie o utrzymaniu czystości i porządku w gminach, które również dotyczą gospodarki odpadami komunalnymi to:</w:t>
      </w:r>
    </w:p>
    <w:p w14:paraId="648D67F9" w14:textId="77777777" w:rsidR="00720DFE" w:rsidRPr="00720DFE" w:rsidRDefault="00720DFE" w:rsidP="00427FF0">
      <w:pPr>
        <w:pStyle w:val="tekstpodstawowy0"/>
      </w:pPr>
      <w:r w:rsidRPr="00720DFE">
        <w:tab/>
        <w:t xml:space="preserve">- zapobieganie zanieczyszczaniu ulic, parków i terenów otwartych,  </w:t>
      </w:r>
    </w:p>
    <w:p w14:paraId="1FDAA15D" w14:textId="77777777" w:rsidR="00720DFE" w:rsidRPr="00720DFE" w:rsidRDefault="00720DFE" w:rsidP="00427FF0">
      <w:pPr>
        <w:pStyle w:val="tekstpodstawowy0"/>
      </w:pPr>
      <w:r w:rsidRPr="00720DFE">
        <w:tab/>
        <w:t>- utrzymanie czystości i porządku na przystankach komunikacyjnych,</w:t>
      </w:r>
    </w:p>
    <w:p w14:paraId="216D2176" w14:textId="77777777" w:rsidR="00720DFE" w:rsidRPr="00720DFE" w:rsidRDefault="00720DFE" w:rsidP="00427FF0">
      <w:pPr>
        <w:pStyle w:val="tekstpodstawowy0"/>
      </w:pPr>
      <w:r w:rsidRPr="00720DFE">
        <w:tab/>
        <w:t>- usuwanie materiałów zawierających azbest.</w:t>
      </w:r>
    </w:p>
    <w:p w14:paraId="561F7D57" w14:textId="465E924D" w:rsidR="00983A79" w:rsidRDefault="00983A79" w:rsidP="00C4638E">
      <w:pPr>
        <w:pStyle w:val="tekstpodstawowy0"/>
        <w:ind w:firstLine="0"/>
      </w:pPr>
    </w:p>
    <w:p w14:paraId="351F7F32" w14:textId="77777777" w:rsidR="00983A79" w:rsidRPr="00125CF6" w:rsidRDefault="00983A79" w:rsidP="00427FF0">
      <w:pPr>
        <w:pStyle w:val="tekstpodstawowy0"/>
      </w:pPr>
    </w:p>
    <w:p w14:paraId="5643379D" w14:textId="788639EE" w:rsidR="003D7D5B" w:rsidRDefault="003D7D5B" w:rsidP="00F826D8">
      <w:pPr>
        <w:pStyle w:val="tabeledospisu"/>
        <w:rPr>
          <w:rFonts w:cstheme="minorHAnsi"/>
          <w:szCs w:val="22"/>
        </w:rPr>
      </w:pPr>
      <w:bookmarkStart w:id="227" w:name="_Toc165900925"/>
      <w:r w:rsidRPr="00125CF6">
        <w:rPr>
          <w:rFonts w:cstheme="minorHAnsi"/>
          <w:szCs w:val="22"/>
        </w:rPr>
        <w:t>Tabela 2</w:t>
      </w:r>
      <w:r w:rsidR="0065511F">
        <w:rPr>
          <w:rFonts w:cstheme="minorHAnsi"/>
          <w:szCs w:val="22"/>
        </w:rPr>
        <w:t>8</w:t>
      </w:r>
      <w:r w:rsidRPr="00125CF6">
        <w:rPr>
          <w:rFonts w:cstheme="minorHAnsi"/>
          <w:szCs w:val="22"/>
        </w:rPr>
        <w:t xml:space="preserve">. Informacja </w:t>
      </w:r>
      <w:r w:rsidR="00F826D8" w:rsidRPr="00F826D8">
        <w:rPr>
          <w:rFonts w:cstheme="minorHAnsi"/>
          <w:szCs w:val="22"/>
        </w:rPr>
        <w:t>Ilości odpadów komunalnych odebranych z obszaru Z</w:t>
      </w:r>
      <w:r w:rsidR="00F826D8">
        <w:rPr>
          <w:rFonts w:cstheme="minorHAnsi"/>
          <w:szCs w:val="22"/>
        </w:rPr>
        <w:t>wiązku Międzygminnego Gospodarka komunalna</w:t>
      </w:r>
      <w:r w:rsidR="00F826D8" w:rsidRPr="00F826D8">
        <w:rPr>
          <w:rFonts w:cstheme="minorHAnsi"/>
          <w:szCs w:val="22"/>
        </w:rPr>
        <w:t xml:space="preserve"> w</w:t>
      </w:r>
      <w:r w:rsidR="00F826D8">
        <w:rPr>
          <w:rFonts w:cstheme="minorHAnsi"/>
          <w:szCs w:val="22"/>
        </w:rPr>
        <w:t>edłu</w:t>
      </w:r>
      <w:r w:rsidR="00F826D8" w:rsidRPr="00F826D8">
        <w:rPr>
          <w:rFonts w:cstheme="minorHAnsi"/>
          <w:szCs w:val="22"/>
        </w:rPr>
        <w:t>g sprawozdań podmiotów odbierających odpady w 2022 r</w:t>
      </w:r>
      <w:r w:rsidR="00F826D8">
        <w:rPr>
          <w:rFonts w:cstheme="minorHAnsi"/>
          <w:szCs w:val="22"/>
        </w:rPr>
        <w:t>oku</w:t>
      </w:r>
      <w:r w:rsidR="00F826D8" w:rsidRPr="00F826D8">
        <w:rPr>
          <w:rFonts w:cstheme="minorHAnsi"/>
          <w:szCs w:val="22"/>
        </w:rPr>
        <w:t>, w podziale na</w:t>
      </w:r>
      <w:r w:rsidR="000B1BB4">
        <w:rPr>
          <w:rFonts w:cstheme="minorHAnsi"/>
          <w:szCs w:val="22"/>
        </w:rPr>
        <w:t xml:space="preserve"> </w:t>
      </w:r>
      <w:r w:rsidR="00F826D8" w:rsidRPr="00F826D8">
        <w:rPr>
          <w:rFonts w:cstheme="minorHAnsi"/>
          <w:szCs w:val="22"/>
        </w:rPr>
        <w:t>zbierane selektywnie</w:t>
      </w:r>
      <w:bookmarkEnd w:id="227"/>
      <w:r w:rsidR="00F826D8" w:rsidRPr="00F826D8">
        <w:rPr>
          <w:rFonts w:cstheme="minorHAnsi"/>
          <w:szCs w:val="22"/>
        </w:rPr>
        <w:t xml:space="preserve"> </w:t>
      </w:r>
    </w:p>
    <w:tbl>
      <w:tblPr>
        <w:tblW w:w="5422" w:type="dxa"/>
        <w:jc w:val="center"/>
        <w:tblBorders>
          <w:top w:val="single" w:sz="4" w:space="0" w:color="000001"/>
          <w:left w:val="single" w:sz="4" w:space="0" w:color="000001"/>
          <w:bottom w:val="single" w:sz="4" w:space="0" w:color="000001"/>
          <w:right w:val="single" w:sz="2" w:space="0" w:color="000001"/>
          <w:insideH w:val="single" w:sz="4" w:space="0" w:color="000001"/>
          <w:insideV w:val="single" w:sz="2" w:space="0" w:color="000001"/>
        </w:tblBorders>
        <w:tblCellMar>
          <w:left w:w="45" w:type="dxa"/>
          <w:right w:w="55" w:type="dxa"/>
        </w:tblCellMar>
        <w:tblLook w:val="0000" w:firstRow="0" w:lastRow="0" w:firstColumn="0" w:lastColumn="0" w:noHBand="0" w:noVBand="0"/>
      </w:tblPr>
      <w:tblGrid>
        <w:gridCol w:w="2061"/>
        <w:gridCol w:w="1684"/>
        <w:gridCol w:w="1677"/>
      </w:tblGrid>
      <w:tr w:rsidR="00EB57CE" w:rsidRPr="0008083D" w14:paraId="5A81032C" w14:textId="77777777" w:rsidTr="0008083D">
        <w:trPr>
          <w:jc w:val="center"/>
        </w:trPr>
        <w:tc>
          <w:tcPr>
            <w:tcW w:w="2061" w:type="dxa"/>
            <w:tcBorders>
              <w:top w:val="single" w:sz="4" w:space="0" w:color="000001"/>
              <w:left w:val="single" w:sz="4" w:space="0" w:color="000001"/>
              <w:bottom w:val="single" w:sz="4" w:space="0" w:color="000001"/>
              <w:right w:val="single" w:sz="2" w:space="0" w:color="000001"/>
            </w:tcBorders>
            <w:shd w:val="clear" w:color="auto" w:fill="92D050"/>
            <w:vAlign w:val="center"/>
          </w:tcPr>
          <w:p w14:paraId="1D8AA734" w14:textId="77777777" w:rsidR="00EB57CE" w:rsidRPr="0008083D" w:rsidRDefault="00EB57CE" w:rsidP="0008083D">
            <w:pPr>
              <w:pStyle w:val="Standard"/>
              <w:jc w:val="center"/>
              <w:rPr>
                <w:rFonts w:asciiTheme="minorHAnsi" w:eastAsia="Times New Roman" w:hAnsiTheme="minorHAnsi" w:cstheme="minorHAnsi"/>
                <w:color w:val="00000A"/>
                <w:sz w:val="18"/>
                <w:szCs w:val="18"/>
              </w:rPr>
            </w:pPr>
            <w:r w:rsidRPr="0008083D">
              <w:rPr>
                <w:rFonts w:asciiTheme="minorHAnsi" w:eastAsia="Times New Roman" w:hAnsiTheme="minorHAnsi" w:cstheme="minorHAnsi"/>
                <w:color w:val="00000A"/>
                <w:sz w:val="18"/>
                <w:szCs w:val="18"/>
              </w:rPr>
              <w:t>Rodzaj odebranych odpadów komunalnych</w:t>
            </w:r>
          </w:p>
        </w:tc>
        <w:tc>
          <w:tcPr>
            <w:tcW w:w="1684" w:type="dxa"/>
            <w:tcBorders>
              <w:top w:val="single" w:sz="4" w:space="0" w:color="000001"/>
              <w:left w:val="single" w:sz="4" w:space="0" w:color="000001"/>
              <w:bottom w:val="single" w:sz="4" w:space="0" w:color="000001"/>
              <w:right w:val="single" w:sz="4" w:space="0" w:color="000001"/>
            </w:tcBorders>
            <w:shd w:val="clear" w:color="auto" w:fill="92D050"/>
            <w:vAlign w:val="center"/>
          </w:tcPr>
          <w:p w14:paraId="7C7B3A92" w14:textId="0705BD66" w:rsidR="00EB57CE" w:rsidRPr="0008083D" w:rsidRDefault="00EB57CE" w:rsidP="0008083D">
            <w:pPr>
              <w:pStyle w:val="Standard"/>
              <w:jc w:val="center"/>
              <w:rPr>
                <w:rFonts w:asciiTheme="minorHAnsi" w:eastAsia="Times New Roman" w:hAnsiTheme="minorHAnsi" w:cstheme="minorHAnsi"/>
                <w:color w:val="00000A"/>
                <w:sz w:val="18"/>
                <w:szCs w:val="18"/>
              </w:rPr>
            </w:pPr>
            <w:r w:rsidRPr="0008083D">
              <w:rPr>
                <w:rFonts w:asciiTheme="minorHAnsi" w:eastAsia="Times New Roman" w:hAnsiTheme="minorHAnsi" w:cstheme="minorHAnsi"/>
                <w:color w:val="00000A"/>
                <w:sz w:val="18"/>
                <w:szCs w:val="18"/>
              </w:rPr>
              <w:t>Mg</w:t>
            </w:r>
          </w:p>
        </w:tc>
        <w:tc>
          <w:tcPr>
            <w:tcW w:w="1677" w:type="dxa"/>
            <w:tcBorders>
              <w:top w:val="single" w:sz="4" w:space="0" w:color="000001"/>
              <w:left w:val="single" w:sz="4" w:space="0" w:color="000001"/>
              <w:bottom w:val="single" w:sz="4" w:space="0" w:color="000001"/>
              <w:right w:val="single" w:sz="4" w:space="0" w:color="000001"/>
            </w:tcBorders>
            <w:shd w:val="clear" w:color="auto" w:fill="92D050"/>
            <w:vAlign w:val="center"/>
          </w:tcPr>
          <w:p w14:paraId="305C2D7B" w14:textId="023F99D9" w:rsidR="00EB57CE" w:rsidRPr="0008083D" w:rsidRDefault="00EB57CE" w:rsidP="0008083D">
            <w:pPr>
              <w:pStyle w:val="Standard"/>
              <w:jc w:val="center"/>
              <w:rPr>
                <w:rFonts w:asciiTheme="minorHAnsi" w:eastAsia="Times New Roman" w:hAnsiTheme="minorHAnsi" w:cstheme="minorHAnsi"/>
                <w:color w:val="00000A"/>
                <w:sz w:val="18"/>
                <w:szCs w:val="18"/>
              </w:rPr>
            </w:pPr>
            <w:r w:rsidRPr="0008083D">
              <w:rPr>
                <w:rFonts w:asciiTheme="minorHAnsi" w:eastAsia="Times New Roman" w:hAnsiTheme="minorHAnsi" w:cstheme="minorHAnsi"/>
                <w:color w:val="00000A"/>
                <w:sz w:val="18"/>
                <w:szCs w:val="18"/>
              </w:rPr>
              <w:t>%</w:t>
            </w:r>
          </w:p>
        </w:tc>
      </w:tr>
      <w:tr w:rsidR="00EB57CE" w:rsidRPr="0008083D" w14:paraId="6FE5F281" w14:textId="77777777" w:rsidTr="0008083D">
        <w:trPr>
          <w:jc w:val="center"/>
        </w:trPr>
        <w:tc>
          <w:tcPr>
            <w:tcW w:w="2061" w:type="dxa"/>
            <w:tcBorders>
              <w:top w:val="single" w:sz="2" w:space="0" w:color="000001"/>
              <w:left w:val="single" w:sz="4" w:space="0" w:color="000001"/>
              <w:bottom w:val="single" w:sz="4" w:space="0" w:color="000001"/>
              <w:right w:val="single" w:sz="2" w:space="0" w:color="000001"/>
            </w:tcBorders>
            <w:shd w:val="clear" w:color="auto" w:fill="auto"/>
            <w:vAlign w:val="center"/>
          </w:tcPr>
          <w:p w14:paraId="61ACBF7E" w14:textId="41F8EE28" w:rsidR="00EB57CE" w:rsidRPr="0008083D" w:rsidRDefault="00EB57CE" w:rsidP="0008083D">
            <w:pPr>
              <w:pStyle w:val="Default"/>
              <w:jc w:val="center"/>
              <w:rPr>
                <w:rFonts w:asciiTheme="minorHAnsi" w:eastAsia="Times New Roman" w:hAnsiTheme="minorHAnsi" w:cstheme="minorHAnsi"/>
                <w:color w:val="00000A"/>
                <w:sz w:val="18"/>
                <w:szCs w:val="18"/>
              </w:rPr>
            </w:pPr>
            <w:r w:rsidRPr="0008083D">
              <w:rPr>
                <w:rFonts w:asciiTheme="minorHAnsi" w:hAnsiTheme="minorHAnsi" w:cstheme="minorHAnsi"/>
                <w:sz w:val="18"/>
                <w:szCs w:val="18"/>
              </w:rPr>
              <w:t>Papier i tektura</w:t>
            </w:r>
          </w:p>
        </w:tc>
        <w:tc>
          <w:tcPr>
            <w:tcW w:w="1684" w:type="dxa"/>
            <w:tcBorders>
              <w:top w:val="single" w:sz="2" w:space="0" w:color="000001"/>
              <w:left w:val="single" w:sz="4" w:space="0" w:color="000001"/>
              <w:bottom w:val="single" w:sz="4" w:space="0" w:color="000001"/>
              <w:right w:val="single" w:sz="4" w:space="0" w:color="000001"/>
            </w:tcBorders>
            <w:vAlign w:val="center"/>
          </w:tcPr>
          <w:p w14:paraId="21F6950C" w14:textId="7434423C" w:rsidR="00EB57CE" w:rsidRPr="0008083D" w:rsidRDefault="001816E5" w:rsidP="0008083D">
            <w:pPr>
              <w:pStyle w:val="Default"/>
              <w:jc w:val="center"/>
              <w:rPr>
                <w:rFonts w:asciiTheme="minorHAnsi" w:hAnsiTheme="minorHAnsi" w:cstheme="minorHAnsi"/>
                <w:sz w:val="18"/>
                <w:szCs w:val="18"/>
              </w:rPr>
            </w:pPr>
            <w:r w:rsidRPr="0008083D">
              <w:rPr>
                <w:rFonts w:asciiTheme="minorHAnsi" w:hAnsiTheme="minorHAnsi" w:cstheme="minorHAnsi"/>
                <w:sz w:val="18"/>
                <w:szCs w:val="18"/>
              </w:rPr>
              <w:t>28,78</w:t>
            </w:r>
          </w:p>
        </w:tc>
        <w:tc>
          <w:tcPr>
            <w:tcW w:w="1677" w:type="dxa"/>
            <w:tcBorders>
              <w:top w:val="single" w:sz="2" w:space="0" w:color="000001"/>
              <w:left w:val="single" w:sz="4" w:space="0" w:color="000001"/>
              <w:bottom w:val="single" w:sz="4" w:space="0" w:color="000001"/>
              <w:right w:val="single" w:sz="4" w:space="0" w:color="000001"/>
            </w:tcBorders>
            <w:vAlign w:val="center"/>
          </w:tcPr>
          <w:p w14:paraId="31539409" w14:textId="13DDE532" w:rsidR="00EB57CE" w:rsidRPr="0008083D" w:rsidRDefault="001816E5" w:rsidP="0008083D">
            <w:pPr>
              <w:pStyle w:val="Default"/>
              <w:jc w:val="center"/>
              <w:rPr>
                <w:rFonts w:asciiTheme="minorHAnsi" w:hAnsiTheme="minorHAnsi" w:cstheme="minorHAnsi"/>
                <w:sz w:val="18"/>
                <w:szCs w:val="18"/>
              </w:rPr>
            </w:pPr>
            <w:r w:rsidRPr="0008083D">
              <w:rPr>
                <w:rFonts w:asciiTheme="minorHAnsi" w:hAnsiTheme="minorHAnsi" w:cstheme="minorHAnsi"/>
                <w:sz w:val="18"/>
                <w:szCs w:val="18"/>
              </w:rPr>
              <w:t>2,9%</w:t>
            </w:r>
          </w:p>
        </w:tc>
      </w:tr>
      <w:tr w:rsidR="00EB57CE" w:rsidRPr="0008083D" w14:paraId="06083F1B" w14:textId="77777777" w:rsidTr="0008083D">
        <w:trPr>
          <w:jc w:val="center"/>
        </w:trPr>
        <w:tc>
          <w:tcPr>
            <w:tcW w:w="2061" w:type="dxa"/>
            <w:tcBorders>
              <w:top w:val="single" w:sz="2" w:space="0" w:color="000001"/>
              <w:left w:val="single" w:sz="4" w:space="0" w:color="000001"/>
              <w:bottom w:val="single" w:sz="4" w:space="0" w:color="000001"/>
              <w:right w:val="single" w:sz="2" w:space="0" w:color="000001"/>
            </w:tcBorders>
            <w:shd w:val="clear" w:color="auto" w:fill="auto"/>
            <w:vAlign w:val="center"/>
          </w:tcPr>
          <w:p w14:paraId="711FC6FB" w14:textId="42AE6A22" w:rsidR="00EB57CE" w:rsidRPr="0008083D" w:rsidRDefault="00EB57CE" w:rsidP="0008083D">
            <w:pPr>
              <w:pStyle w:val="Default"/>
              <w:jc w:val="center"/>
              <w:rPr>
                <w:rFonts w:asciiTheme="minorHAnsi" w:eastAsia="Times New Roman" w:hAnsiTheme="minorHAnsi" w:cstheme="minorHAnsi"/>
                <w:color w:val="00000A"/>
                <w:sz w:val="18"/>
                <w:szCs w:val="18"/>
              </w:rPr>
            </w:pPr>
            <w:r w:rsidRPr="0008083D">
              <w:rPr>
                <w:rFonts w:asciiTheme="minorHAnsi" w:hAnsiTheme="minorHAnsi" w:cstheme="minorHAnsi"/>
                <w:sz w:val="18"/>
                <w:szCs w:val="18"/>
              </w:rPr>
              <w:t>Tworzywa sztuczne i metale</w:t>
            </w:r>
          </w:p>
        </w:tc>
        <w:tc>
          <w:tcPr>
            <w:tcW w:w="1684" w:type="dxa"/>
            <w:tcBorders>
              <w:top w:val="single" w:sz="2" w:space="0" w:color="000001"/>
              <w:left w:val="single" w:sz="4" w:space="0" w:color="000001"/>
              <w:bottom w:val="single" w:sz="4" w:space="0" w:color="000001"/>
              <w:right w:val="single" w:sz="4" w:space="0" w:color="000001"/>
            </w:tcBorders>
            <w:vAlign w:val="center"/>
          </w:tcPr>
          <w:p w14:paraId="79EF4C01" w14:textId="382A7251" w:rsidR="00EB57CE" w:rsidRPr="0008083D" w:rsidRDefault="001816E5" w:rsidP="0008083D">
            <w:pPr>
              <w:pStyle w:val="Default"/>
              <w:jc w:val="center"/>
              <w:rPr>
                <w:rFonts w:asciiTheme="minorHAnsi" w:hAnsiTheme="minorHAnsi" w:cstheme="minorHAnsi"/>
                <w:sz w:val="18"/>
                <w:szCs w:val="18"/>
              </w:rPr>
            </w:pPr>
            <w:r w:rsidRPr="0008083D">
              <w:rPr>
                <w:rFonts w:asciiTheme="minorHAnsi" w:hAnsiTheme="minorHAnsi" w:cstheme="minorHAnsi"/>
                <w:sz w:val="18"/>
                <w:szCs w:val="18"/>
              </w:rPr>
              <w:t>92,54</w:t>
            </w:r>
          </w:p>
        </w:tc>
        <w:tc>
          <w:tcPr>
            <w:tcW w:w="1677" w:type="dxa"/>
            <w:tcBorders>
              <w:top w:val="single" w:sz="2" w:space="0" w:color="000001"/>
              <w:left w:val="single" w:sz="4" w:space="0" w:color="000001"/>
              <w:bottom w:val="single" w:sz="4" w:space="0" w:color="000001"/>
              <w:right w:val="single" w:sz="4" w:space="0" w:color="000001"/>
            </w:tcBorders>
            <w:vAlign w:val="center"/>
          </w:tcPr>
          <w:p w14:paraId="64CBA90F" w14:textId="4F7070B5" w:rsidR="00EB57CE" w:rsidRPr="0008083D" w:rsidRDefault="001816E5" w:rsidP="0008083D">
            <w:pPr>
              <w:pStyle w:val="Default"/>
              <w:jc w:val="center"/>
              <w:rPr>
                <w:rFonts w:asciiTheme="minorHAnsi" w:hAnsiTheme="minorHAnsi" w:cstheme="minorHAnsi"/>
                <w:sz w:val="18"/>
                <w:szCs w:val="18"/>
              </w:rPr>
            </w:pPr>
            <w:r w:rsidRPr="0008083D">
              <w:rPr>
                <w:rFonts w:asciiTheme="minorHAnsi" w:hAnsiTheme="minorHAnsi" w:cstheme="minorHAnsi"/>
                <w:sz w:val="18"/>
                <w:szCs w:val="18"/>
              </w:rPr>
              <w:t>9,2%</w:t>
            </w:r>
          </w:p>
        </w:tc>
      </w:tr>
      <w:tr w:rsidR="00EB57CE" w:rsidRPr="0008083D" w14:paraId="0A08FD8F" w14:textId="77777777" w:rsidTr="0008083D">
        <w:trPr>
          <w:jc w:val="center"/>
        </w:trPr>
        <w:tc>
          <w:tcPr>
            <w:tcW w:w="2061" w:type="dxa"/>
            <w:tcBorders>
              <w:top w:val="single" w:sz="2" w:space="0" w:color="000001"/>
              <w:left w:val="single" w:sz="4" w:space="0" w:color="000001"/>
              <w:bottom w:val="single" w:sz="4" w:space="0" w:color="000001"/>
              <w:right w:val="single" w:sz="2" w:space="0" w:color="000001"/>
            </w:tcBorders>
            <w:shd w:val="clear" w:color="auto" w:fill="auto"/>
            <w:vAlign w:val="center"/>
          </w:tcPr>
          <w:p w14:paraId="2809AEB0" w14:textId="27A09D15" w:rsidR="00EB57CE" w:rsidRPr="0008083D" w:rsidRDefault="00EB57CE" w:rsidP="0008083D">
            <w:pPr>
              <w:pStyle w:val="Default"/>
              <w:jc w:val="center"/>
              <w:rPr>
                <w:rFonts w:asciiTheme="minorHAnsi" w:eastAsia="Times New Roman" w:hAnsiTheme="minorHAnsi" w:cstheme="minorHAnsi"/>
                <w:color w:val="00000A"/>
                <w:sz w:val="18"/>
                <w:szCs w:val="18"/>
              </w:rPr>
            </w:pPr>
            <w:r w:rsidRPr="0008083D">
              <w:rPr>
                <w:rFonts w:asciiTheme="minorHAnsi" w:hAnsiTheme="minorHAnsi" w:cstheme="minorHAnsi"/>
                <w:sz w:val="18"/>
                <w:szCs w:val="18"/>
              </w:rPr>
              <w:t>Szkło</w:t>
            </w:r>
          </w:p>
        </w:tc>
        <w:tc>
          <w:tcPr>
            <w:tcW w:w="1684" w:type="dxa"/>
            <w:tcBorders>
              <w:top w:val="single" w:sz="2" w:space="0" w:color="000001"/>
              <w:left w:val="single" w:sz="4" w:space="0" w:color="000001"/>
              <w:bottom w:val="single" w:sz="4" w:space="0" w:color="000001"/>
              <w:right w:val="single" w:sz="4" w:space="0" w:color="000001"/>
            </w:tcBorders>
            <w:vAlign w:val="center"/>
          </w:tcPr>
          <w:p w14:paraId="7BEE44A1" w14:textId="57B6F37D" w:rsidR="00EB57CE" w:rsidRPr="0008083D" w:rsidRDefault="001816E5" w:rsidP="0008083D">
            <w:pPr>
              <w:pStyle w:val="Default"/>
              <w:jc w:val="center"/>
              <w:rPr>
                <w:rFonts w:asciiTheme="minorHAnsi" w:hAnsiTheme="minorHAnsi" w:cstheme="minorHAnsi"/>
                <w:sz w:val="18"/>
                <w:szCs w:val="18"/>
              </w:rPr>
            </w:pPr>
            <w:r w:rsidRPr="0008083D">
              <w:rPr>
                <w:rFonts w:asciiTheme="minorHAnsi" w:hAnsiTheme="minorHAnsi" w:cstheme="minorHAnsi"/>
                <w:sz w:val="18"/>
                <w:szCs w:val="18"/>
              </w:rPr>
              <w:t>55,90</w:t>
            </w:r>
          </w:p>
        </w:tc>
        <w:tc>
          <w:tcPr>
            <w:tcW w:w="1677" w:type="dxa"/>
            <w:tcBorders>
              <w:top w:val="single" w:sz="2" w:space="0" w:color="000001"/>
              <w:left w:val="single" w:sz="4" w:space="0" w:color="000001"/>
              <w:bottom w:val="single" w:sz="4" w:space="0" w:color="000001"/>
              <w:right w:val="single" w:sz="4" w:space="0" w:color="000001"/>
            </w:tcBorders>
            <w:vAlign w:val="center"/>
          </w:tcPr>
          <w:p w14:paraId="46B40F00" w14:textId="20A7D97B" w:rsidR="00EB57CE" w:rsidRPr="0008083D" w:rsidRDefault="006B31E3" w:rsidP="0008083D">
            <w:pPr>
              <w:pStyle w:val="Default"/>
              <w:jc w:val="center"/>
              <w:rPr>
                <w:rFonts w:asciiTheme="minorHAnsi" w:hAnsiTheme="minorHAnsi" w:cstheme="minorHAnsi"/>
                <w:sz w:val="18"/>
                <w:szCs w:val="18"/>
              </w:rPr>
            </w:pPr>
            <w:r w:rsidRPr="0008083D">
              <w:rPr>
                <w:rFonts w:asciiTheme="minorHAnsi" w:hAnsiTheme="minorHAnsi" w:cstheme="minorHAnsi"/>
                <w:sz w:val="18"/>
                <w:szCs w:val="18"/>
              </w:rPr>
              <w:t>5,5%</w:t>
            </w:r>
          </w:p>
        </w:tc>
      </w:tr>
      <w:tr w:rsidR="00EB57CE" w:rsidRPr="0008083D" w14:paraId="5DE7A324" w14:textId="77777777" w:rsidTr="0008083D">
        <w:trPr>
          <w:jc w:val="center"/>
        </w:trPr>
        <w:tc>
          <w:tcPr>
            <w:tcW w:w="2061" w:type="dxa"/>
            <w:tcBorders>
              <w:top w:val="single" w:sz="2" w:space="0" w:color="000001"/>
              <w:left w:val="single" w:sz="4" w:space="0" w:color="000001"/>
              <w:bottom w:val="single" w:sz="4" w:space="0" w:color="000001"/>
              <w:right w:val="single" w:sz="2" w:space="0" w:color="000001"/>
            </w:tcBorders>
            <w:shd w:val="clear" w:color="auto" w:fill="auto"/>
            <w:vAlign w:val="center"/>
          </w:tcPr>
          <w:p w14:paraId="7EB8CCAE" w14:textId="624EF9B5" w:rsidR="00EB57CE" w:rsidRPr="0008083D" w:rsidRDefault="00EB57CE" w:rsidP="0008083D">
            <w:pPr>
              <w:pStyle w:val="Default"/>
              <w:jc w:val="center"/>
              <w:rPr>
                <w:rFonts w:asciiTheme="minorHAnsi" w:eastAsia="Times New Roman" w:hAnsiTheme="minorHAnsi" w:cstheme="minorHAnsi"/>
                <w:color w:val="00000A"/>
                <w:sz w:val="18"/>
                <w:szCs w:val="18"/>
              </w:rPr>
            </w:pPr>
            <w:r w:rsidRPr="0008083D">
              <w:rPr>
                <w:rFonts w:asciiTheme="minorHAnsi" w:hAnsiTheme="minorHAnsi" w:cstheme="minorHAnsi"/>
                <w:sz w:val="18"/>
                <w:szCs w:val="18"/>
              </w:rPr>
              <w:t>Biodegradowalne</w:t>
            </w:r>
          </w:p>
        </w:tc>
        <w:tc>
          <w:tcPr>
            <w:tcW w:w="1684" w:type="dxa"/>
            <w:tcBorders>
              <w:top w:val="single" w:sz="2" w:space="0" w:color="000001"/>
              <w:left w:val="single" w:sz="4" w:space="0" w:color="000001"/>
              <w:bottom w:val="single" w:sz="4" w:space="0" w:color="000001"/>
              <w:right w:val="single" w:sz="4" w:space="0" w:color="000001"/>
            </w:tcBorders>
            <w:vAlign w:val="center"/>
          </w:tcPr>
          <w:p w14:paraId="691F04EA" w14:textId="0ACE6D2C" w:rsidR="00EB57CE" w:rsidRPr="0008083D" w:rsidRDefault="006B31E3" w:rsidP="0008083D">
            <w:pPr>
              <w:pStyle w:val="Default"/>
              <w:jc w:val="center"/>
              <w:rPr>
                <w:rFonts w:asciiTheme="minorHAnsi" w:eastAsia="Times New Roman" w:hAnsiTheme="minorHAnsi" w:cstheme="minorHAnsi"/>
                <w:color w:val="00000A"/>
                <w:sz w:val="18"/>
                <w:szCs w:val="18"/>
              </w:rPr>
            </w:pPr>
            <w:r w:rsidRPr="0008083D">
              <w:rPr>
                <w:rFonts w:asciiTheme="minorHAnsi" w:hAnsiTheme="minorHAnsi" w:cstheme="minorHAnsi"/>
                <w:sz w:val="18"/>
                <w:szCs w:val="18"/>
              </w:rPr>
              <w:t>48,02</w:t>
            </w:r>
          </w:p>
        </w:tc>
        <w:tc>
          <w:tcPr>
            <w:tcW w:w="1677" w:type="dxa"/>
            <w:tcBorders>
              <w:top w:val="single" w:sz="2" w:space="0" w:color="000001"/>
              <w:left w:val="single" w:sz="4" w:space="0" w:color="000001"/>
              <w:bottom w:val="single" w:sz="4" w:space="0" w:color="000001"/>
              <w:right w:val="single" w:sz="4" w:space="0" w:color="000001"/>
            </w:tcBorders>
            <w:vAlign w:val="center"/>
          </w:tcPr>
          <w:p w14:paraId="793EB442" w14:textId="2C3EF159" w:rsidR="00EB57CE" w:rsidRPr="0008083D" w:rsidRDefault="006B31E3" w:rsidP="0008083D">
            <w:pPr>
              <w:pStyle w:val="Default"/>
              <w:jc w:val="center"/>
              <w:rPr>
                <w:rFonts w:asciiTheme="minorHAnsi" w:eastAsia="Times New Roman" w:hAnsiTheme="minorHAnsi" w:cstheme="minorHAnsi"/>
                <w:color w:val="00000A"/>
                <w:sz w:val="18"/>
                <w:szCs w:val="18"/>
              </w:rPr>
            </w:pPr>
            <w:r w:rsidRPr="0008083D">
              <w:rPr>
                <w:rFonts w:asciiTheme="minorHAnsi" w:hAnsiTheme="minorHAnsi" w:cstheme="minorHAnsi"/>
                <w:sz w:val="18"/>
                <w:szCs w:val="18"/>
              </w:rPr>
              <w:t>4,8%</w:t>
            </w:r>
          </w:p>
        </w:tc>
      </w:tr>
      <w:tr w:rsidR="00EB57CE" w:rsidRPr="0008083D" w14:paraId="6DEA55DB" w14:textId="77777777" w:rsidTr="0008083D">
        <w:trPr>
          <w:jc w:val="center"/>
        </w:trPr>
        <w:tc>
          <w:tcPr>
            <w:tcW w:w="2061" w:type="dxa"/>
            <w:tcBorders>
              <w:top w:val="single" w:sz="2" w:space="0" w:color="000001"/>
              <w:left w:val="single" w:sz="4" w:space="0" w:color="000001"/>
              <w:bottom w:val="single" w:sz="4" w:space="0" w:color="000001"/>
              <w:right w:val="single" w:sz="2" w:space="0" w:color="000001"/>
            </w:tcBorders>
            <w:shd w:val="clear" w:color="auto" w:fill="auto"/>
            <w:vAlign w:val="center"/>
          </w:tcPr>
          <w:p w14:paraId="2D9E9805" w14:textId="05BDBE4D" w:rsidR="00EB57CE" w:rsidRPr="0008083D" w:rsidRDefault="00EB57CE" w:rsidP="0008083D">
            <w:pPr>
              <w:pStyle w:val="Default"/>
              <w:jc w:val="center"/>
              <w:rPr>
                <w:rFonts w:asciiTheme="minorHAnsi" w:hAnsiTheme="minorHAnsi" w:cstheme="minorHAnsi"/>
                <w:sz w:val="18"/>
                <w:szCs w:val="18"/>
              </w:rPr>
            </w:pPr>
            <w:r w:rsidRPr="0008083D">
              <w:rPr>
                <w:rFonts w:asciiTheme="minorHAnsi" w:hAnsiTheme="minorHAnsi" w:cstheme="minorHAnsi"/>
                <w:sz w:val="18"/>
                <w:szCs w:val="18"/>
              </w:rPr>
              <w:t>Zmieszane (resztkowe)</w:t>
            </w:r>
          </w:p>
        </w:tc>
        <w:tc>
          <w:tcPr>
            <w:tcW w:w="1684" w:type="dxa"/>
            <w:tcBorders>
              <w:top w:val="single" w:sz="2" w:space="0" w:color="000001"/>
              <w:left w:val="single" w:sz="4" w:space="0" w:color="000001"/>
              <w:bottom w:val="single" w:sz="4" w:space="0" w:color="000001"/>
              <w:right w:val="single" w:sz="4" w:space="0" w:color="000001"/>
            </w:tcBorders>
            <w:vAlign w:val="center"/>
          </w:tcPr>
          <w:p w14:paraId="044BF4C0" w14:textId="5B3A30B7" w:rsidR="00EB57CE" w:rsidRPr="0008083D" w:rsidRDefault="006B31E3" w:rsidP="0008083D">
            <w:pPr>
              <w:pStyle w:val="Default"/>
              <w:jc w:val="center"/>
              <w:rPr>
                <w:rFonts w:asciiTheme="minorHAnsi" w:eastAsia="Times New Roman" w:hAnsiTheme="minorHAnsi" w:cstheme="minorHAnsi"/>
                <w:color w:val="00000A"/>
                <w:sz w:val="18"/>
                <w:szCs w:val="18"/>
              </w:rPr>
            </w:pPr>
            <w:r w:rsidRPr="0008083D">
              <w:rPr>
                <w:rFonts w:asciiTheme="minorHAnsi" w:hAnsiTheme="minorHAnsi" w:cstheme="minorHAnsi"/>
                <w:sz w:val="18"/>
                <w:szCs w:val="18"/>
              </w:rPr>
              <w:t>707,16</w:t>
            </w:r>
          </w:p>
        </w:tc>
        <w:tc>
          <w:tcPr>
            <w:tcW w:w="1677" w:type="dxa"/>
            <w:tcBorders>
              <w:top w:val="single" w:sz="2" w:space="0" w:color="000001"/>
              <w:left w:val="single" w:sz="4" w:space="0" w:color="000001"/>
              <w:bottom w:val="single" w:sz="4" w:space="0" w:color="000001"/>
              <w:right w:val="single" w:sz="4" w:space="0" w:color="000001"/>
            </w:tcBorders>
            <w:vAlign w:val="center"/>
          </w:tcPr>
          <w:p w14:paraId="21789D2B" w14:textId="3235CF92" w:rsidR="00EB57CE" w:rsidRPr="0008083D" w:rsidRDefault="006B31E3" w:rsidP="0008083D">
            <w:pPr>
              <w:pStyle w:val="Default"/>
              <w:jc w:val="center"/>
              <w:rPr>
                <w:rFonts w:asciiTheme="minorHAnsi" w:eastAsia="Times New Roman" w:hAnsiTheme="minorHAnsi" w:cstheme="minorHAnsi"/>
                <w:color w:val="00000A"/>
                <w:sz w:val="18"/>
                <w:szCs w:val="18"/>
              </w:rPr>
            </w:pPr>
            <w:r w:rsidRPr="0008083D">
              <w:rPr>
                <w:rFonts w:asciiTheme="minorHAnsi" w:hAnsiTheme="minorHAnsi" w:cstheme="minorHAnsi"/>
                <w:sz w:val="18"/>
                <w:szCs w:val="18"/>
              </w:rPr>
              <w:t xml:space="preserve">70,1 </w:t>
            </w:r>
            <w:r w:rsidR="002A17BE" w:rsidRPr="0008083D">
              <w:rPr>
                <w:rFonts w:asciiTheme="minorHAnsi" w:hAnsiTheme="minorHAnsi" w:cstheme="minorHAnsi"/>
                <w:sz w:val="18"/>
                <w:szCs w:val="18"/>
              </w:rPr>
              <w:t>%</w:t>
            </w:r>
          </w:p>
        </w:tc>
      </w:tr>
      <w:tr w:rsidR="00EB57CE" w:rsidRPr="0008083D" w14:paraId="1135422C" w14:textId="77777777" w:rsidTr="0008083D">
        <w:trPr>
          <w:jc w:val="center"/>
        </w:trPr>
        <w:tc>
          <w:tcPr>
            <w:tcW w:w="2061" w:type="dxa"/>
            <w:tcBorders>
              <w:top w:val="single" w:sz="2" w:space="0" w:color="000001"/>
              <w:left w:val="single" w:sz="4" w:space="0" w:color="000001"/>
              <w:bottom w:val="single" w:sz="4" w:space="0" w:color="000001"/>
              <w:right w:val="single" w:sz="2" w:space="0" w:color="000001"/>
            </w:tcBorders>
            <w:shd w:val="clear" w:color="auto" w:fill="auto"/>
            <w:vAlign w:val="center"/>
          </w:tcPr>
          <w:p w14:paraId="6DDDFC86" w14:textId="7F3D7D53" w:rsidR="00EB57CE" w:rsidRPr="0008083D" w:rsidRDefault="00EB57CE" w:rsidP="000B1BB4">
            <w:pPr>
              <w:pStyle w:val="Default"/>
              <w:jc w:val="center"/>
              <w:rPr>
                <w:rFonts w:asciiTheme="minorHAnsi" w:hAnsiTheme="minorHAnsi" w:cstheme="minorHAnsi"/>
                <w:sz w:val="18"/>
                <w:szCs w:val="18"/>
              </w:rPr>
            </w:pPr>
            <w:r w:rsidRPr="0008083D">
              <w:rPr>
                <w:rFonts w:asciiTheme="minorHAnsi" w:hAnsiTheme="minorHAnsi" w:cstheme="minorHAnsi"/>
                <w:sz w:val="18"/>
                <w:szCs w:val="18"/>
              </w:rPr>
              <w:t>Wielkogabarytowe</w:t>
            </w:r>
          </w:p>
        </w:tc>
        <w:tc>
          <w:tcPr>
            <w:tcW w:w="1684" w:type="dxa"/>
            <w:tcBorders>
              <w:top w:val="single" w:sz="2" w:space="0" w:color="000001"/>
              <w:left w:val="single" w:sz="4" w:space="0" w:color="000001"/>
              <w:bottom w:val="single" w:sz="4" w:space="0" w:color="000001"/>
              <w:right w:val="single" w:sz="4" w:space="0" w:color="000001"/>
            </w:tcBorders>
            <w:vAlign w:val="center"/>
          </w:tcPr>
          <w:p w14:paraId="74ECCE48" w14:textId="5B690080" w:rsidR="00EB57CE" w:rsidRPr="0008083D" w:rsidRDefault="00B87112" w:rsidP="0008083D">
            <w:pPr>
              <w:pStyle w:val="Default"/>
              <w:jc w:val="center"/>
              <w:rPr>
                <w:rFonts w:asciiTheme="minorHAnsi" w:eastAsia="Times New Roman" w:hAnsiTheme="minorHAnsi" w:cstheme="minorHAnsi"/>
                <w:color w:val="00000A"/>
                <w:sz w:val="18"/>
                <w:szCs w:val="18"/>
              </w:rPr>
            </w:pPr>
            <w:r w:rsidRPr="0008083D">
              <w:rPr>
                <w:rFonts w:asciiTheme="minorHAnsi" w:hAnsiTheme="minorHAnsi" w:cstheme="minorHAnsi"/>
                <w:sz w:val="18"/>
                <w:szCs w:val="18"/>
              </w:rPr>
              <w:t>55,36</w:t>
            </w:r>
          </w:p>
        </w:tc>
        <w:tc>
          <w:tcPr>
            <w:tcW w:w="1677" w:type="dxa"/>
            <w:tcBorders>
              <w:top w:val="single" w:sz="2" w:space="0" w:color="000001"/>
              <w:left w:val="single" w:sz="4" w:space="0" w:color="000001"/>
              <w:bottom w:val="single" w:sz="4" w:space="0" w:color="000001"/>
              <w:right w:val="single" w:sz="4" w:space="0" w:color="000001"/>
            </w:tcBorders>
            <w:vAlign w:val="center"/>
          </w:tcPr>
          <w:p w14:paraId="31AE543A" w14:textId="66451227" w:rsidR="00EB57CE" w:rsidRPr="0008083D" w:rsidRDefault="00B87112" w:rsidP="0008083D">
            <w:pPr>
              <w:pStyle w:val="Default"/>
              <w:jc w:val="center"/>
              <w:rPr>
                <w:rFonts w:asciiTheme="minorHAnsi" w:eastAsia="Times New Roman" w:hAnsiTheme="minorHAnsi" w:cstheme="minorHAnsi"/>
                <w:color w:val="00000A"/>
                <w:sz w:val="18"/>
                <w:szCs w:val="18"/>
              </w:rPr>
            </w:pPr>
            <w:r w:rsidRPr="0008083D">
              <w:rPr>
                <w:rFonts w:asciiTheme="minorHAnsi" w:hAnsiTheme="minorHAnsi" w:cstheme="minorHAnsi"/>
                <w:sz w:val="18"/>
                <w:szCs w:val="18"/>
              </w:rPr>
              <w:t>5,5%</w:t>
            </w:r>
          </w:p>
        </w:tc>
      </w:tr>
      <w:tr w:rsidR="00EB57CE" w:rsidRPr="0008083D" w14:paraId="7199968D" w14:textId="77777777" w:rsidTr="0008083D">
        <w:trPr>
          <w:jc w:val="center"/>
        </w:trPr>
        <w:tc>
          <w:tcPr>
            <w:tcW w:w="2061" w:type="dxa"/>
            <w:tcBorders>
              <w:top w:val="single" w:sz="4" w:space="0" w:color="000001"/>
              <w:left w:val="single" w:sz="4" w:space="0" w:color="000001"/>
              <w:bottom w:val="single" w:sz="4" w:space="0" w:color="000001"/>
              <w:right w:val="single" w:sz="2" w:space="0" w:color="000001"/>
            </w:tcBorders>
            <w:shd w:val="clear" w:color="auto" w:fill="auto"/>
            <w:vAlign w:val="center"/>
          </w:tcPr>
          <w:p w14:paraId="21B6E8DB" w14:textId="02D65257" w:rsidR="00EB57CE" w:rsidRPr="0008083D" w:rsidRDefault="00EB57CE" w:rsidP="0008083D">
            <w:pPr>
              <w:pStyle w:val="Default"/>
              <w:jc w:val="center"/>
              <w:rPr>
                <w:rFonts w:asciiTheme="minorHAnsi" w:hAnsiTheme="minorHAnsi" w:cstheme="minorHAnsi"/>
                <w:sz w:val="18"/>
                <w:szCs w:val="18"/>
              </w:rPr>
            </w:pPr>
            <w:r w:rsidRPr="0008083D">
              <w:rPr>
                <w:rFonts w:asciiTheme="minorHAnsi" w:hAnsiTheme="minorHAnsi" w:cstheme="minorHAnsi"/>
                <w:sz w:val="18"/>
                <w:szCs w:val="18"/>
              </w:rPr>
              <w:t>Popiół</w:t>
            </w:r>
          </w:p>
        </w:tc>
        <w:tc>
          <w:tcPr>
            <w:tcW w:w="1684" w:type="dxa"/>
            <w:tcBorders>
              <w:top w:val="single" w:sz="4" w:space="0" w:color="000001"/>
              <w:left w:val="single" w:sz="4" w:space="0" w:color="000001"/>
              <w:bottom w:val="single" w:sz="4" w:space="0" w:color="000001"/>
              <w:right w:val="single" w:sz="4" w:space="0" w:color="000001"/>
            </w:tcBorders>
            <w:vAlign w:val="center"/>
          </w:tcPr>
          <w:p w14:paraId="4F6573AB" w14:textId="732183DB" w:rsidR="00EB57CE" w:rsidRPr="0008083D" w:rsidRDefault="002A17BE" w:rsidP="0008083D">
            <w:pPr>
              <w:pStyle w:val="Default"/>
              <w:jc w:val="center"/>
              <w:rPr>
                <w:rFonts w:asciiTheme="minorHAnsi" w:hAnsiTheme="minorHAnsi" w:cstheme="minorHAnsi"/>
                <w:sz w:val="18"/>
                <w:szCs w:val="18"/>
              </w:rPr>
            </w:pPr>
            <w:r w:rsidRPr="0008083D">
              <w:rPr>
                <w:rFonts w:asciiTheme="minorHAnsi" w:hAnsiTheme="minorHAnsi" w:cstheme="minorHAnsi"/>
                <w:sz w:val="18"/>
                <w:szCs w:val="18"/>
              </w:rPr>
              <w:t>12,92</w:t>
            </w:r>
          </w:p>
        </w:tc>
        <w:tc>
          <w:tcPr>
            <w:tcW w:w="1677" w:type="dxa"/>
            <w:tcBorders>
              <w:top w:val="single" w:sz="4" w:space="0" w:color="000001"/>
              <w:left w:val="single" w:sz="4" w:space="0" w:color="000001"/>
              <w:bottom w:val="single" w:sz="4" w:space="0" w:color="000001"/>
              <w:right w:val="single" w:sz="4" w:space="0" w:color="000001"/>
            </w:tcBorders>
            <w:vAlign w:val="center"/>
          </w:tcPr>
          <w:p w14:paraId="06A20F7A" w14:textId="67CC67DD" w:rsidR="00EB57CE" w:rsidRPr="0008083D" w:rsidRDefault="002A17BE" w:rsidP="0008083D">
            <w:pPr>
              <w:pStyle w:val="Default"/>
              <w:jc w:val="center"/>
              <w:rPr>
                <w:rFonts w:asciiTheme="minorHAnsi" w:hAnsiTheme="minorHAnsi" w:cstheme="minorHAnsi"/>
                <w:sz w:val="18"/>
                <w:szCs w:val="18"/>
              </w:rPr>
            </w:pPr>
            <w:r w:rsidRPr="0008083D">
              <w:rPr>
                <w:rFonts w:asciiTheme="minorHAnsi" w:hAnsiTheme="minorHAnsi" w:cstheme="minorHAnsi"/>
                <w:sz w:val="18"/>
                <w:szCs w:val="18"/>
              </w:rPr>
              <w:t>1,3%</w:t>
            </w:r>
          </w:p>
        </w:tc>
      </w:tr>
      <w:tr w:rsidR="00EB57CE" w:rsidRPr="0008083D" w14:paraId="536AE7FD" w14:textId="77777777" w:rsidTr="0008083D">
        <w:trPr>
          <w:jc w:val="center"/>
        </w:trPr>
        <w:tc>
          <w:tcPr>
            <w:tcW w:w="2061" w:type="dxa"/>
            <w:tcBorders>
              <w:left w:val="single" w:sz="4" w:space="0" w:color="000001"/>
              <w:bottom w:val="single" w:sz="4" w:space="0" w:color="000001"/>
              <w:right w:val="single" w:sz="2" w:space="0" w:color="000001"/>
            </w:tcBorders>
            <w:shd w:val="clear" w:color="auto" w:fill="auto"/>
            <w:vAlign w:val="center"/>
          </w:tcPr>
          <w:p w14:paraId="6C846181" w14:textId="27B96B12" w:rsidR="00EB57CE" w:rsidRPr="0008083D" w:rsidRDefault="00EB57CE" w:rsidP="0008083D">
            <w:pPr>
              <w:pStyle w:val="Default"/>
              <w:jc w:val="center"/>
              <w:rPr>
                <w:rFonts w:asciiTheme="minorHAnsi" w:hAnsiTheme="minorHAnsi" w:cstheme="minorHAnsi"/>
                <w:sz w:val="18"/>
                <w:szCs w:val="18"/>
              </w:rPr>
            </w:pPr>
            <w:r w:rsidRPr="0008083D">
              <w:rPr>
                <w:rFonts w:asciiTheme="minorHAnsi" w:hAnsiTheme="minorHAnsi" w:cstheme="minorHAnsi"/>
                <w:sz w:val="18"/>
                <w:szCs w:val="18"/>
              </w:rPr>
              <w:t>Urządzenia AGD</w:t>
            </w:r>
          </w:p>
        </w:tc>
        <w:tc>
          <w:tcPr>
            <w:tcW w:w="1684" w:type="dxa"/>
            <w:tcBorders>
              <w:left w:val="single" w:sz="4" w:space="0" w:color="000001"/>
              <w:bottom w:val="single" w:sz="4" w:space="0" w:color="000001"/>
              <w:right w:val="single" w:sz="4" w:space="0" w:color="000001"/>
            </w:tcBorders>
            <w:vAlign w:val="center"/>
          </w:tcPr>
          <w:p w14:paraId="3756D30D" w14:textId="0F4D4697" w:rsidR="00EB57CE" w:rsidRPr="0008083D" w:rsidRDefault="002A17BE" w:rsidP="0008083D">
            <w:pPr>
              <w:pStyle w:val="Default"/>
              <w:jc w:val="center"/>
              <w:rPr>
                <w:rFonts w:asciiTheme="minorHAnsi" w:hAnsiTheme="minorHAnsi" w:cstheme="minorHAnsi"/>
                <w:sz w:val="18"/>
                <w:szCs w:val="18"/>
              </w:rPr>
            </w:pPr>
            <w:r w:rsidRPr="0008083D">
              <w:rPr>
                <w:rFonts w:asciiTheme="minorHAnsi" w:hAnsiTheme="minorHAnsi" w:cstheme="minorHAnsi"/>
                <w:sz w:val="18"/>
                <w:szCs w:val="18"/>
              </w:rPr>
              <w:t>7,44</w:t>
            </w:r>
          </w:p>
        </w:tc>
        <w:tc>
          <w:tcPr>
            <w:tcW w:w="1677" w:type="dxa"/>
            <w:tcBorders>
              <w:left w:val="single" w:sz="4" w:space="0" w:color="000001"/>
              <w:bottom w:val="single" w:sz="4" w:space="0" w:color="000001"/>
              <w:right w:val="single" w:sz="4" w:space="0" w:color="000001"/>
            </w:tcBorders>
            <w:vAlign w:val="center"/>
          </w:tcPr>
          <w:p w14:paraId="17D7729D" w14:textId="2299D969" w:rsidR="00EB57CE" w:rsidRPr="0008083D" w:rsidRDefault="002A17BE" w:rsidP="0008083D">
            <w:pPr>
              <w:pStyle w:val="Default"/>
              <w:jc w:val="center"/>
              <w:rPr>
                <w:rFonts w:asciiTheme="minorHAnsi" w:hAnsiTheme="minorHAnsi" w:cstheme="minorHAnsi"/>
                <w:sz w:val="18"/>
                <w:szCs w:val="18"/>
              </w:rPr>
            </w:pPr>
            <w:r w:rsidRPr="0008083D">
              <w:rPr>
                <w:rFonts w:asciiTheme="minorHAnsi" w:hAnsiTheme="minorHAnsi" w:cstheme="minorHAnsi"/>
                <w:sz w:val="18"/>
                <w:szCs w:val="18"/>
              </w:rPr>
              <w:t>0,7%</w:t>
            </w:r>
          </w:p>
        </w:tc>
      </w:tr>
      <w:tr w:rsidR="00EB57CE" w:rsidRPr="0008083D" w14:paraId="4A15D3C6" w14:textId="77777777" w:rsidTr="0008083D">
        <w:trPr>
          <w:jc w:val="center"/>
        </w:trPr>
        <w:tc>
          <w:tcPr>
            <w:tcW w:w="2061" w:type="dxa"/>
            <w:tcBorders>
              <w:top w:val="single" w:sz="4" w:space="0" w:color="000001"/>
              <w:left w:val="single" w:sz="4" w:space="0" w:color="000001"/>
              <w:bottom w:val="single" w:sz="4" w:space="0" w:color="000001"/>
              <w:right w:val="single" w:sz="2" w:space="0" w:color="000001"/>
            </w:tcBorders>
            <w:shd w:val="clear" w:color="auto" w:fill="auto"/>
            <w:vAlign w:val="center"/>
          </w:tcPr>
          <w:p w14:paraId="5C6B3720" w14:textId="033660B9" w:rsidR="00EB57CE" w:rsidRPr="0008083D" w:rsidRDefault="00400340" w:rsidP="0008083D">
            <w:pPr>
              <w:pStyle w:val="Default"/>
              <w:jc w:val="center"/>
              <w:rPr>
                <w:rFonts w:asciiTheme="minorHAnsi" w:eastAsia="Times New Roman" w:hAnsiTheme="minorHAnsi" w:cstheme="minorHAnsi"/>
                <w:color w:val="00000A"/>
                <w:sz w:val="18"/>
                <w:szCs w:val="18"/>
              </w:rPr>
            </w:pPr>
            <w:r w:rsidRPr="0008083D">
              <w:rPr>
                <w:rFonts w:asciiTheme="minorHAnsi" w:hAnsiTheme="minorHAnsi" w:cstheme="minorHAnsi"/>
                <w:sz w:val="18"/>
                <w:szCs w:val="18"/>
              </w:rPr>
              <w:lastRenderedPageBreak/>
              <w:t>Pozostałe</w:t>
            </w:r>
          </w:p>
        </w:tc>
        <w:tc>
          <w:tcPr>
            <w:tcW w:w="1684" w:type="dxa"/>
            <w:tcBorders>
              <w:top w:val="single" w:sz="4" w:space="0" w:color="000001"/>
              <w:left w:val="single" w:sz="4" w:space="0" w:color="000001"/>
              <w:bottom w:val="single" w:sz="4" w:space="0" w:color="000001"/>
              <w:right w:val="single" w:sz="4" w:space="0" w:color="000001"/>
            </w:tcBorders>
            <w:vAlign w:val="center"/>
          </w:tcPr>
          <w:p w14:paraId="17D21120" w14:textId="582948EF" w:rsidR="00EB57CE" w:rsidRPr="0008083D" w:rsidRDefault="002A17BE" w:rsidP="0008083D">
            <w:pPr>
              <w:pStyle w:val="Default"/>
              <w:jc w:val="center"/>
              <w:rPr>
                <w:rFonts w:asciiTheme="minorHAnsi" w:eastAsia="Times New Roman" w:hAnsiTheme="minorHAnsi" w:cstheme="minorHAnsi"/>
                <w:color w:val="00000A"/>
                <w:sz w:val="18"/>
                <w:szCs w:val="18"/>
              </w:rPr>
            </w:pPr>
            <w:r w:rsidRPr="0008083D">
              <w:rPr>
                <w:rFonts w:asciiTheme="minorHAnsi" w:hAnsiTheme="minorHAnsi" w:cstheme="minorHAnsi"/>
                <w:sz w:val="18"/>
                <w:szCs w:val="18"/>
              </w:rPr>
              <w:t>0,82</w:t>
            </w:r>
          </w:p>
        </w:tc>
        <w:tc>
          <w:tcPr>
            <w:tcW w:w="1677" w:type="dxa"/>
            <w:tcBorders>
              <w:top w:val="single" w:sz="4" w:space="0" w:color="000001"/>
              <w:left w:val="single" w:sz="4" w:space="0" w:color="000001"/>
              <w:bottom w:val="single" w:sz="4" w:space="0" w:color="000001"/>
              <w:right w:val="single" w:sz="4" w:space="0" w:color="000001"/>
            </w:tcBorders>
            <w:vAlign w:val="center"/>
          </w:tcPr>
          <w:p w14:paraId="30BE9EA8" w14:textId="42DFEDB7" w:rsidR="00EB57CE" w:rsidRPr="0008083D" w:rsidRDefault="002A17BE" w:rsidP="0008083D">
            <w:pPr>
              <w:pStyle w:val="Default"/>
              <w:jc w:val="center"/>
              <w:rPr>
                <w:rFonts w:asciiTheme="minorHAnsi" w:eastAsia="Times New Roman" w:hAnsiTheme="minorHAnsi" w:cstheme="minorHAnsi"/>
                <w:color w:val="00000A"/>
                <w:sz w:val="18"/>
                <w:szCs w:val="18"/>
              </w:rPr>
            </w:pPr>
            <w:r w:rsidRPr="0008083D">
              <w:rPr>
                <w:rFonts w:asciiTheme="minorHAnsi" w:hAnsiTheme="minorHAnsi" w:cstheme="minorHAnsi"/>
                <w:sz w:val="18"/>
                <w:szCs w:val="18"/>
              </w:rPr>
              <w:t>0,1%</w:t>
            </w:r>
          </w:p>
        </w:tc>
      </w:tr>
      <w:tr w:rsidR="002862B3" w:rsidRPr="0008083D" w14:paraId="1EFBFCD3" w14:textId="77777777" w:rsidTr="0008083D">
        <w:trPr>
          <w:jc w:val="center"/>
        </w:trPr>
        <w:tc>
          <w:tcPr>
            <w:tcW w:w="2061" w:type="dxa"/>
            <w:tcBorders>
              <w:top w:val="single" w:sz="4" w:space="0" w:color="000001"/>
              <w:left w:val="single" w:sz="4" w:space="0" w:color="000001"/>
              <w:bottom w:val="single" w:sz="4" w:space="0" w:color="000001"/>
              <w:right w:val="single" w:sz="2" w:space="0" w:color="000001"/>
            </w:tcBorders>
            <w:shd w:val="clear" w:color="auto" w:fill="auto"/>
            <w:vAlign w:val="center"/>
          </w:tcPr>
          <w:p w14:paraId="21D1BBEC" w14:textId="729F5116" w:rsidR="002862B3" w:rsidRPr="0008083D" w:rsidRDefault="00CB227C" w:rsidP="0008083D">
            <w:pPr>
              <w:pStyle w:val="Default"/>
              <w:jc w:val="center"/>
              <w:rPr>
                <w:rFonts w:asciiTheme="minorHAnsi" w:hAnsiTheme="minorHAnsi" w:cstheme="minorHAnsi"/>
                <w:sz w:val="18"/>
                <w:szCs w:val="18"/>
              </w:rPr>
            </w:pPr>
            <w:r>
              <w:rPr>
                <w:rFonts w:asciiTheme="minorHAnsi" w:hAnsiTheme="minorHAnsi" w:cstheme="minorHAnsi"/>
                <w:sz w:val="18"/>
                <w:szCs w:val="18"/>
              </w:rPr>
              <w:t>Razem</w:t>
            </w:r>
          </w:p>
        </w:tc>
        <w:tc>
          <w:tcPr>
            <w:tcW w:w="1684" w:type="dxa"/>
            <w:tcBorders>
              <w:top w:val="single" w:sz="4" w:space="0" w:color="000001"/>
              <w:left w:val="single" w:sz="4" w:space="0" w:color="000001"/>
              <w:bottom w:val="single" w:sz="4" w:space="0" w:color="000001"/>
              <w:right w:val="single" w:sz="4" w:space="0" w:color="000001"/>
            </w:tcBorders>
            <w:vAlign w:val="center"/>
          </w:tcPr>
          <w:p w14:paraId="062304A2" w14:textId="6EF3FC35" w:rsidR="002862B3" w:rsidRPr="00CB227C" w:rsidRDefault="00CB227C" w:rsidP="00CB227C">
            <w:pPr>
              <w:pStyle w:val="Default"/>
              <w:jc w:val="center"/>
              <w:rPr>
                <w:rFonts w:asciiTheme="minorHAnsi" w:hAnsiTheme="minorHAnsi" w:cstheme="minorHAnsi"/>
                <w:sz w:val="18"/>
                <w:szCs w:val="18"/>
              </w:rPr>
            </w:pPr>
            <w:r w:rsidRPr="00CB227C">
              <w:rPr>
                <w:rFonts w:asciiTheme="minorHAnsi" w:hAnsiTheme="minorHAnsi" w:cstheme="minorHAnsi"/>
                <w:sz w:val="18"/>
                <w:szCs w:val="18"/>
              </w:rPr>
              <w:t xml:space="preserve">1 008,94 </w:t>
            </w:r>
          </w:p>
        </w:tc>
        <w:tc>
          <w:tcPr>
            <w:tcW w:w="1677" w:type="dxa"/>
            <w:tcBorders>
              <w:top w:val="single" w:sz="4" w:space="0" w:color="000001"/>
              <w:left w:val="single" w:sz="4" w:space="0" w:color="000001"/>
              <w:bottom w:val="single" w:sz="4" w:space="0" w:color="000001"/>
              <w:right w:val="single" w:sz="4" w:space="0" w:color="000001"/>
            </w:tcBorders>
            <w:vAlign w:val="center"/>
          </w:tcPr>
          <w:p w14:paraId="087581AA" w14:textId="77777777" w:rsidR="002862B3" w:rsidRPr="0008083D" w:rsidRDefault="002862B3" w:rsidP="0008083D">
            <w:pPr>
              <w:pStyle w:val="Default"/>
              <w:jc w:val="center"/>
              <w:rPr>
                <w:rFonts w:asciiTheme="minorHAnsi" w:hAnsiTheme="minorHAnsi" w:cstheme="minorHAnsi"/>
                <w:sz w:val="18"/>
                <w:szCs w:val="18"/>
              </w:rPr>
            </w:pPr>
          </w:p>
        </w:tc>
      </w:tr>
    </w:tbl>
    <w:p w14:paraId="3FD1BE27" w14:textId="77777777" w:rsidR="00F26D0D" w:rsidRPr="00F26D0D" w:rsidRDefault="00FD5261" w:rsidP="00F26D0D">
      <w:pPr>
        <w:pStyle w:val="rdo"/>
        <w:rPr>
          <w:rFonts w:cstheme="minorHAnsi"/>
          <w:spacing w:val="-8"/>
        </w:rPr>
      </w:pPr>
      <w:r w:rsidRPr="00F26D0D">
        <w:rPr>
          <w:rFonts w:cstheme="minorHAnsi"/>
        </w:rPr>
        <w:t>źródło:</w:t>
      </w:r>
      <w:r w:rsidRPr="00F26D0D">
        <w:rPr>
          <w:rFonts w:cstheme="minorHAnsi"/>
          <w:spacing w:val="-8"/>
        </w:rPr>
        <w:t xml:space="preserve"> </w:t>
      </w:r>
      <w:r w:rsidR="00F26D0D" w:rsidRPr="00F26D0D">
        <w:rPr>
          <w:rFonts w:cstheme="minorHAnsi"/>
          <w:spacing w:val="-8"/>
        </w:rPr>
        <w:t>Analiza stanu gospodarki odpadami komunalnymi na terenie</w:t>
      </w:r>
    </w:p>
    <w:p w14:paraId="2ED5004D" w14:textId="1C870AED" w:rsidR="003D7D5B" w:rsidRPr="009128D2" w:rsidRDefault="00F26D0D" w:rsidP="009128D2">
      <w:pPr>
        <w:pStyle w:val="rdo"/>
        <w:rPr>
          <w:rFonts w:cstheme="minorHAnsi"/>
        </w:rPr>
      </w:pPr>
      <w:r w:rsidRPr="00F26D0D">
        <w:rPr>
          <w:rFonts w:cstheme="minorHAnsi"/>
          <w:spacing w:val="-8"/>
        </w:rPr>
        <w:t>Związku Międzygminnego Gospodarka Komunalna za 2022 r</w:t>
      </w:r>
      <w:r>
        <w:rPr>
          <w:rFonts w:cstheme="minorHAnsi"/>
          <w:spacing w:val="-8"/>
        </w:rPr>
        <w:t>ok</w:t>
      </w:r>
      <w:r w:rsidRPr="00F26D0D">
        <w:rPr>
          <w:rFonts w:cstheme="minorHAnsi"/>
          <w:spacing w:val="-8"/>
        </w:rPr>
        <w:t xml:space="preserve"> </w:t>
      </w:r>
    </w:p>
    <w:p w14:paraId="3C794DEF" w14:textId="77777777" w:rsidR="003D7D5B" w:rsidRPr="00125CF6" w:rsidRDefault="003D7D5B" w:rsidP="00781021">
      <w:pPr>
        <w:rPr>
          <w:rFonts w:cstheme="minorHAnsi"/>
          <w:szCs w:val="22"/>
          <w:lang w:val="de-DE"/>
        </w:rPr>
      </w:pPr>
    </w:p>
    <w:p w14:paraId="7D60A118" w14:textId="77777777" w:rsidR="00716B90" w:rsidRPr="00716B90" w:rsidRDefault="003D7D5B" w:rsidP="00716B90">
      <w:pPr>
        <w:ind w:firstLine="708"/>
        <w:rPr>
          <w:rFonts w:cstheme="minorHAnsi"/>
          <w:szCs w:val="22"/>
          <w:lang w:val="de-DE"/>
        </w:rPr>
      </w:pPr>
      <w:r w:rsidRPr="00125CF6">
        <w:rPr>
          <w:rFonts w:cstheme="minorHAnsi"/>
          <w:szCs w:val="22"/>
          <w:lang w:val="de-DE"/>
        </w:rPr>
        <w:t>Zgodnie z danymi zawartymi w</w:t>
      </w:r>
      <w:r w:rsidR="00716B90">
        <w:rPr>
          <w:rFonts w:cstheme="minorHAnsi"/>
          <w:szCs w:val="22"/>
          <w:lang w:val="de-DE"/>
        </w:rPr>
        <w:t xml:space="preserve"> </w:t>
      </w:r>
      <w:r w:rsidR="00716B90" w:rsidRPr="00716B90">
        <w:rPr>
          <w:rFonts w:cstheme="minorHAnsi"/>
          <w:szCs w:val="22"/>
          <w:lang w:val="de-DE"/>
        </w:rPr>
        <w:t>Analiza stanu gospodarki odpadami komunalnymi na terenie</w:t>
      </w:r>
    </w:p>
    <w:p w14:paraId="4955F7DA" w14:textId="4AC7C307" w:rsidR="00F56F7C" w:rsidRPr="00295645" w:rsidRDefault="00716B90" w:rsidP="00442CAA">
      <w:pPr>
        <w:rPr>
          <w:rFonts w:cstheme="minorHAnsi"/>
          <w:szCs w:val="22"/>
        </w:rPr>
      </w:pPr>
      <w:r w:rsidRPr="00716B90">
        <w:rPr>
          <w:rFonts w:cstheme="minorHAnsi"/>
          <w:szCs w:val="22"/>
          <w:lang w:val="de-DE"/>
        </w:rPr>
        <w:t xml:space="preserve">Związku Międzygminnego Gospodarka Komunalna za 2022 rok </w:t>
      </w:r>
      <w:r w:rsidR="003D7D5B" w:rsidRPr="00125CF6">
        <w:rPr>
          <w:rFonts w:cstheme="minorHAnsi"/>
          <w:szCs w:val="22"/>
          <w:lang w:val="de-DE"/>
        </w:rPr>
        <w:t xml:space="preserve"> na terenie gminy </w:t>
      </w:r>
      <w:r w:rsidR="00A03B32">
        <w:rPr>
          <w:rFonts w:cstheme="minorHAnsi"/>
          <w:szCs w:val="22"/>
          <w:lang w:val="de-DE"/>
        </w:rPr>
        <w:t>Świętajno</w:t>
      </w:r>
      <w:r w:rsidR="003D7D5B" w:rsidRPr="00125CF6">
        <w:rPr>
          <w:rFonts w:cstheme="minorHAnsi"/>
          <w:szCs w:val="22"/>
          <w:lang w:val="de-DE"/>
        </w:rPr>
        <w:t xml:space="preserve"> w 202</w:t>
      </w:r>
      <w:r w:rsidR="00F56F7C">
        <w:rPr>
          <w:rFonts w:cstheme="minorHAnsi"/>
          <w:szCs w:val="22"/>
          <w:lang w:val="de-DE"/>
        </w:rPr>
        <w:t xml:space="preserve">2 </w:t>
      </w:r>
      <w:r w:rsidR="00442CAA">
        <w:rPr>
          <w:rFonts w:cstheme="minorHAnsi"/>
          <w:szCs w:val="22"/>
          <w:lang w:val="de-DE"/>
        </w:rPr>
        <w:t>o</w:t>
      </w:r>
      <w:r w:rsidR="00F56F7C" w:rsidRPr="00F56F7C">
        <w:rPr>
          <w:rFonts w:cstheme="minorHAnsi"/>
          <w:szCs w:val="22"/>
        </w:rPr>
        <w:t xml:space="preserve">siągnięty poziom recyklingu i przygotowania do ponownego użycia odpadów komunalnych wyniósł </w:t>
      </w:r>
      <w:r>
        <w:rPr>
          <w:rFonts w:cstheme="minorHAnsi"/>
          <w:szCs w:val="22"/>
        </w:rPr>
        <w:t xml:space="preserve">28,68 </w:t>
      </w:r>
      <w:r w:rsidR="00F56F7C" w:rsidRPr="00F56F7C">
        <w:rPr>
          <w:rFonts w:cstheme="minorHAnsi"/>
          <w:szCs w:val="22"/>
        </w:rPr>
        <w:t>%</w:t>
      </w:r>
      <w:r w:rsidR="00F56F7C">
        <w:rPr>
          <w:rFonts w:cstheme="minorHAnsi"/>
          <w:szCs w:val="22"/>
        </w:rPr>
        <w:t xml:space="preserve">. </w:t>
      </w:r>
      <w:r w:rsidR="00F56F7C" w:rsidRPr="00F56F7C">
        <w:rPr>
          <w:rFonts w:cstheme="minorHAnsi"/>
          <w:szCs w:val="22"/>
        </w:rPr>
        <w:t>Wymagany do osiągnięcia w 2022 r. poziom przygotowania do ponownego użycia i recyklingu odpadów komunalnych za rok 2022 powinien wynosić co najmniej 25</w:t>
      </w:r>
      <w:r w:rsidR="00F56F7C" w:rsidRPr="00F56F7C">
        <w:rPr>
          <w:rFonts w:cstheme="minorHAnsi"/>
          <w:b/>
          <w:bCs/>
          <w:szCs w:val="22"/>
        </w:rPr>
        <w:t>%</w:t>
      </w:r>
      <w:r w:rsidR="00F56F7C" w:rsidRPr="00F56F7C">
        <w:rPr>
          <w:rFonts w:cstheme="minorHAnsi"/>
          <w:szCs w:val="22"/>
        </w:rPr>
        <w:t xml:space="preserve"> wagowo.</w:t>
      </w:r>
    </w:p>
    <w:p w14:paraId="2921D3C4" w14:textId="6500D404" w:rsidR="003D7D5B" w:rsidRPr="00125CF6" w:rsidRDefault="00EA2F45" w:rsidP="00EA2F45">
      <w:pPr>
        <w:ind w:firstLine="708"/>
        <w:rPr>
          <w:rFonts w:cstheme="minorHAnsi"/>
          <w:szCs w:val="22"/>
        </w:rPr>
      </w:pPr>
      <w:r w:rsidRPr="0041566E">
        <w:rPr>
          <w:rFonts w:cstheme="minorHAnsi"/>
          <w:szCs w:val="22"/>
        </w:rPr>
        <w:t>Program usuwania azbestu</w:t>
      </w:r>
      <w:r>
        <w:rPr>
          <w:rFonts w:cstheme="minorHAnsi"/>
          <w:szCs w:val="22"/>
        </w:rPr>
        <w:t xml:space="preserve"> </w:t>
      </w:r>
      <w:r w:rsidRPr="0041566E">
        <w:rPr>
          <w:rFonts w:cstheme="minorHAnsi"/>
          <w:szCs w:val="22"/>
        </w:rPr>
        <w:t>i wyrobów zawierających azbest</w:t>
      </w:r>
      <w:r>
        <w:rPr>
          <w:rFonts w:cstheme="minorHAnsi"/>
          <w:szCs w:val="22"/>
        </w:rPr>
        <w:t xml:space="preserve"> </w:t>
      </w:r>
      <w:r w:rsidRPr="0041566E">
        <w:rPr>
          <w:rFonts w:cstheme="minorHAnsi"/>
          <w:szCs w:val="22"/>
        </w:rPr>
        <w:t>dla związku międzygminnego</w:t>
      </w:r>
      <w:r>
        <w:rPr>
          <w:rFonts w:cstheme="minorHAnsi"/>
          <w:szCs w:val="22"/>
        </w:rPr>
        <w:t xml:space="preserve"> </w:t>
      </w:r>
      <w:r w:rsidRPr="0041566E">
        <w:rPr>
          <w:rFonts w:cstheme="minorHAnsi"/>
          <w:szCs w:val="22"/>
        </w:rPr>
        <w:t>gospodarka komunalna</w:t>
      </w:r>
      <w:r w:rsidR="0041566E" w:rsidRPr="0041566E">
        <w:rPr>
          <w:rFonts w:cstheme="minorHAnsi"/>
          <w:szCs w:val="22"/>
        </w:rPr>
        <w:t xml:space="preserve"> </w:t>
      </w:r>
      <w:r w:rsidR="003D7D5B" w:rsidRPr="00125CF6">
        <w:rPr>
          <w:rFonts w:cstheme="minorHAnsi"/>
          <w:szCs w:val="22"/>
        </w:rPr>
        <w:t>wraz ze szczegółową inwentaryzacją został opracowany i wdrożony ze względu na narastający problem bezpiecznego dla środowiska i kosztownego procesu unieszkodliwiania tych niebezpiecznych odpadów. Funkcjonowanie programu otwiera drogę do starania się o dofinansowania działań związanych z demontażem, transportem i składowaniem (unieszkodliwieniem) wyrobów azbestowych.</w:t>
      </w:r>
    </w:p>
    <w:p w14:paraId="11C5CBE4" w14:textId="77777777" w:rsidR="003D7D5B" w:rsidRPr="00125CF6" w:rsidRDefault="003D7D5B" w:rsidP="00781021">
      <w:pPr>
        <w:ind w:firstLine="708"/>
        <w:rPr>
          <w:rFonts w:cstheme="minorHAnsi"/>
          <w:szCs w:val="22"/>
        </w:rPr>
      </w:pPr>
      <w:r w:rsidRPr="00125CF6">
        <w:rPr>
          <w:rFonts w:cstheme="minorHAnsi"/>
          <w:szCs w:val="22"/>
        </w:rPr>
        <w:t>Celem programu jest bezpieczne usunięcie azbestu i wyrobów zawierających azbest z obszaru gminy. Cel ten zostanie osiągnięty poprzez realizację zadań określonych w Programie, takich jak:</w:t>
      </w:r>
    </w:p>
    <w:p w14:paraId="6C2B9A74" w14:textId="77777777" w:rsidR="003D7D5B" w:rsidRPr="00125CF6" w:rsidRDefault="003D7D5B" w:rsidP="00781021">
      <w:pPr>
        <w:ind w:left="1416" w:hanging="708"/>
        <w:rPr>
          <w:rFonts w:cstheme="minorHAnsi"/>
          <w:szCs w:val="22"/>
        </w:rPr>
      </w:pPr>
      <w:r w:rsidRPr="00125CF6">
        <w:rPr>
          <w:rFonts w:cstheme="minorHAnsi"/>
          <w:szCs w:val="22"/>
        </w:rPr>
        <w:t>•</w:t>
      </w:r>
      <w:r w:rsidRPr="00125CF6">
        <w:rPr>
          <w:rFonts w:cstheme="minorHAnsi"/>
          <w:szCs w:val="22"/>
        </w:rPr>
        <w:tab/>
        <w:t>Inwentaryzacja wyrobów azbestowych i opracowanie bazy danych o wyrobach zawierających azbest wraz z aktualizacją</w:t>
      </w:r>
    </w:p>
    <w:p w14:paraId="5FD14FEC" w14:textId="77777777" w:rsidR="003D7D5B" w:rsidRPr="00125CF6" w:rsidRDefault="003D7D5B" w:rsidP="00781021">
      <w:pPr>
        <w:ind w:firstLine="708"/>
        <w:rPr>
          <w:rFonts w:cstheme="minorHAnsi"/>
          <w:szCs w:val="22"/>
        </w:rPr>
      </w:pPr>
      <w:r w:rsidRPr="00125CF6">
        <w:rPr>
          <w:rFonts w:cstheme="minorHAnsi"/>
          <w:szCs w:val="22"/>
        </w:rPr>
        <w:t>•</w:t>
      </w:r>
      <w:r w:rsidRPr="00125CF6">
        <w:rPr>
          <w:rFonts w:cstheme="minorHAnsi"/>
          <w:szCs w:val="22"/>
        </w:rPr>
        <w:tab/>
        <w:t>Działania informacyjno-edukacyjne wśród mieszkańców</w:t>
      </w:r>
    </w:p>
    <w:p w14:paraId="7BF3ED44" w14:textId="77777777" w:rsidR="003D7D5B" w:rsidRPr="00125CF6" w:rsidRDefault="003D7D5B" w:rsidP="00781021">
      <w:pPr>
        <w:ind w:firstLine="708"/>
        <w:rPr>
          <w:rFonts w:cstheme="minorHAnsi"/>
          <w:szCs w:val="22"/>
        </w:rPr>
      </w:pPr>
      <w:r w:rsidRPr="00125CF6">
        <w:rPr>
          <w:rFonts w:cstheme="minorHAnsi"/>
          <w:szCs w:val="22"/>
        </w:rPr>
        <w:t>•</w:t>
      </w:r>
      <w:r w:rsidRPr="00125CF6">
        <w:rPr>
          <w:rFonts w:cstheme="minorHAnsi"/>
          <w:szCs w:val="22"/>
        </w:rPr>
        <w:tab/>
        <w:t>Usuwanie zinwentaryzowanych wyrobów azbestowych</w:t>
      </w:r>
    </w:p>
    <w:p w14:paraId="57E2566B" w14:textId="77777777" w:rsidR="003D7D5B" w:rsidRPr="00125CF6" w:rsidRDefault="003D7D5B" w:rsidP="00781021">
      <w:pPr>
        <w:ind w:firstLine="708"/>
        <w:rPr>
          <w:rFonts w:cstheme="minorHAnsi"/>
          <w:szCs w:val="22"/>
        </w:rPr>
      </w:pPr>
      <w:r w:rsidRPr="00125CF6">
        <w:rPr>
          <w:rFonts w:cstheme="minorHAnsi"/>
          <w:szCs w:val="22"/>
        </w:rPr>
        <w:t>•</w:t>
      </w:r>
      <w:r w:rsidRPr="00125CF6">
        <w:rPr>
          <w:rFonts w:cstheme="minorHAnsi"/>
          <w:szCs w:val="22"/>
        </w:rPr>
        <w:tab/>
        <w:t>Zapewnienie środków finansowych na realizację Programu</w:t>
      </w:r>
    </w:p>
    <w:p w14:paraId="211A2582" w14:textId="77777777" w:rsidR="003D7D5B" w:rsidRPr="00125CF6" w:rsidRDefault="003D7D5B" w:rsidP="00781021">
      <w:pPr>
        <w:ind w:firstLine="708"/>
        <w:rPr>
          <w:rFonts w:cstheme="minorHAnsi"/>
          <w:szCs w:val="22"/>
        </w:rPr>
      </w:pPr>
      <w:r w:rsidRPr="00125CF6">
        <w:rPr>
          <w:rFonts w:cstheme="minorHAnsi"/>
          <w:szCs w:val="22"/>
        </w:rPr>
        <w:t>•</w:t>
      </w:r>
      <w:r w:rsidRPr="00125CF6">
        <w:rPr>
          <w:rFonts w:cstheme="minorHAnsi"/>
          <w:szCs w:val="22"/>
        </w:rPr>
        <w:tab/>
        <w:t>Monitoring realizacji Programu</w:t>
      </w:r>
    </w:p>
    <w:p w14:paraId="031DAF84" w14:textId="77777777" w:rsidR="003D7D5B" w:rsidRPr="00125CF6" w:rsidRDefault="003D7D5B" w:rsidP="00781021">
      <w:pPr>
        <w:ind w:firstLine="708"/>
        <w:rPr>
          <w:rFonts w:cstheme="minorHAnsi"/>
          <w:szCs w:val="22"/>
        </w:rPr>
      </w:pPr>
      <w:r w:rsidRPr="00125CF6">
        <w:rPr>
          <w:rFonts w:cstheme="minorHAnsi"/>
          <w:szCs w:val="22"/>
        </w:rPr>
        <w:t>•</w:t>
      </w:r>
      <w:r w:rsidRPr="00125CF6">
        <w:rPr>
          <w:rFonts w:cstheme="minorHAnsi"/>
          <w:szCs w:val="22"/>
        </w:rPr>
        <w:tab/>
        <w:t>Okresowa weryfikacja i aktualizacja Programu</w:t>
      </w:r>
    </w:p>
    <w:p w14:paraId="24E312C7" w14:textId="77777777" w:rsidR="003D7D5B" w:rsidRPr="00125CF6" w:rsidRDefault="003D7D5B" w:rsidP="00781021">
      <w:pPr>
        <w:ind w:firstLine="708"/>
        <w:rPr>
          <w:rFonts w:cstheme="minorHAnsi"/>
          <w:szCs w:val="22"/>
        </w:rPr>
      </w:pPr>
    </w:p>
    <w:p w14:paraId="36541C23" w14:textId="4AC97995" w:rsidR="003D7D5B" w:rsidRPr="00125CF6" w:rsidRDefault="003D7D5B" w:rsidP="005529AF">
      <w:pPr>
        <w:ind w:firstLine="708"/>
        <w:rPr>
          <w:rFonts w:cstheme="minorHAnsi"/>
          <w:szCs w:val="22"/>
        </w:rPr>
      </w:pPr>
      <w:r w:rsidRPr="00125CF6">
        <w:rPr>
          <w:rFonts w:cstheme="minorHAnsi"/>
          <w:szCs w:val="22"/>
        </w:rPr>
        <w:t xml:space="preserve">Materiały zawierające azbest występują przede wszystkim jako pokrycia dachowe i elewacje na budynkach mieszkalnych i budynkach gospodarczych (stodoły, wiaty, garaże, altany) oraz w rurach i złączach azbestowo-cementowych. Wyroby zawierające azbest składowane są także na posesjach mieszkańców i działkach gruntowych. Na usuwanie odpadów azbestowych otrzymuje się dofinansowanie Wojewódzkiego Funduszu Ochrony Środowiska w </w:t>
      </w:r>
      <w:r w:rsidR="00BC2528">
        <w:rPr>
          <w:rFonts w:cstheme="minorHAnsi"/>
          <w:szCs w:val="22"/>
        </w:rPr>
        <w:t>Olsztynie</w:t>
      </w:r>
      <w:r w:rsidRPr="00125CF6">
        <w:rPr>
          <w:rFonts w:cstheme="minorHAnsi"/>
          <w:szCs w:val="22"/>
        </w:rPr>
        <w:t xml:space="preserve"> oraz Narodowego Funduszu Ochrony Środowiska w Warszawie.</w:t>
      </w:r>
    </w:p>
    <w:p w14:paraId="6B228F89" w14:textId="06D07824" w:rsidR="003D7D5B" w:rsidRPr="00125CF6" w:rsidRDefault="003D7D5B" w:rsidP="00781021">
      <w:pPr>
        <w:ind w:firstLine="708"/>
        <w:rPr>
          <w:rFonts w:cstheme="minorHAnsi"/>
          <w:szCs w:val="22"/>
        </w:rPr>
      </w:pPr>
      <w:r w:rsidRPr="00125CF6">
        <w:rPr>
          <w:rFonts w:cstheme="minorHAnsi"/>
          <w:szCs w:val="22"/>
        </w:rPr>
        <w:t xml:space="preserve">Zgodnie z informacjami zawartymi w Bazie GeoAzbest (stan na dzień </w:t>
      </w:r>
      <w:r w:rsidR="00F70D35">
        <w:rPr>
          <w:rFonts w:cstheme="minorHAnsi"/>
          <w:szCs w:val="22"/>
        </w:rPr>
        <w:t>02</w:t>
      </w:r>
      <w:r w:rsidRPr="00125CF6">
        <w:rPr>
          <w:rFonts w:cstheme="minorHAnsi"/>
          <w:szCs w:val="22"/>
        </w:rPr>
        <w:t>.</w:t>
      </w:r>
      <w:r w:rsidR="00F70D35">
        <w:rPr>
          <w:rFonts w:cstheme="minorHAnsi"/>
          <w:szCs w:val="22"/>
        </w:rPr>
        <w:t>05</w:t>
      </w:r>
      <w:r w:rsidRPr="00125CF6">
        <w:rPr>
          <w:rFonts w:cstheme="minorHAnsi"/>
          <w:szCs w:val="22"/>
        </w:rPr>
        <w:t>.202</w:t>
      </w:r>
      <w:r w:rsidR="00F70D35">
        <w:rPr>
          <w:rFonts w:cstheme="minorHAnsi"/>
          <w:szCs w:val="22"/>
        </w:rPr>
        <w:t>4</w:t>
      </w:r>
      <w:r w:rsidRPr="00125CF6">
        <w:rPr>
          <w:rFonts w:cstheme="minorHAnsi"/>
          <w:szCs w:val="22"/>
        </w:rPr>
        <w:t xml:space="preserve"> r.):</w:t>
      </w:r>
    </w:p>
    <w:p w14:paraId="27E964B8" w14:textId="005DAAAD" w:rsidR="003D7D5B" w:rsidRPr="00125CF6" w:rsidRDefault="003D7D5B" w:rsidP="00781021">
      <w:pPr>
        <w:ind w:firstLine="708"/>
        <w:rPr>
          <w:rFonts w:cstheme="minorHAnsi"/>
          <w:szCs w:val="22"/>
        </w:rPr>
      </w:pPr>
      <w:r w:rsidRPr="00125CF6">
        <w:rPr>
          <w:rFonts w:cstheme="minorHAnsi"/>
          <w:szCs w:val="22"/>
        </w:rPr>
        <w:t xml:space="preserve">• zinwentaryzowanych zostało </w:t>
      </w:r>
      <w:r w:rsidR="0080006E">
        <w:rPr>
          <w:rFonts w:cstheme="minorHAnsi"/>
          <w:szCs w:val="22"/>
        </w:rPr>
        <w:t>1856,917</w:t>
      </w:r>
      <w:r w:rsidRPr="00125CF6">
        <w:rPr>
          <w:rFonts w:cstheme="minorHAnsi"/>
          <w:szCs w:val="22"/>
        </w:rPr>
        <w:t xml:space="preserve"> Mg wyrobów zawierających azbest,</w:t>
      </w:r>
    </w:p>
    <w:p w14:paraId="3FC9BAB0" w14:textId="57C25A03" w:rsidR="003D7D5B" w:rsidRPr="00125CF6" w:rsidRDefault="003D7D5B" w:rsidP="00781021">
      <w:pPr>
        <w:ind w:firstLine="708"/>
        <w:rPr>
          <w:rFonts w:cstheme="minorHAnsi"/>
          <w:szCs w:val="22"/>
        </w:rPr>
      </w:pPr>
      <w:r w:rsidRPr="00125CF6">
        <w:rPr>
          <w:rFonts w:cstheme="minorHAnsi"/>
          <w:szCs w:val="22"/>
        </w:rPr>
        <w:t xml:space="preserve">• dotychczas unieszkodliwiono </w:t>
      </w:r>
      <w:r w:rsidR="0080006E">
        <w:rPr>
          <w:rFonts w:cstheme="minorHAnsi"/>
          <w:szCs w:val="22"/>
        </w:rPr>
        <w:t>564,141</w:t>
      </w:r>
      <w:r w:rsidRPr="00125CF6">
        <w:rPr>
          <w:rFonts w:cstheme="minorHAnsi"/>
          <w:szCs w:val="22"/>
        </w:rPr>
        <w:t xml:space="preserve"> Mg wyrobów zawierających azbest,</w:t>
      </w:r>
    </w:p>
    <w:p w14:paraId="160DF207" w14:textId="0C9ACD9C" w:rsidR="003D7D5B" w:rsidRPr="00125CF6" w:rsidRDefault="003D7D5B" w:rsidP="00781021">
      <w:pPr>
        <w:ind w:firstLine="708"/>
        <w:rPr>
          <w:rFonts w:cstheme="minorHAnsi"/>
          <w:szCs w:val="22"/>
        </w:rPr>
      </w:pPr>
      <w:r w:rsidRPr="00125CF6">
        <w:rPr>
          <w:rFonts w:cstheme="minorHAnsi"/>
          <w:szCs w:val="22"/>
        </w:rPr>
        <w:t xml:space="preserve">Gospodarka odpadami w województwie </w:t>
      </w:r>
      <w:r w:rsidR="006419FE">
        <w:rPr>
          <w:rFonts w:cstheme="minorHAnsi"/>
          <w:szCs w:val="22"/>
        </w:rPr>
        <w:t>warmińsko-mazurski</w:t>
      </w:r>
      <w:r w:rsidRPr="00125CF6">
        <w:rPr>
          <w:rFonts w:cstheme="minorHAnsi"/>
          <w:szCs w:val="22"/>
        </w:rPr>
        <w:t xml:space="preserve">m opiera się na wskazanych w Plan Gospodarki Odpadami dla Województwa </w:t>
      </w:r>
      <w:r w:rsidR="006419FE">
        <w:rPr>
          <w:rFonts w:cstheme="minorHAnsi"/>
          <w:szCs w:val="22"/>
        </w:rPr>
        <w:t>Warmińsko-mazurski</w:t>
      </w:r>
      <w:r w:rsidRPr="00125CF6">
        <w:rPr>
          <w:rFonts w:cstheme="minorHAnsi"/>
          <w:szCs w:val="22"/>
        </w:rPr>
        <w:t xml:space="preserve">ego na lata 2016-2022 regionach gospodarki odpadami komunalnymi (RGOK). W województwie wydziela się </w:t>
      </w:r>
      <w:r w:rsidR="00A2456E">
        <w:rPr>
          <w:rFonts w:cstheme="minorHAnsi"/>
          <w:szCs w:val="22"/>
        </w:rPr>
        <w:t>cztery</w:t>
      </w:r>
      <w:r w:rsidRPr="00125CF6">
        <w:rPr>
          <w:rFonts w:cstheme="minorHAnsi"/>
          <w:szCs w:val="22"/>
        </w:rPr>
        <w:t xml:space="preserve"> regiony gospodarki odpadami komunalnymi: </w:t>
      </w:r>
    </w:p>
    <w:p w14:paraId="6E69415A" w14:textId="66E95252" w:rsidR="00636161" w:rsidRDefault="00636161" w:rsidP="00504965">
      <w:pPr>
        <w:numPr>
          <w:ilvl w:val="0"/>
          <w:numId w:val="31"/>
        </w:numPr>
        <w:rPr>
          <w:rFonts w:cstheme="minorHAnsi"/>
          <w:szCs w:val="22"/>
        </w:rPr>
      </w:pPr>
      <w:r>
        <w:rPr>
          <w:rFonts w:cstheme="minorHAnsi"/>
          <w:szCs w:val="22"/>
        </w:rPr>
        <w:t xml:space="preserve">region </w:t>
      </w:r>
      <w:r w:rsidR="004865AB">
        <w:rPr>
          <w:rFonts w:cstheme="minorHAnsi"/>
          <w:szCs w:val="22"/>
        </w:rPr>
        <w:t>północny</w:t>
      </w:r>
    </w:p>
    <w:p w14:paraId="27187624" w14:textId="320431E0" w:rsidR="00636161" w:rsidRDefault="00636161" w:rsidP="00504965">
      <w:pPr>
        <w:numPr>
          <w:ilvl w:val="0"/>
          <w:numId w:val="31"/>
        </w:numPr>
        <w:rPr>
          <w:rFonts w:cstheme="minorHAnsi"/>
          <w:szCs w:val="22"/>
        </w:rPr>
      </w:pPr>
      <w:r>
        <w:rPr>
          <w:rFonts w:cstheme="minorHAnsi"/>
          <w:szCs w:val="22"/>
        </w:rPr>
        <w:t xml:space="preserve">region </w:t>
      </w:r>
      <w:r w:rsidR="004865AB">
        <w:rPr>
          <w:rFonts w:cstheme="minorHAnsi"/>
          <w:szCs w:val="22"/>
        </w:rPr>
        <w:t>centralny</w:t>
      </w:r>
    </w:p>
    <w:p w14:paraId="300AA6CC" w14:textId="64CDEBF2" w:rsidR="003D7D5B" w:rsidRDefault="003D7D5B" w:rsidP="00504965">
      <w:pPr>
        <w:numPr>
          <w:ilvl w:val="0"/>
          <w:numId w:val="31"/>
        </w:numPr>
        <w:rPr>
          <w:rFonts w:cstheme="minorHAnsi"/>
          <w:szCs w:val="22"/>
        </w:rPr>
      </w:pPr>
      <w:r w:rsidRPr="00125CF6">
        <w:rPr>
          <w:rFonts w:cstheme="minorHAnsi"/>
          <w:szCs w:val="22"/>
        </w:rPr>
        <w:t xml:space="preserve">region </w:t>
      </w:r>
      <w:r w:rsidR="004865AB">
        <w:rPr>
          <w:rFonts w:cstheme="minorHAnsi"/>
          <w:szCs w:val="22"/>
        </w:rPr>
        <w:t>pólnocno</w:t>
      </w:r>
      <w:r w:rsidR="00636161">
        <w:rPr>
          <w:rFonts w:cstheme="minorHAnsi"/>
          <w:szCs w:val="22"/>
        </w:rPr>
        <w:t>-wschodni</w:t>
      </w:r>
    </w:p>
    <w:p w14:paraId="4AE19BEC" w14:textId="4573F56A" w:rsidR="00D85C97" w:rsidRPr="00125CF6" w:rsidRDefault="00D85C97" w:rsidP="00504965">
      <w:pPr>
        <w:numPr>
          <w:ilvl w:val="0"/>
          <w:numId w:val="31"/>
        </w:numPr>
        <w:rPr>
          <w:rFonts w:cstheme="minorHAnsi"/>
          <w:szCs w:val="22"/>
        </w:rPr>
      </w:pPr>
      <w:r>
        <w:rPr>
          <w:rFonts w:cstheme="minorHAnsi"/>
          <w:szCs w:val="22"/>
        </w:rPr>
        <w:t>region wschodni</w:t>
      </w:r>
    </w:p>
    <w:p w14:paraId="23ADB90D" w14:textId="0A25BCF0" w:rsidR="003D7D5B" w:rsidRPr="00125CF6" w:rsidRDefault="003D7D5B" w:rsidP="00504965">
      <w:pPr>
        <w:numPr>
          <w:ilvl w:val="0"/>
          <w:numId w:val="31"/>
        </w:numPr>
        <w:rPr>
          <w:rFonts w:cstheme="minorHAnsi"/>
          <w:szCs w:val="22"/>
        </w:rPr>
      </w:pPr>
      <w:r w:rsidRPr="00125CF6">
        <w:rPr>
          <w:rFonts w:cstheme="minorHAnsi"/>
          <w:szCs w:val="22"/>
        </w:rPr>
        <w:t xml:space="preserve">region </w:t>
      </w:r>
      <w:r w:rsidR="00063CE1">
        <w:rPr>
          <w:rFonts w:cstheme="minorHAnsi"/>
          <w:szCs w:val="22"/>
        </w:rPr>
        <w:t>zachodni</w:t>
      </w:r>
    </w:p>
    <w:p w14:paraId="5AA0F280" w14:textId="3CE582F6" w:rsidR="003D7D5B" w:rsidRDefault="003D7D5B" w:rsidP="00781021">
      <w:pPr>
        <w:rPr>
          <w:rFonts w:cstheme="minorHAnsi"/>
          <w:szCs w:val="22"/>
        </w:rPr>
      </w:pPr>
      <w:r w:rsidRPr="00125CF6">
        <w:rPr>
          <w:rFonts w:cstheme="minorHAnsi"/>
          <w:szCs w:val="22"/>
        </w:rPr>
        <w:t xml:space="preserve">Gmina </w:t>
      </w:r>
      <w:r w:rsidR="00A03B32">
        <w:rPr>
          <w:rFonts w:cstheme="minorHAnsi"/>
          <w:szCs w:val="22"/>
        </w:rPr>
        <w:t>Świętajno</w:t>
      </w:r>
      <w:r w:rsidRPr="00125CF6">
        <w:rPr>
          <w:rFonts w:cstheme="minorHAnsi"/>
          <w:szCs w:val="22"/>
        </w:rPr>
        <w:t xml:space="preserve"> znajduje się w regionie </w:t>
      </w:r>
      <w:r w:rsidR="008F227D">
        <w:rPr>
          <w:rFonts w:cstheme="minorHAnsi"/>
          <w:szCs w:val="22"/>
        </w:rPr>
        <w:t>w</w:t>
      </w:r>
      <w:r w:rsidR="00D85C97">
        <w:rPr>
          <w:rFonts w:cstheme="minorHAnsi"/>
          <w:szCs w:val="22"/>
        </w:rPr>
        <w:t>schodnim</w:t>
      </w:r>
      <w:r w:rsidRPr="00125CF6">
        <w:rPr>
          <w:rFonts w:cstheme="minorHAnsi"/>
          <w:szCs w:val="22"/>
        </w:rPr>
        <w:t>.</w:t>
      </w:r>
      <w:bookmarkStart w:id="228" w:name="_Toc35431646"/>
      <w:bookmarkStart w:id="229" w:name="_Toc65495667"/>
    </w:p>
    <w:p w14:paraId="5BE0431E" w14:textId="77777777" w:rsidR="00063CE1" w:rsidRPr="00125CF6" w:rsidRDefault="00063CE1" w:rsidP="00781021">
      <w:pPr>
        <w:rPr>
          <w:rFonts w:cstheme="minorHAnsi"/>
          <w:szCs w:val="22"/>
        </w:rPr>
      </w:pPr>
    </w:p>
    <w:p w14:paraId="404A4E0A" w14:textId="77777777" w:rsidR="003D7D5B" w:rsidRPr="00125CF6" w:rsidRDefault="003D7D5B" w:rsidP="00EF6F1B">
      <w:pPr>
        <w:pStyle w:val="Nagwek3"/>
        <w:numPr>
          <w:ilvl w:val="2"/>
          <w:numId w:val="13"/>
        </w:numPr>
        <w:rPr>
          <w:rFonts w:cstheme="minorHAnsi"/>
          <w:sz w:val="22"/>
          <w:szCs w:val="22"/>
        </w:rPr>
      </w:pPr>
      <w:bookmarkStart w:id="230" w:name="_Toc4156562"/>
      <w:bookmarkStart w:id="231" w:name="_Toc4758015"/>
      <w:bookmarkStart w:id="232" w:name="_Toc165640413"/>
      <w:bookmarkEnd w:id="228"/>
      <w:bookmarkEnd w:id="229"/>
      <w:r w:rsidRPr="00125CF6">
        <w:rPr>
          <w:rFonts w:cstheme="minorHAnsi"/>
          <w:sz w:val="22"/>
          <w:szCs w:val="22"/>
        </w:rPr>
        <w:t>Zagrożenia</w:t>
      </w:r>
      <w:bookmarkEnd w:id="230"/>
      <w:bookmarkEnd w:id="231"/>
      <w:bookmarkEnd w:id="232"/>
    </w:p>
    <w:p w14:paraId="7DA09CE3" w14:textId="77777777" w:rsidR="003D7D5B" w:rsidRPr="00125CF6" w:rsidRDefault="003D7D5B" w:rsidP="00781021">
      <w:pPr>
        <w:pStyle w:val="Akapitzlist"/>
        <w:ind w:left="1224"/>
        <w:outlineLvl w:val="1"/>
        <w:rPr>
          <w:rFonts w:cstheme="minorHAnsi"/>
          <w:b/>
          <w:szCs w:val="22"/>
        </w:rPr>
      </w:pPr>
    </w:p>
    <w:p w14:paraId="15AFA6B4" w14:textId="77777777" w:rsidR="003D7D5B" w:rsidRPr="00125CF6" w:rsidRDefault="003D7D5B" w:rsidP="00781021">
      <w:pPr>
        <w:rPr>
          <w:rFonts w:cstheme="minorHAnsi"/>
          <w:szCs w:val="22"/>
        </w:rPr>
      </w:pPr>
      <w:r w:rsidRPr="00125CF6">
        <w:rPr>
          <w:rFonts w:cstheme="minorHAnsi"/>
          <w:szCs w:val="22"/>
        </w:rPr>
        <w:t xml:space="preserve">Obszary problemowe dotyczące gospodarki odpadami związane są z: </w:t>
      </w:r>
    </w:p>
    <w:p w14:paraId="0E9B1325"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nieprawidłowymi praktykami dotyczącymi gospodarowania odpadami przez mieszkańców (np. spalanie odpadów komunalnych, pozbywanie się odpadów w sposób niezgodny z przepisami prawa), </w:t>
      </w:r>
    </w:p>
    <w:p w14:paraId="6E3A3E6B"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lastRenderedPageBreak/>
        <w:t xml:space="preserve">niewystarczającym poziomem selektywnej zbiórki odpadów oraz mały poziom ograniczenia masy odpadów komunalnych ulegających biodegradacji kierowanych do składowania, </w:t>
      </w:r>
    </w:p>
    <w:p w14:paraId="4B796FC1"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występowaniem wyrobów zawierających azbest. </w:t>
      </w:r>
    </w:p>
    <w:p w14:paraId="0CC113B6"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Zagrożenie amoniakiem (występujące na terenie gminy chłodnie przemysłowe)</w:t>
      </w:r>
    </w:p>
    <w:p w14:paraId="661DE35D" w14:textId="77777777" w:rsidR="003D7D5B" w:rsidRPr="00125CF6" w:rsidRDefault="003D7D5B" w:rsidP="00781021">
      <w:pPr>
        <w:rPr>
          <w:rFonts w:cstheme="minorHAnsi"/>
          <w:szCs w:val="22"/>
        </w:rPr>
      </w:pPr>
    </w:p>
    <w:p w14:paraId="23A8541C" w14:textId="77777777" w:rsidR="003D7D5B" w:rsidRPr="00125CF6" w:rsidRDefault="003D7D5B" w:rsidP="00EF6F1B">
      <w:pPr>
        <w:pStyle w:val="Nagwek2"/>
        <w:numPr>
          <w:ilvl w:val="1"/>
          <w:numId w:val="13"/>
        </w:numPr>
        <w:rPr>
          <w:rFonts w:cstheme="minorHAnsi"/>
          <w:sz w:val="22"/>
          <w:szCs w:val="22"/>
        </w:rPr>
      </w:pPr>
      <w:bookmarkStart w:id="233" w:name="_Toc474696435"/>
      <w:bookmarkStart w:id="234" w:name="_Toc514930195"/>
      <w:bookmarkStart w:id="235" w:name="_Toc4156532"/>
      <w:bookmarkStart w:id="236" w:name="_Toc4758016"/>
      <w:bookmarkStart w:id="237" w:name="_Toc165640414"/>
      <w:r w:rsidRPr="00125CF6">
        <w:rPr>
          <w:rFonts w:cstheme="minorHAnsi"/>
          <w:sz w:val="22"/>
          <w:szCs w:val="22"/>
        </w:rPr>
        <w:t>Poważne awarie</w:t>
      </w:r>
      <w:bookmarkEnd w:id="233"/>
      <w:bookmarkEnd w:id="234"/>
      <w:bookmarkEnd w:id="235"/>
      <w:bookmarkEnd w:id="236"/>
      <w:bookmarkEnd w:id="237"/>
    </w:p>
    <w:p w14:paraId="0BAF6A2D" w14:textId="77777777" w:rsidR="003D7D5B" w:rsidRPr="00125CF6" w:rsidRDefault="003D7D5B" w:rsidP="00EF6F1B">
      <w:pPr>
        <w:pStyle w:val="Nagwek3"/>
        <w:numPr>
          <w:ilvl w:val="2"/>
          <w:numId w:val="13"/>
        </w:numPr>
        <w:rPr>
          <w:rFonts w:cstheme="minorHAnsi"/>
          <w:sz w:val="22"/>
          <w:szCs w:val="22"/>
        </w:rPr>
      </w:pPr>
      <w:bookmarkStart w:id="238" w:name="_Toc474696436"/>
      <w:bookmarkStart w:id="239" w:name="_Toc514930196"/>
      <w:bookmarkStart w:id="240" w:name="_Toc4156533"/>
      <w:bookmarkStart w:id="241" w:name="_Toc4758017"/>
      <w:bookmarkStart w:id="242" w:name="_Toc165640415"/>
      <w:r w:rsidRPr="00125CF6">
        <w:rPr>
          <w:rFonts w:cstheme="minorHAnsi"/>
          <w:sz w:val="22"/>
          <w:szCs w:val="22"/>
        </w:rPr>
        <w:t>Stan aktualny</w:t>
      </w:r>
      <w:bookmarkEnd w:id="238"/>
      <w:bookmarkEnd w:id="239"/>
      <w:bookmarkEnd w:id="240"/>
      <w:bookmarkEnd w:id="241"/>
      <w:bookmarkEnd w:id="242"/>
    </w:p>
    <w:p w14:paraId="6388F612" w14:textId="77777777" w:rsidR="003D7D5B" w:rsidRPr="00125CF6" w:rsidRDefault="003D7D5B" w:rsidP="00781021">
      <w:pPr>
        <w:outlineLvl w:val="1"/>
        <w:rPr>
          <w:rFonts w:cstheme="minorHAnsi"/>
          <w:b/>
          <w:szCs w:val="22"/>
        </w:rPr>
      </w:pPr>
    </w:p>
    <w:p w14:paraId="1854F372" w14:textId="47E8992A" w:rsidR="003D7D5B" w:rsidRPr="00125CF6" w:rsidRDefault="003D7D5B" w:rsidP="00781021">
      <w:pPr>
        <w:rPr>
          <w:rFonts w:cstheme="minorHAnsi"/>
          <w:szCs w:val="22"/>
        </w:rPr>
      </w:pPr>
      <w:r w:rsidRPr="00125CF6">
        <w:rPr>
          <w:rFonts w:cstheme="minorHAnsi"/>
          <w:szCs w:val="22"/>
        </w:rPr>
        <w:t>Zgodnie z definicją zawartą w ustawie Prawo Ochrony Środowiska (Dz.U. z 202</w:t>
      </w:r>
      <w:r w:rsidR="00FB7AF4">
        <w:rPr>
          <w:rFonts w:cstheme="minorHAnsi"/>
          <w:szCs w:val="22"/>
        </w:rPr>
        <w:t>4</w:t>
      </w:r>
      <w:r w:rsidRPr="00125CF6">
        <w:rPr>
          <w:rFonts w:cstheme="minorHAnsi"/>
          <w:szCs w:val="22"/>
        </w:rPr>
        <w:t xml:space="preserve"> r. poz.</w:t>
      </w:r>
      <w:r w:rsidR="00FB7AF4">
        <w:rPr>
          <w:rFonts w:cstheme="minorHAnsi"/>
          <w:szCs w:val="22"/>
        </w:rPr>
        <w:t>54</w:t>
      </w:r>
      <w:r w:rsidRPr="00125CF6">
        <w:rPr>
          <w:rFonts w:cstheme="minorHAnsi"/>
          <w:szCs w:val="22"/>
        </w:rPr>
        <w:t xml:space="preserve"> z późn. zm.) mówiąc o: </w:t>
      </w:r>
    </w:p>
    <w:p w14:paraId="0E0C2D44" w14:textId="77777777" w:rsidR="003D7D5B" w:rsidRPr="00125CF6" w:rsidRDefault="003D7D5B" w:rsidP="00781021">
      <w:pPr>
        <w:pStyle w:val="Akapitzlist"/>
        <w:numPr>
          <w:ilvl w:val="1"/>
          <w:numId w:val="3"/>
        </w:numPr>
        <w:rPr>
          <w:rFonts w:cstheme="minorHAnsi"/>
          <w:szCs w:val="22"/>
        </w:rPr>
      </w:pPr>
      <w:r w:rsidRPr="00125CF6">
        <w:rPr>
          <w:rFonts w:cstheme="minorHAnsi"/>
          <w:szCs w:val="22"/>
        </w:rPr>
        <w:t xml:space="preserve">„poważnej awarii – rozumie się przez to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 </w:t>
      </w:r>
    </w:p>
    <w:p w14:paraId="04313CCF" w14:textId="77777777" w:rsidR="003D7D5B" w:rsidRPr="00125CF6" w:rsidRDefault="003D7D5B" w:rsidP="00781021">
      <w:pPr>
        <w:pStyle w:val="Akapitzlist"/>
        <w:numPr>
          <w:ilvl w:val="1"/>
          <w:numId w:val="3"/>
        </w:numPr>
        <w:rPr>
          <w:rFonts w:cstheme="minorHAnsi"/>
          <w:szCs w:val="22"/>
        </w:rPr>
      </w:pPr>
      <w:r w:rsidRPr="00125CF6">
        <w:rPr>
          <w:rFonts w:cstheme="minorHAnsi"/>
          <w:szCs w:val="22"/>
        </w:rPr>
        <w:t xml:space="preserve">„poważnej awarii przemysłowej – rozumie się przez to poważną awarię </w:t>
      </w:r>
      <w:r w:rsidRPr="00125CF6">
        <w:rPr>
          <w:rFonts w:cstheme="minorHAnsi"/>
          <w:szCs w:val="22"/>
        </w:rPr>
        <w:br/>
        <w:t xml:space="preserve">w zakładzie”. </w:t>
      </w:r>
    </w:p>
    <w:p w14:paraId="6FF68007" w14:textId="77777777" w:rsidR="003D7D5B" w:rsidRPr="00125CF6" w:rsidRDefault="003D7D5B" w:rsidP="00781021">
      <w:pPr>
        <w:rPr>
          <w:rFonts w:cstheme="minorHAnsi"/>
          <w:szCs w:val="22"/>
        </w:rPr>
      </w:pPr>
      <w:r w:rsidRPr="00125CF6">
        <w:rPr>
          <w:rFonts w:cstheme="minorHAnsi"/>
          <w:szCs w:val="22"/>
        </w:rPr>
        <w:t xml:space="preserve">Obejmują one takie rodzaje zdarzeń jak: </w:t>
      </w:r>
    </w:p>
    <w:p w14:paraId="5E9A7A89" w14:textId="77777777" w:rsidR="003D7D5B" w:rsidRPr="00125CF6" w:rsidRDefault="003D7D5B" w:rsidP="00781021">
      <w:pPr>
        <w:pStyle w:val="Akapitzlist"/>
        <w:numPr>
          <w:ilvl w:val="6"/>
          <w:numId w:val="4"/>
        </w:numPr>
        <w:ind w:left="709"/>
        <w:rPr>
          <w:rFonts w:cstheme="minorHAnsi"/>
          <w:szCs w:val="22"/>
        </w:rPr>
      </w:pPr>
      <w:r w:rsidRPr="00125CF6">
        <w:rPr>
          <w:rFonts w:cstheme="minorHAnsi"/>
          <w:szCs w:val="22"/>
        </w:rPr>
        <w:t xml:space="preserve">pożary na dużych obszarach, pożary długo trwające, a także pożary towarzyszące awariom z udziałem materiałów niebezpiecznych, które powodują zniszczenie lub zanieczyszczenie środowiska; </w:t>
      </w:r>
    </w:p>
    <w:p w14:paraId="675BCC7C" w14:textId="77777777" w:rsidR="003D7D5B" w:rsidRPr="00125CF6" w:rsidRDefault="003D7D5B" w:rsidP="00781021">
      <w:pPr>
        <w:pStyle w:val="Akapitzlist"/>
        <w:numPr>
          <w:ilvl w:val="6"/>
          <w:numId w:val="4"/>
        </w:numPr>
        <w:ind w:left="709"/>
        <w:rPr>
          <w:rFonts w:cstheme="minorHAnsi"/>
          <w:szCs w:val="22"/>
        </w:rPr>
      </w:pPr>
      <w:r w:rsidRPr="00125CF6">
        <w:rPr>
          <w:rFonts w:cstheme="minorHAnsi"/>
          <w:szCs w:val="22"/>
        </w:rPr>
        <w:t xml:space="preserve">awarie i katastrofy w zakładach przemysłowych, transporcie, rozładunku </w:t>
      </w:r>
      <w:r w:rsidRPr="00125CF6">
        <w:rPr>
          <w:rFonts w:cstheme="minorHAnsi"/>
          <w:szCs w:val="22"/>
        </w:rPr>
        <w:br/>
        <w:t xml:space="preserve">i przeładunku materiałów niebezpiecznych i innych substancji, powodujących zanieczyszczenie środowiska; </w:t>
      </w:r>
    </w:p>
    <w:p w14:paraId="47C08E68" w14:textId="77777777" w:rsidR="003D7D5B" w:rsidRPr="00125CF6" w:rsidRDefault="003D7D5B" w:rsidP="00781021">
      <w:pPr>
        <w:pStyle w:val="Akapitzlist"/>
        <w:numPr>
          <w:ilvl w:val="6"/>
          <w:numId w:val="4"/>
        </w:numPr>
        <w:ind w:left="709"/>
        <w:rPr>
          <w:rFonts w:cstheme="minorHAnsi"/>
          <w:szCs w:val="22"/>
        </w:rPr>
      </w:pPr>
      <w:r w:rsidRPr="00125CF6">
        <w:rPr>
          <w:rFonts w:cstheme="minorHAnsi"/>
          <w:szCs w:val="22"/>
        </w:rPr>
        <w:t xml:space="preserve">awarie budowli hydrotechnicznych, powodująca zanieczyszczenie chemiczne lub biologiczne środowiska; </w:t>
      </w:r>
    </w:p>
    <w:p w14:paraId="4124120F" w14:textId="77777777" w:rsidR="003D7D5B" w:rsidRPr="00125CF6" w:rsidRDefault="003D7D5B" w:rsidP="00781021">
      <w:pPr>
        <w:pStyle w:val="Akapitzlist"/>
        <w:numPr>
          <w:ilvl w:val="6"/>
          <w:numId w:val="4"/>
        </w:numPr>
        <w:ind w:left="709"/>
        <w:rPr>
          <w:rFonts w:cstheme="minorHAnsi"/>
          <w:szCs w:val="22"/>
        </w:rPr>
      </w:pPr>
      <w:r w:rsidRPr="00125CF6">
        <w:rPr>
          <w:rFonts w:cstheme="minorHAnsi"/>
          <w:szCs w:val="22"/>
        </w:rPr>
        <w:t xml:space="preserve">Klęski żywiołowe, powodujące zanieczyszczenie chemiczne lub biologiczne środowiska. </w:t>
      </w:r>
    </w:p>
    <w:p w14:paraId="1FD5A0F8" w14:textId="625B0F1B" w:rsidR="003D7D5B" w:rsidRPr="00125CF6" w:rsidRDefault="003D7D5B" w:rsidP="00781021">
      <w:pPr>
        <w:ind w:firstLine="708"/>
        <w:rPr>
          <w:rFonts w:cstheme="minorHAnsi"/>
          <w:szCs w:val="22"/>
        </w:rPr>
      </w:pPr>
      <w:r w:rsidRPr="00125CF6">
        <w:rPr>
          <w:rFonts w:cstheme="minorHAnsi"/>
          <w:szCs w:val="22"/>
        </w:rPr>
        <w:t xml:space="preserve">Należy zaznaczyć, iż zagrożenie spowodowania poważnej awarii wynikać może także z transportu substancji niebezpiecznych. Przez teren gminy </w:t>
      </w:r>
      <w:r w:rsidR="00A03B32">
        <w:rPr>
          <w:rFonts w:cstheme="minorHAnsi"/>
          <w:szCs w:val="22"/>
        </w:rPr>
        <w:t>Świętajno</w:t>
      </w:r>
      <w:r w:rsidRPr="00125CF6">
        <w:rPr>
          <w:rFonts w:cstheme="minorHAnsi"/>
          <w:szCs w:val="22"/>
        </w:rPr>
        <w:t xml:space="preserve"> przebiega droga wojewódzka i drogi powiatowe. Należy pamiętać także o tym, iż paliwa płynne przewożone są praktycznie po wszystkich drogach, gdzie występują stacje paliw płynnych.</w:t>
      </w:r>
    </w:p>
    <w:p w14:paraId="618D0390" w14:textId="77777777" w:rsidR="003D7D5B" w:rsidRPr="00125CF6" w:rsidRDefault="003D7D5B" w:rsidP="00781021">
      <w:pPr>
        <w:rPr>
          <w:rFonts w:cstheme="minorHAnsi"/>
          <w:szCs w:val="22"/>
        </w:rPr>
      </w:pPr>
    </w:p>
    <w:p w14:paraId="79CE915D" w14:textId="77777777" w:rsidR="003D7D5B" w:rsidRPr="00125CF6" w:rsidRDefault="003D7D5B" w:rsidP="00EF6F1B">
      <w:pPr>
        <w:pStyle w:val="Nagwek3"/>
        <w:numPr>
          <w:ilvl w:val="2"/>
          <w:numId w:val="13"/>
        </w:numPr>
        <w:rPr>
          <w:rFonts w:cstheme="minorHAnsi"/>
          <w:sz w:val="22"/>
          <w:szCs w:val="22"/>
        </w:rPr>
      </w:pPr>
      <w:bookmarkStart w:id="243" w:name="_Toc474696437"/>
      <w:bookmarkStart w:id="244" w:name="_Toc514930197"/>
      <w:bookmarkStart w:id="245" w:name="_Toc4156534"/>
      <w:bookmarkStart w:id="246" w:name="_Toc4758018"/>
      <w:bookmarkStart w:id="247" w:name="_Toc165640416"/>
      <w:r w:rsidRPr="00125CF6">
        <w:rPr>
          <w:rFonts w:cstheme="minorHAnsi"/>
          <w:sz w:val="22"/>
          <w:szCs w:val="22"/>
        </w:rPr>
        <w:t>Zagrożenia</w:t>
      </w:r>
      <w:bookmarkEnd w:id="243"/>
      <w:bookmarkEnd w:id="244"/>
      <w:bookmarkEnd w:id="245"/>
      <w:bookmarkEnd w:id="246"/>
      <w:bookmarkEnd w:id="247"/>
    </w:p>
    <w:p w14:paraId="04AB85C3" w14:textId="77777777" w:rsidR="003D7D5B" w:rsidRPr="00125CF6" w:rsidRDefault="003D7D5B" w:rsidP="00781021">
      <w:pPr>
        <w:pStyle w:val="Akapitzlist"/>
        <w:ind w:left="1224"/>
        <w:outlineLvl w:val="1"/>
        <w:rPr>
          <w:rFonts w:cstheme="minorHAnsi"/>
          <w:b/>
          <w:szCs w:val="22"/>
        </w:rPr>
      </w:pPr>
    </w:p>
    <w:p w14:paraId="43374FC0" w14:textId="1A92FF0B" w:rsidR="003D7D5B" w:rsidRPr="00125CF6" w:rsidRDefault="003D7D5B" w:rsidP="00781021">
      <w:pPr>
        <w:ind w:firstLine="708"/>
        <w:rPr>
          <w:rFonts w:cstheme="minorHAnsi"/>
          <w:szCs w:val="22"/>
        </w:rPr>
      </w:pPr>
      <w:r w:rsidRPr="00125CF6">
        <w:rPr>
          <w:rFonts w:cstheme="minorHAnsi"/>
          <w:szCs w:val="22"/>
        </w:rPr>
        <w:t xml:space="preserve">Na terenie gminy </w:t>
      </w:r>
      <w:r w:rsidR="00A03B32">
        <w:rPr>
          <w:rFonts w:cstheme="minorHAnsi"/>
          <w:szCs w:val="22"/>
        </w:rPr>
        <w:t>Świętajno</w:t>
      </w:r>
      <w:r w:rsidRPr="00125CF6">
        <w:rPr>
          <w:rFonts w:cstheme="minorHAnsi"/>
          <w:szCs w:val="22"/>
        </w:rPr>
        <w:t xml:space="preserve"> nie występują ZZR (zakłady zwiększonego ryzyka) oraz ZDR (zakłady o dużym ryzyku), jednakże przez jej obszar przebiegają trakty komunikacyjne, po których transportowane są substancje niebezpieczne. Może to generować zagrożenia wystąpienia poważnej awarii.</w:t>
      </w:r>
    </w:p>
    <w:p w14:paraId="3BFB3E49" w14:textId="77777777" w:rsidR="003D7D5B" w:rsidRPr="00125CF6" w:rsidRDefault="003D7D5B" w:rsidP="00781021">
      <w:pPr>
        <w:rPr>
          <w:rFonts w:cstheme="minorHAnsi"/>
          <w:szCs w:val="22"/>
        </w:rPr>
      </w:pPr>
    </w:p>
    <w:p w14:paraId="30913F93" w14:textId="77777777" w:rsidR="003D7D5B" w:rsidRPr="00125CF6" w:rsidRDefault="003D7D5B" w:rsidP="00EF6F1B">
      <w:pPr>
        <w:pStyle w:val="Nagwek2"/>
        <w:numPr>
          <w:ilvl w:val="1"/>
          <w:numId w:val="13"/>
        </w:numPr>
        <w:rPr>
          <w:rFonts w:cstheme="minorHAnsi"/>
          <w:sz w:val="22"/>
          <w:szCs w:val="22"/>
        </w:rPr>
      </w:pPr>
      <w:bookmarkStart w:id="248" w:name="_Toc4156563"/>
      <w:bookmarkStart w:id="249" w:name="_Toc4758019"/>
      <w:bookmarkStart w:id="250" w:name="_Toc165640417"/>
      <w:r w:rsidRPr="00125CF6">
        <w:rPr>
          <w:rFonts w:cstheme="minorHAnsi"/>
          <w:sz w:val="22"/>
          <w:szCs w:val="22"/>
        </w:rPr>
        <w:t>Odnawialne źródła energii</w:t>
      </w:r>
      <w:bookmarkEnd w:id="248"/>
      <w:bookmarkEnd w:id="249"/>
      <w:bookmarkEnd w:id="250"/>
    </w:p>
    <w:p w14:paraId="4F40C810" w14:textId="77777777" w:rsidR="003D7D5B" w:rsidRPr="00125CF6" w:rsidRDefault="003D7D5B" w:rsidP="00EF6F1B">
      <w:pPr>
        <w:pStyle w:val="Nagwek3"/>
        <w:numPr>
          <w:ilvl w:val="2"/>
          <w:numId w:val="13"/>
        </w:numPr>
        <w:rPr>
          <w:rFonts w:cstheme="minorHAnsi"/>
          <w:sz w:val="22"/>
          <w:szCs w:val="22"/>
        </w:rPr>
      </w:pPr>
      <w:bookmarkStart w:id="251" w:name="_Toc4156564"/>
      <w:bookmarkStart w:id="252" w:name="_Toc4758020"/>
      <w:bookmarkStart w:id="253" w:name="_Toc165640418"/>
      <w:r w:rsidRPr="00125CF6">
        <w:rPr>
          <w:rFonts w:cstheme="minorHAnsi"/>
          <w:sz w:val="22"/>
          <w:szCs w:val="22"/>
        </w:rPr>
        <w:t>Stan aktualny</w:t>
      </w:r>
      <w:bookmarkEnd w:id="251"/>
      <w:bookmarkEnd w:id="252"/>
      <w:bookmarkEnd w:id="253"/>
    </w:p>
    <w:p w14:paraId="0347E99B" w14:textId="77777777" w:rsidR="003D7D5B" w:rsidRPr="00125CF6" w:rsidRDefault="003D7D5B" w:rsidP="00781021">
      <w:pPr>
        <w:pStyle w:val="Akapitzlist"/>
        <w:ind w:left="1224"/>
        <w:outlineLvl w:val="1"/>
        <w:rPr>
          <w:rFonts w:cstheme="minorHAnsi"/>
          <w:b/>
          <w:szCs w:val="22"/>
        </w:rPr>
      </w:pPr>
    </w:p>
    <w:p w14:paraId="78D97FF9" w14:textId="77777777" w:rsidR="003D7D5B" w:rsidRPr="00125CF6" w:rsidRDefault="003D7D5B" w:rsidP="00781021">
      <w:pPr>
        <w:ind w:firstLine="708"/>
        <w:rPr>
          <w:rFonts w:cstheme="minorHAnsi"/>
          <w:szCs w:val="22"/>
        </w:rPr>
      </w:pPr>
      <w:r w:rsidRPr="00125CF6">
        <w:rPr>
          <w:rFonts w:cstheme="minorHAnsi"/>
          <w:szCs w:val="22"/>
        </w:rPr>
        <w:t xml:space="preserve">Wraz z wciąż rosnącym zapotrzebowaniem na energię a przy jednoczesnym wyczerpywaniu się zasobów konwencjonalnych wzrasta zainteresowanie alternatywnymi sposobami pozyskiwania energii ze źródeł odnawialnych. Energia odnawialna jest to energia pochodząca z naturalnych, powtarzających się procesów przyrodniczych, uzyskiwana z odnawialnych niekopalnych źródeł energii (energia: wody, wiatru, promieniowania słonecznego, geotermalna, fal, prądów i pływów morskich, oraz energia wytwarzana z biomasy stałej, biogazu i biopaliw ciekłych). </w:t>
      </w:r>
    </w:p>
    <w:p w14:paraId="4B0F7B27" w14:textId="77777777" w:rsidR="003D7D5B" w:rsidRPr="00125CF6" w:rsidRDefault="003D7D5B" w:rsidP="00781021">
      <w:pPr>
        <w:ind w:firstLine="708"/>
        <w:rPr>
          <w:rFonts w:cstheme="minorHAnsi"/>
          <w:szCs w:val="22"/>
        </w:rPr>
      </w:pPr>
      <w:r w:rsidRPr="00125CF6">
        <w:rPr>
          <w:rFonts w:cstheme="minorHAnsi"/>
          <w:szCs w:val="22"/>
        </w:rPr>
        <w:t xml:space="preserve">Odnawialne źródło energii to natomiast źródło wykorzystujące w procesie przetwarzania energię wiatru, promieniowania słonecznego, aerotermalną, geotermalną, hydrotermalną, fal, prądów </w:t>
      </w:r>
      <w:r w:rsidRPr="00125CF6">
        <w:rPr>
          <w:rFonts w:cstheme="minorHAnsi"/>
          <w:szCs w:val="22"/>
        </w:rPr>
        <w:lastRenderedPageBreak/>
        <w:t xml:space="preserve">i pływów morskich, spadku rzek oraz energię pozyskiwaną z biomasy, biogazu pochodzącego ze składowisk odpadów, a także biogazu powstałego w procesach odprowadzania lub oczyszczania ścieków albo rozkładu składowanych szczątków roślinnych i zwierzęcych. </w:t>
      </w:r>
    </w:p>
    <w:p w14:paraId="2BF47623" w14:textId="77777777" w:rsidR="003D7D5B" w:rsidRPr="00125CF6" w:rsidRDefault="003D7D5B" w:rsidP="00781021">
      <w:pPr>
        <w:ind w:firstLine="708"/>
        <w:rPr>
          <w:rFonts w:cstheme="minorHAnsi"/>
          <w:szCs w:val="22"/>
        </w:rPr>
      </w:pPr>
      <w:r w:rsidRPr="00125CF6">
        <w:rPr>
          <w:rFonts w:cstheme="minorHAnsi"/>
          <w:szCs w:val="22"/>
        </w:rPr>
        <w:t>W roku 2020 produkcja energii pierwotnej ze źródeł odnawialnych stanowiła 17,9% produkcji ogółem (GUS). Do źródeł o największym technicznym potencjale należą kolejno: biomasa, energia wiatru, energia słoneczna, zasoby geotermalne oraz energia wody.</w:t>
      </w:r>
    </w:p>
    <w:p w14:paraId="5C64F6ED" w14:textId="77777777" w:rsidR="003D7D5B" w:rsidRPr="00125CF6" w:rsidRDefault="003D7D5B" w:rsidP="00781021">
      <w:pPr>
        <w:rPr>
          <w:rFonts w:cstheme="minorHAnsi"/>
          <w:szCs w:val="22"/>
        </w:rPr>
      </w:pPr>
    </w:p>
    <w:p w14:paraId="2861D69D" w14:textId="77777777" w:rsidR="003D7D5B" w:rsidRPr="00125CF6" w:rsidRDefault="003D7D5B" w:rsidP="00EF6F1B">
      <w:pPr>
        <w:pStyle w:val="Nagwek3"/>
        <w:numPr>
          <w:ilvl w:val="2"/>
          <w:numId w:val="13"/>
        </w:numPr>
        <w:rPr>
          <w:rFonts w:cstheme="minorHAnsi"/>
          <w:sz w:val="22"/>
          <w:szCs w:val="22"/>
        </w:rPr>
      </w:pPr>
      <w:bookmarkStart w:id="254" w:name="_Toc4156565"/>
      <w:bookmarkStart w:id="255" w:name="_Toc4758021"/>
      <w:bookmarkStart w:id="256" w:name="_Toc165640419"/>
      <w:r w:rsidRPr="00125CF6">
        <w:rPr>
          <w:rFonts w:cstheme="minorHAnsi"/>
          <w:sz w:val="22"/>
          <w:szCs w:val="22"/>
        </w:rPr>
        <w:t>Biomasa i biogaz</w:t>
      </w:r>
      <w:bookmarkEnd w:id="254"/>
      <w:bookmarkEnd w:id="255"/>
      <w:bookmarkEnd w:id="256"/>
    </w:p>
    <w:p w14:paraId="4C7309D2" w14:textId="77777777" w:rsidR="003D7D5B" w:rsidRPr="00125CF6" w:rsidRDefault="003D7D5B" w:rsidP="00781021">
      <w:pPr>
        <w:pStyle w:val="Akapitzlist"/>
        <w:ind w:left="1224"/>
        <w:outlineLvl w:val="1"/>
        <w:rPr>
          <w:rFonts w:cstheme="minorHAnsi"/>
          <w:b/>
          <w:szCs w:val="22"/>
        </w:rPr>
      </w:pPr>
    </w:p>
    <w:p w14:paraId="744C8D62" w14:textId="77777777" w:rsidR="003D7D5B" w:rsidRPr="00125CF6" w:rsidRDefault="003D7D5B" w:rsidP="00781021">
      <w:pPr>
        <w:rPr>
          <w:rFonts w:cstheme="minorHAnsi"/>
          <w:i/>
          <w:szCs w:val="22"/>
        </w:rPr>
      </w:pPr>
      <w:r w:rsidRPr="00125CF6">
        <w:rPr>
          <w:rFonts w:cstheme="minorHAnsi"/>
          <w:i/>
          <w:szCs w:val="22"/>
        </w:rPr>
        <w:t>Biomasa</w:t>
      </w:r>
    </w:p>
    <w:p w14:paraId="37D8EF79" w14:textId="77777777" w:rsidR="003D7D5B" w:rsidRPr="00125CF6" w:rsidRDefault="003D7D5B" w:rsidP="00781021">
      <w:pPr>
        <w:rPr>
          <w:rFonts w:cstheme="minorHAnsi"/>
          <w:i/>
          <w:szCs w:val="22"/>
        </w:rPr>
      </w:pPr>
    </w:p>
    <w:p w14:paraId="1867CD00" w14:textId="77777777" w:rsidR="003D7D5B" w:rsidRPr="00125CF6" w:rsidRDefault="003D7D5B" w:rsidP="00781021">
      <w:pPr>
        <w:ind w:firstLine="708"/>
        <w:rPr>
          <w:rFonts w:cstheme="minorHAnsi"/>
          <w:szCs w:val="22"/>
        </w:rPr>
      </w:pPr>
      <w:r w:rsidRPr="00125CF6">
        <w:rPr>
          <w:rFonts w:cstheme="minorHAnsi"/>
          <w:szCs w:val="22"/>
        </w:rPr>
        <w:t xml:space="preserve">Biomasę stanowią organiczne, niekopalne substancje o pochodzeniu biologicznym, które mogą być wykorzystywane w charakterze paliwa do produkcji ciepła lub wytwarzania energii elektrycznej. </w:t>
      </w:r>
    </w:p>
    <w:p w14:paraId="61303CE2" w14:textId="77777777" w:rsidR="003D7D5B" w:rsidRPr="00125CF6" w:rsidRDefault="003D7D5B" w:rsidP="00781021">
      <w:pPr>
        <w:rPr>
          <w:rFonts w:cstheme="minorHAnsi"/>
          <w:szCs w:val="22"/>
        </w:rPr>
      </w:pPr>
      <w:r w:rsidRPr="00125CF6">
        <w:rPr>
          <w:rFonts w:cstheme="minorHAnsi"/>
          <w:szCs w:val="22"/>
        </w:rPr>
        <w:t xml:space="preserve">Do najważniejszych rodzajów tego typu paliw należą: </w:t>
      </w:r>
    </w:p>
    <w:p w14:paraId="129C99AC"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drewno, </w:t>
      </w:r>
    </w:p>
    <w:p w14:paraId="1CC020B8"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słoma i odpady pochodzące z produkcji rolniczej, </w:t>
      </w:r>
    </w:p>
    <w:p w14:paraId="11B40664"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odpady organiczne, </w:t>
      </w:r>
    </w:p>
    <w:p w14:paraId="4265F21C"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oleje roślinne, </w:t>
      </w:r>
    </w:p>
    <w:p w14:paraId="5C05F676"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tłuszcze zwierzęce, </w:t>
      </w:r>
    </w:p>
    <w:p w14:paraId="6BCCE1FC"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osady ściekowe, </w:t>
      </w:r>
    </w:p>
    <w:p w14:paraId="2E066793" w14:textId="77777777" w:rsidR="003D7D5B" w:rsidRPr="00125CF6" w:rsidRDefault="003D7D5B" w:rsidP="00781021">
      <w:pPr>
        <w:pStyle w:val="Akapitzlist"/>
        <w:numPr>
          <w:ilvl w:val="0"/>
          <w:numId w:val="7"/>
        </w:numPr>
        <w:rPr>
          <w:rFonts w:cstheme="minorHAnsi"/>
          <w:szCs w:val="22"/>
        </w:rPr>
      </w:pPr>
      <w:r w:rsidRPr="00125CF6">
        <w:rPr>
          <w:rFonts w:cstheme="minorHAnsi"/>
          <w:szCs w:val="22"/>
        </w:rPr>
        <w:t xml:space="preserve">rośliny szybko rosnące, takie jak: </w:t>
      </w:r>
    </w:p>
    <w:p w14:paraId="46C042F3" w14:textId="77777777" w:rsidR="003D7D5B" w:rsidRPr="00125CF6" w:rsidRDefault="003D7D5B" w:rsidP="00EF6F1B">
      <w:pPr>
        <w:pStyle w:val="Akapitzlist"/>
        <w:numPr>
          <w:ilvl w:val="0"/>
          <w:numId w:val="11"/>
        </w:numPr>
        <w:rPr>
          <w:rFonts w:cstheme="minorHAnsi"/>
          <w:szCs w:val="22"/>
        </w:rPr>
      </w:pPr>
      <w:r w:rsidRPr="00125CF6">
        <w:rPr>
          <w:rFonts w:cstheme="minorHAnsi"/>
          <w:szCs w:val="22"/>
        </w:rPr>
        <w:t xml:space="preserve">wierzba wiciowa, </w:t>
      </w:r>
    </w:p>
    <w:p w14:paraId="58D5483B" w14:textId="77777777" w:rsidR="003D7D5B" w:rsidRPr="00125CF6" w:rsidRDefault="003D7D5B" w:rsidP="00EF6F1B">
      <w:pPr>
        <w:pStyle w:val="Akapitzlist"/>
        <w:numPr>
          <w:ilvl w:val="0"/>
          <w:numId w:val="11"/>
        </w:numPr>
        <w:rPr>
          <w:rFonts w:cstheme="minorHAnsi"/>
          <w:szCs w:val="22"/>
        </w:rPr>
      </w:pPr>
      <w:r w:rsidRPr="00125CF6">
        <w:rPr>
          <w:rFonts w:cstheme="minorHAnsi"/>
          <w:szCs w:val="22"/>
        </w:rPr>
        <w:t xml:space="preserve">miskant olbrzymi (trawa słoniowa), </w:t>
      </w:r>
    </w:p>
    <w:p w14:paraId="0940E51D" w14:textId="77777777" w:rsidR="003D7D5B" w:rsidRPr="00125CF6" w:rsidRDefault="003D7D5B" w:rsidP="00EF6F1B">
      <w:pPr>
        <w:pStyle w:val="Akapitzlist"/>
        <w:numPr>
          <w:ilvl w:val="0"/>
          <w:numId w:val="11"/>
        </w:numPr>
        <w:rPr>
          <w:rFonts w:cstheme="minorHAnsi"/>
          <w:szCs w:val="22"/>
        </w:rPr>
      </w:pPr>
      <w:r w:rsidRPr="00125CF6">
        <w:rPr>
          <w:rFonts w:cstheme="minorHAnsi"/>
          <w:szCs w:val="22"/>
        </w:rPr>
        <w:t xml:space="preserve">słonecznik bulwiasty, </w:t>
      </w:r>
    </w:p>
    <w:p w14:paraId="19A24FAC" w14:textId="77777777" w:rsidR="003D7D5B" w:rsidRPr="00125CF6" w:rsidRDefault="003D7D5B" w:rsidP="00EF6F1B">
      <w:pPr>
        <w:pStyle w:val="Akapitzlist"/>
        <w:numPr>
          <w:ilvl w:val="0"/>
          <w:numId w:val="11"/>
        </w:numPr>
        <w:rPr>
          <w:rFonts w:cstheme="minorHAnsi"/>
          <w:szCs w:val="22"/>
        </w:rPr>
      </w:pPr>
      <w:r w:rsidRPr="00125CF6">
        <w:rPr>
          <w:rFonts w:cstheme="minorHAnsi"/>
          <w:szCs w:val="22"/>
        </w:rPr>
        <w:t xml:space="preserve">ślazowiec pensylwański, </w:t>
      </w:r>
    </w:p>
    <w:p w14:paraId="02D72D90" w14:textId="77777777" w:rsidR="003D7D5B" w:rsidRPr="00125CF6" w:rsidRDefault="003D7D5B" w:rsidP="00EF6F1B">
      <w:pPr>
        <w:pStyle w:val="Akapitzlist"/>
        <w:numPr>
          <w:ilvl w:val="0"/>
          <w:numId w:val="11"/>
        </w:numPr>
        <w:rPr>
          <w:rFonts w:cstheme="minorHAnsi"/>
          <w:szCs w:val="22"/>
        </w:rPr>
      </w:pPr>
      <w:r w:rsidRPr="00125CF6">
        <w:rPr>
          <w:rFonts w:cstheme="minorHAnsi"/>
          <w:szCs w:val="22"/>
        </w:rPr>
        <w:t xml:space="preserve">rdest sachaliński. </w:t>
      </w:r>
    </w:p>
    <w:p w14:paraId="13FBAA02" w14:textId="3715AA29" w:rsidR="003D7D5B" w:rsidRPr="00125CF6" w:rsidRDefault="003D7D5B" w:rsidP="00781021">
      <w:pPr>
        <w:ind w:firstLine="708"/>
        <w:rPr>
          <w:rFonts w:cstheme="minorHAnsi"/>
          <w:szCs w:val="22"/>
        </w:rPr>
      </w:pPr>
      <w:r w:rsidRPr="00125CF6">
        <w:rPr>
          <w:rFonts w:cstheme="minorHAnsi"/>
          <w:szCs w:val="22"/>
        </w:rPr>
        <w:t xml:space="preserve">Biomasa jest obecnie źródłem energii o największym potencjale. Udział paliw takich jak słoma, drewno czy wierzba energetyczna w bilansie energetycznym kraju systematycznie wzrasta. Z uwagi na rolniczy charakter gminy </w:t>
      </w:r>
      <w:r w:rsidR="00A03B32">
        <w:rPr>
          <w:rFonts w:cstheme="minorHAnsi"/>
          <w:szCs w:val="22"/>
        </w:rPr>
        <w:t>Świętajno</w:t>
      </w:r>
      <w:r w:rsidRPr="00125CF6">
        <w:rPr>
          <w:rFonts w:cstheme="minorHAnsi"/>
          <w:szCs w:val="22"/>
        </w:rPr>
        <w:t>, na jej terenie występują znaczne zasoby biomasy.</w:t>
      </w:r>
    </w:p>
    <w:p w14:paraId="38B5C727" w14:textId="77777777" w:rsidR="003D7D5B" w:rsidRPr="00125CF6" w:rsidRDefault="003D7D5B" w:rsidP="00781021">
      <w:pPr>
        <w:ind w:firstLine="708"/>
        <w:rPr>
          <w:rFonts w:cstheme="minorHAnsi"/>
          <w:szCs w:val="22"/>
        </w:rPr>
      </w:pPr>
    </w:p>
    <w:p w14:paraId="30A5E508" w14:textId="77777777" w:rsidR="003D7D5B" w:rsidRPr="00125CF6" w:rsidRDefault="003D7D5B" w:rsidP="00781021">
      <w:pPr>
        <w:rPr>
          <w:rFonts w:cstheme="minorHAnsi"/>
          <w:i/>
          <w:szCs w:val="22"/>
        </w:rPr>
      </w:pPr>
      <w:r w:rsidRPr="00125CF6">
        <w:rPr>
          <w:rFonts w:cstheme="minorHAnsi"/>
          <w:i/>
          <w:szCs w:val="22"/>
        </w:rPr>
        <w:t>Biogaz</w:t>
      </w:r>
    </w:p>
    <w:p w14:paraId="675030C8" w14:textId="77777777" w:rsidR="003D7D5B" w:rsidRPr="00125CF6" w:rsidRDefault="003D7D5B" w:rsidP="00781021">
      <w:pPr>
        <w:rPr>
          <w:rFonts w:cstheme="minorHAnsi"/>
          <w:i/>
          <w:szCs w:val="22"/>
        </w:rPr>
      </w:pPr>
    </w:p>
    <w:p w14:paraId="0A6C506F" w14:textId="77777777" w:rsidR="003D7D5B" w:rsidRPr="00125CF6" w:rsidRDefault="003D7D5B" w:rsidP="00781021">
      <w:pPr>
        <w:ind w:firstLine="708"/>
        <w:rPr>
          <w:rFonts w:cstheme="minorHAnsi"/>
          <w:szCs w:val="22"/>
        </w:rPr>
      </w:pPr>
      <w:r w:rsidRPr="00125CF6">
        <w:rPr>
          <w:rFonts w:cstheme="minorHAnsi"/>
          <w:szCs w:val="22"/>
        </w:rPr>
        <w:t>Biogaz to paliwo gazowe otrzymywane w procesie fermentacji metanowej surowców rolniczych, produktów ubocznych rolnictwa, płynnych lub stałych odchodów zwierzęcych, produktów ubocznych lub pozostałości z przetwórstwa produktów pochodzenia rolniczego lub biomasy leśnej, z wyłączeniem gazu pozyskanego z surowców pochodzących z oczyszczalni ścieków oraz składowisk odpadów.</w:t>
      </w:r>
    </w:p>
    <w:p w14:paraId="78567BC0" w14:textId="77777777" w:rsidR="003D7D5B" w:rsidRPr="00125CF6" w:rsidRDefault="003D7D5B" w:rsidP="00781021">
      <w:pPr>
        <w:rPr>
          <w:rFonts w:cstheme="minorHAnsi"/>
          <w:szCs w:val="22"/>
        </w:rPr>
      </w:pPr>
    </w:p>
    <w:p w14:paraId="28D67541" w14:textId="77777777" w:rsidR="003D7D5B" w:rsidRPr="00125CF6" w:rsidRDefault="003D7D5B" w:rsidP="00EF6F1B">
      <w:pPr>
        <w:pStyle w:val="Nagwek3"/>
        <w:numPr>
          <w:ilvl w:val="2"/>
          <w:numId w:val="13"/>
        </w:numPr>
        <w:rPr>
          <w:rFonts w:cstheme="minorHAnsi"/>
          <w:sz w:val="22"/>
          <w:szCs w:val="22"/>
        </w:rPr>
      </w:pPr>
      <w:bookmarkStart w:id="257" w:name="_Toc4156566"/>
      <w:bookmarkStart w:id="258" w:name="_Toc4758022"/>
      <w:bookmarkStart w:id="259" w:name="_Toc165640420"/>
      <w:r w:rsidRPr="00125CF6">
        <w:rPr>
          <w:rFonts w:cstheme="minorHAnsi"/>
          <w:sz w:val="22"/>
          <w:szCs w:val="22"/>
        </w:rPr>
        <w:t>Energia wiatru</w:t>
      </w:r>
      <w:bookmarkEnd w:id="257"/>
      <w:bookmarkEnd w:id="258"/>
      <w:bookmarkEnd w:id="259"/>
    </w:p>
    <w:p w14:paraId="465D05DF" w14:textId="77777777" w:rsidR="003D7D5B" w:rsidRPr="00125CF6" w:rsidRDefault="003D7D5B" w:rsidP="00781021">
      <w:pPr>
        <w:pStyle w:val="Akapitzlist"/>
        <w:ind w:left="1224"/>
        <w:outlineLvl w:val="1"/>
        <w:rPr>
          <w:rFonts w:cstheme="minorHAnsi"/>
          <w:b/>
          <w:szCs w:val="22"/>
        </w:rPr>
      </w:pPr>
    </w:p>
    <w:p w14:paraId="79B70BE2" w14:textId="77777777" w:rsidR="003D7D5B" w:rsidRPr="00125CF6" w:rsidRDefault="003D7D5B" w:rsidP="00781021">
      <w:pPr>
        <w:ind w:firstLine="708"/>
        <w:rPr>
          <w:rFonts w:cstheme="minorHAnsi"/>
          <w:szCs w:val="22"/>
        </w:rPr>
      </w:pPr>
      <w:r w:rsidRPr="00125CF6">
        <w:rPr>
          <w:rFonts w:cstheme="minorHAnsi"/>
          <w:szCs w:val="22"/>
        </w:rPr>
        <w:t>Energię wiatru stanowi energia kinetyczna wiatru wykorzystywana do produkcji energii elektrycznej w turbinach wiatrowych. Potencjał elektrowni wiatrowych jest określany przez możliwości generowania przez nie energii elektrycznej. Tereny o korzystnym potencjale wyznacza się na podstawie badań kierunku, siły oraz częstotliwości występowania wiatrów. Na tej podstawie sporządzono strefy energetyczne wiatru oraz podzielono powierzchnię kraju zgodnie z potencjałem energetycznym.</w:t>
      </w:r>
    </w:p>
    <w:p w14:paraId="7E4FCF10" w14:textId="47A3E74E" w:rsidR="003D7D5B" w:rsidRPr="00125CF6" w:rsidRDefault="00192CAC" w:rsidP="00781021">
      <w:pPr>
        <w:ind w:firstLine="708"/>
        <w:rPr>
          <w:rFonts w:cstheme="minorHAnsi"/>
          <w:szCs w:val="22"/>
        </w:rPr>
      </w:pPr>
      <w:r>
        <w:rPr>
          <w:rFonts w:cstheme="minorHAnsi"/>
          <w:szCs w:val="22"/>
        </w:rPr>
        <w:t>O</w:t>
      </w:r>
      <w:r w:rsidR="003D7D5B" w:rsidRPr="00125CF6">
        <w:rPr>
          <w:rFonts w:cstheme="minorHAnsi"/>
          <w:szCs w:val="22"/>
        </w:rPr>
        <w:t xml:space="preserve">bszar Polski można podzielić na </w:t>
      </w:r>
      <w:r>
        <w:rPr>
          <w:rFonts w:cstheme="minorHAnsi"/>
          <w:szCs w:val="22"/>
        </w:rPr>
        <w:t>4</w:t>
      </w:r>
      <w:r w:rsidR="003D7D5B" w:rsidRPr="00125CF6">
        <w:rPr>
          <w:rFonts w:cstheme="minorHAnsi"/>
          <w:szCs w:val="22"/>
        </w:rPr>
        <w:t xml:space="preserve"> stref</w:t>
      </w:r>
      <w:r>
        <w:rPr>
          <w:rFonts w:cstheme="minorHAnsi"/>
          <w:szCs w:val="22"/>
        </w:rPr>
        <w:t>y</w:t>
      </w:r>
      <w:r w:rsidR="003D7D5B" w:rsidRPr="00125CF6">
        <w:rPr>
          <w:rFonts w:cstheme="minorHAnsi"/>
          <w:szCs w:val="22"/>
        </w:rPr>
        <w:t xml:space="preserve"> energetyczn</w:t>
      </w:r>
      <w:r>
        <w:rPr>
          <w:rFonts w:cstheme="minorHAnsi"/>
          <w:szCs w:val="22"/>
        </w:rPr>
        <w:t>e</w:t>
      </w:r>
      <w:r w:rsidR="003D7D5B" w:rsidRPr="00125CF6">
        <w:rPr>
          <w:rFonts w:cstheme="minorHAnsi"/>
          <w:szCs w:val="22"/>
        </w:rPr>
        <w:t xml:space="preserve"> warunków wiatrowych: </w:t>
      </w:r>
    </w:p>
    <w:p w14:paraId="56C7A3A7"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Strefa I – wybitnie korzystna </w:t>
      </w:r>
    </w:p>
    <w:p w14:paraId="43DE2DD6"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Strefa II – bardzo korzystna </w:t>
      </w:r>
    </w:p>
    <w:p w14:paraId="3D91415C"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Strefa III - korzystna </w:t>
      </w:r>
    </w:p>
    <w:p w14:paraId="08853F5E"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Strefa IV - mało korzystna </w:t>
      </w:r>
    </w:p>
    <w:p w14:paraId="7C9581CA" w14:textId="77777777" w:rsidR="003D7D5B" w:rsidRPr="00125CF6" w:rsidRDefault="003D7D5B" w:rsidP="00781021">
      <w:pPr>
        <w:rPr>
          <w:rFonts w:cstheme="minorHAnsi"/>
          <w:szCs w:val="22"/>
        </w:rPr>
      </w:pPr>
    </w:p>
    <w:p w14:paraId="6798ECF0" w14:textId="77777777" w:rsidR="00597561" w:rsidRPr="00597561" w:rsidRDefault="00597561" w:rsidP="009E0C02">
      <w:pPr>
        <w:ind w:firstLine="708"/>
      </w:pPr>
      <w:bookmarkStart w:id="260" w:name="_Toc511558608"/>
      <w:r w:rsidRPr="00597561">
        <w:t xml:space="preserve">W Polsce, przy obecnych warunkach ekonomicznych i technicznych, za teren przydatny do wykorzystania energii wiatru uznaje się taki, dla którego średnia roczna prędkość wiatru na 70 m n.p.g. jest nie mniejsza niż 6 m/s. </w:t>
      </w:r>
    </w:p>
    <w:p w14:paraId="70C6AD78" w14:textId="065F21B9" w:rsidR="00597561" w:rsidRPr="00597561" w:rsidRDefault="00597561" w:rsidP="00E74CAE">
      <w:pPr>
        <w:ind w:firstLine="708"/>
      </w:pPr>
      <w:r w:rsidRPr="00597561">
        <w:t xml:space="preserve">Gmina </w:t>
      </w:r>
      <w:r w:rsidR="00A03B32">
        <w:t>Świętajno</w:t>
      </w:r>
      <w:r w:rsidRPr="00597561">
        <w:t xml:space="preserve"> zlokalizowana jest na obszar</w:t>
      </w:r>
      <w:r w:rsidR="00EE2C8E">
        <w:t>ze</w:t>
      </w:r>
      <w:r w:rsidRPr="00597561">
        <w:t xml:space="preserve"> uznawanych za</w:t>
      </w:r>
      <w:r w:rsidR="00EE2C8E">
        <w:t xml:space="preserve"> wybitnie</w:t>
      </w:r>
      <w:r w:rsidRPr="00597561">
        <w:t xml:space="preserve"> korzystn</w:t>
      </w:r>
      <w:r w:rsidR="00EE2C8E">
        <w:t>y</w:t>
      </w:r>
      <w:r w:rsidRPr="00597561">
        <w:t xml:space="preserve"> do lokalizacji inwestycji energetyki wiatrowej. </w:t>
      </w:r>
    </w:p>
    <w:p w14:paraId="57080B43" w14:textId="77777777" w:rsidR="003D7D5B" w:rsidRPr="00125CF6" w:rsidRDefault="003D7D5B" w:rsidP="00781021">
      <w:pPr>
        <w:pStyle w:val="rysunkidospisu"/>
        <w:rPr>
          <w:rFonts w:cstheme="minorHAnsi"/>
          <w:szCs w:val="22"/>
        </w:rPr>
      </w:pPr>
    </w:p>
    <w:p w14:paraId="6AA4EABF" w14:textId="77777777" w:rsidR="003D7D5B" w:rsidRPr="00125CF6" w:rsidRDefault="003D7D5B" w:rsidP="00781021">
      <w:pPr>
        <w:pStyle w:val="rysunkidospisu"/>
        <w:rPr>
          <w:rFonts w:cstheme="minorHAnsi"/>
          <w:szCs w:val="22"/>
        </w:rPr>
      </w:pPr>
    </w:p>
    <w:p w14:paraId="53CE8052" w14:textId="52DCA980" w:rsidR="003D7D5B" w:rsidRPr="00125CF6" w:rsidRDefault="003D7D5B" w:rsidP="00781021">
      <w:pPr>
        <w:pStyle w:val="rysunkidospisu"/>
        <w:rPr>
          <w:rFonts w:cstheme="minorHAnsi"/>
          <w:szCs w:val="22"/>
        </w:rPr>
      </w:pPr>
      <w:bookmarkStart w:id="261" w:name="_Toc165894730"/>
      <w:r w:rsidRPr="00125CF6">
        <w:rPr>
          <w:rFonts w:cstheme="minorHAnsi"/>
          <w:szCs w:val="22"/>
        </w:rPr>
        <w:t>Rysunek 1</w:t>
      </w:r>
      <w:r w:rsidR="001E3EB6">
        <w:rPr>
          <w:rFonts w:cstheme="minorHAnsi"/>
          <w:szCs w:val="22"/>
        </w:rPr>
        <w:t>5</w:t>
      </w:r>
      <w:r w:rsidRPr="00125CF6">
        <w:rPr>
          <w:rFonts w:cstheme="minorHAnsi"/>
          <w:szCs w:val="22"/>
        </w:rPr>
        <w:t>. Strefy energetyczne warunków wiatrowych</w:t>
      </w:r>
      <w:bookmarkEnd w:id="260"/>
      <w:bookmarkEnd w:id="261"/>
    </w:p>
    <w:p w14:paraId="341DA8F3" w14:textId="3FBD1D0B" w:rsidR="003D7D5B" w:rsidRPr="00125CF6" w:rsidRDefault="00192CAC" w:rsidP="00781021">
      <w:pPr>
        <w:jc w:val="center"/>
        <w:rPr>
          <w:rFonts w:cstheme="minorHAnsi"/>
          <w:szCs w:val="22"/>
        </w:rPr>
      </w:pPr>
      <w:r>
        <w:rPr>
          <w:noProof/>
        </w:rPr>
        <w:drawing>
          <wp:inline distT="0" distB="0" distL="0" distR="0" wp14:anchorId="550FFC3F" wp14:editId="614CE124">
            <wp:extent cx="4032250" cy="4546880"/>
            <wp:effectExtent l="0" t="0" r="0" b="0"/>
            <wp:docPr id="14" name="Obraz 14" descr="http://www.instalacjebudowlane.pl/obrazki2/mapa_wietrznosci_polski_dla_elektrowni_wiatrowych_21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stalacjebudowlane.pl/obrazki2/mapa_wietrznosci_polski_dla_elektrowni_wiatrowych_210715.jpg"/>
                    <pic:cNvPicPr>
                      <a:picLocks noChangeAspect="1" noChangeArrowheads="1"/>
                    </pic:cNvPicPr>
                  </pic:nvPicPr>
                  <pic:blipFill rotWithShape="1">
                    <a:blip r:embed="rId34" cstate="print">
                      <a:grayscl/>
                      <a:extLst>
                        <a:ext uri="{28A0092B-C50C-407E-A947-70E740481C1C}">
                          <a14:useLocalDpi xmlns:a14="http://schemas.microsoft.com/office/drawing/2010/main" val="0"/>
                        </a:ext>
                      </a:extLst>
                    </a:blip>
                    <a:srcRect t="3253" b="4747"/>
                    <a:stretch/>
                  </pic:blipFill>
                  <pic:spPr bwMode="auto">
                    <a:xfrm>
                      <a:off x="0" y="0"/>
                      <a:ext cx="4035812" cy="4550897"/>
                    </a:xfrm>
                    <a:prstGeom prst="rect">
                      <a:avLst/>
                    </a:prstGeom>
                    <a:noFill/>
                    <a:ln>
                      <a:noFill/>
                    </a:ln>
                    <a:extLst>
                      <a:ext uri="{53640926-AAD7-44D8-BBD7-CCE9431645EC}">
                        <a14:shadowObscured xmlns:a14="http://schemas.microsoft.com/office/drawing/2010/main"/>
                      </a:ext>
                    </a:extLst>
                  </pic:spPr>
                </pic:pic>
              </a:graphicData>
            </a:graphic>
          </wp:inline>
        </w:drawing>
      </w:r>
    </w:p>
    <w:p w14:paraId="70E73FFA" w14:textId="77777777" w:rsidR="003D7D5B" w:rsidRPr="00125CF6" w:rsidRDefault="003D7D5B" w:rsidP="00CD4705">
      <w:pPr>
        <w:pStyle w:val="rdo"/>
        <w:rPr>
          <w:rFonts w:cstheme="minorHAnsi"/>
        </w:rPr>
      </w:pPr>
      <w:r w:rsidRPr="00125CF6">
        <w:rPr>
          <w:rFonts w:cstheme="minorHAnsi"/>
        </w:rPr>
        <w:t>źródło: IMGW</w:t>
      </w:r>
    </w:p>
    <w:p w14:paraId="728E4185" w14:textId="77777777" w:rsidR="003D7D5B" w:rsidRPr="00125CF6" w:rsidRDefault="003D7D5B" w:rsidP="00781021">
      <w:pPr>
        <w:jc w:val="center"/>
        <w:rPr>
          <w:rFonts w:cstheme="minorHAnsi"/>
          <w:szCs w:val="22"/>
        </w:rPr>
      </w:pPr>
    </w:p>
    <w:p w14:paraId="56747424" w14:textId="1AC5B4B4" w:rsidR="003D7D5B" w:rsidRPr="00125CF6" w:rsidRDefault="003D7D5B" w:rsidP="00781021">
      <w:pPr>
        <w:ind w:firstLine="708"/>
        <w:rPr>
          <w:rFonts w:cstheme="minorHAnsi"/>
          <w:szCs w:val="22"/>
        </w:rPr>
      </w:pPr>
      <w:r w:rsidRPr="00125CF6">
        <w:rPr>
          <w:rFonts w:cstheme="minorHAnsi"/>
          <w:szCs w:val="22"/>
        </w:rPr>
        <w:t>Należy pamiętać, aby planując inwestycje mającą na celu wykorzystanie energii odnawialnej należy wziąć pod uwagę uwarunkowania przyrodnicze, techniczne, środowiskowe (przede wszystkim formy ochrony przyrody oraz obszary cenne przyrodniczo), prawne, ekonomiczne oraz społeczne.</w:t>
      </w:r>
      <w:r w:rsidR="00773D69">
        <w:rPr>
          <w:rFonts w:cstheme="minorHAnsi"/>
          <w:szCs w:val="22"/>
        </w:rPr>
        <w:t xml:space="preserve"> Na terenie badanej gminy nie zostały zlokalizowane farmy wiatrowe.</w:t>
      </w:r>
    </w:p>
    <w:p w14:paraId="57850683" w14:textId="77777777" w:rsidR="003D7D5B" w:rsidRPr="00125CF6" w:rsidRDefault="003D7D5B" w:rsidP="00EF6F1B">
      <w:pPr>
        <w:pStyle w:val="Nagwek3"/>
        <w:numPr>
          <w:ilvl w:val="2"/>
          <w:numId w:val="13"/>
        </w:numPr>
        <w:rPr>
          <w:rFonts w:cstheme="minorHAnsi"/>
          <w:sz w:val="22"/>
          <w:szCs w:val="22"/>
        </w:rPr>
      </w:pPr>
      <w:bookmarkStart w:id="262" w:name="_Toc4156567"/>
      <w:bookmarkStart w:id="263" w:name="_Toc4758023"/>
      <w:bookmarkStart w:id="264" w:name="_Toc165640421"/>
      <w:r w:rsidRPr="00125CF6">
        <w:rPr>
          <w:rFonts w:cstheme="minorHAnsi"/>
          <w:sz w:val="22"/>
          <w:szCs w:val="22"/>
        </w:rPr>
        <w:t>Energia geotermalna</w:t>
      </w:r>
      <w:bookmarkEnd w:id="262"/>
      <w:bookmarkEnd w:id="263"/>
      <w:bookmarkEnd w:id="264"/>
    </w:p>
    <w:p w14:paraId="2557B1BF" w14:textId="77777777" w:rsidR="003D7D5B" w:rsidRPr="00125CF6" w:rsidRDefault="003D7D5B" w:rsidP="00781021">
      <w:pPr>
        <w:pStyle w:val="Akapitzlist"/>
        <w:ind w:left="1224"/>
        <w:outlineLvl w:val="1"/>
        <w:rPr>
          <w:rFonts w:cstheme="minorHAnsi"/>
          <w:b/>
          <w:szCs w:val="22"/>
        </w:rPr>
      </w:pPr>
    </w:p>
    <w:p w14:paraId="304AC447" w14:textId="77777777" w:rsidR="003D7D5B" w:rsidRPr="00125CF6" w:rsidRDefault="003D7D5B" w:rsidP="00781021">
      <w:pPr>
        <w:ind w:firstLine="708"/>
        <w:rPr>
          <w:rFonts w:cstheme="minorHAnsi"/>
          <w:szCs w:val="22"/>
        </w:rPr>
      </w:pPr>
      <w:r w:rsidRPr="00125CF6">
        <w:rPr>
          <w:rFonts w:cstheme="minorHAnsi"/>
          <w:szCs w:val="22"/>
        </w:rPr>
        <w:t xml:space="preserve">Energia geotermalna jest to energia cieplna pozyskiwana z głębi ziemi </w:t>
      </w:r>
      <w:r w:rsidRPr="00125CF6">
        <w:rPr>
          <w:rFonts w:cstheme="minorHAnsi"/>
          <w:szCs w:val="22"/>
        </w:rPr>
        <w:br/>
        <w:t xml:space="preserve">i stosowana głównie w celach grzewczych. Z racji na szerokie rozpowszechnienie </w:t>
      </w:r>
      <w:r w:rsidRPr="00125CF6">
        <w:rPr>
          <w:rFonts w:cstheme="minorHAnsi"/>
          <w:szCs w:val="22"/>
        </w:rPr>
        <w:br/>
        <w:t xml:space="preserve">o pełną odnawialność energia tego typu stanowi olbrzymi potencjał. Ciepłe wody </w:t>
      </w:r>
      <w:r w:rsidRPr="00125CF6">
        <w:rPr>
          <w:rFonts w:cstheme="minorHAnsi"/>
          <w:szCs w:val="22"/>
        </w:rPr>
        <w:br/>
        <w:t xml:space="preserve">o wyższej temperaturze zdatne są do produkcji energii elektrycznej, pozostałe </w:t>
      </w:r>
      <w:r w:rsidRPr="00125CF6">
        <w:rPr>
          <w:rFonts w:cstheme="minorHAnsi"/>
          <w:szCs w:val="22"/>
        </w:rPr>
        <w:br/>
        <w:t xml:space="preserve">z powodzeniem są stosowane w ciepłownictwie, rolnictwie czy do celów rekreacyjnych. Oszacowanie potencjału energii geotermalnej wiąże się z koniecznością kosztownych odwiertów próbnych. </w:t>
      </w:r>
    </w:p>
    <w:p w14:paraId="3F58B41B" w14:textId="77777777" w:rsidR="003D7D5B" w:rsidRDefault="003D7D5B" w:rsidP="00781021">
      <w:pPr>
        <w:pStyle w:val="rysunkidospisu"/>
        <w:rPr>
          <w:rFonts w:cstheme="minorHAnsi"/>
          <w:szCs w:val="22"/>
        </w:rPr>
      </w:pPr>
      <w:bookmarkStart w:id="265" w:name="_Toc511558609"/>
    </w:p>
    <w:p w14:paraId="3624E0F1" w14:textId="77777777" w:rsidR="009128D2" w:rsidRPr="00125CF6" w:rsidRDefault="009128D2" w:rsidP="00781021">
      <w:pPr>
        <w:pStyle w:val="rysunkidospisu"/>
        <w:rPr>
          <w:rFonts w:cstheme="minorHAnsi"/>
          <w:szCs w:val="22"/>
        </w:rPr>
      </w:pPr>
    </w:p>
    <w:p w14:paraId="49024141" w14:textId="48AFD4B9" w:rsidR="003D7D5B" w:rsidRPr="00125CF6" w:rsidRDefault="003D7D5B" w:rsidP="00781021">
      <w:pPr>
        <w:pStyle w:val="rysunkidospisu"/>
        <w:rPr>
          <w:rFonts w:cstheme="minorHAnsi"/>
          <w:szCs w:val="22"/>
        </w:rPr>
      </w:pPr>
      <w:bookmarkStart w:id="266" w:name="_Toc165894731"/>
      <w:r w:rsidRPr="00125CF6">
        <w:rPr>
          <w:rFonts w:cstheme="minorHAnsi"/>
          <w:szCs w:val="22"/>
        </w:rPr>
        <w:lastRenderedPageBreak/>
        <w:t>Rysunek 1</w:t>
      </w:r>
      <w:r w:rsidR="001E3EB6">
        <w:rPr>
          <w:rFonts w:cstheme="minorHAnsi"/>
          <w:szCs w:val="22"/>
        </w:rPr>
        <w:t>6</w:t>
      </w:r>
      <w:r w:rsidRPr="00125CF6">
        <w:rPr>
          <w:rFonts w:cstheme="minorHAnsi"/>
          <w:szCs w:val="22"/>
        </w:rPr>
        <w:t>. Zasoby geotermalne Polski</w:t>
      </w:r>
      <w:bookmarkEnd w:id="265"/>
      <w:bookmarkEnd w:id="266"/>
    </w:p>
    <w:p w14:paraId="768E4575" w14:textId="77777777" w:rsidR="003D7D5B" w:rsidRPr="00125CF6" w:rsidRDefault="00A6731A" w:rsidP="00781021">
      <w:pPr>
        <w:jc w:val="center"/>
        <w:rPr>
          <w:rFonts w:cstheme="minorHAnsi"/>
          <w:szCs w:val="22"/>
        </w:rPr>
      </w:pPr>
      <w:r w:rsidRPr="00125CF6">
        <w:rPr>
          <w:rFonts w:cstheme="minorHAnsi"/>
          <w:noProof/>
          <w:szCs w:val="22"/>
        </w:rPr>
        <w:drawing>
          <wp:inline distT="0" distB="0" distL="0" distR="0" wp14:anchorId="429F1555" wp14:editId="6C02359E">
            <wp:extent cx="4025900" cy="3797300"/>
            <wp:effectExtent l="0" t="0" r="0" b="0"/>
            <wp:docPr id="24" name="Obraz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5900" cy="3797300"/>
                    </a:xfrm>
                    <a:prstGeom prst="rect">
                      <a:avLst/>
                    </a:prstGeom>
                    <a:noFill/>
                    <a:ln>
                      <a:noFill/>
                    </a:ln>
                  </pic:spPr>
                </pic:pic>
              </a:graphicData>
            </a:graphic>
          </wp:inline>
        </w:drawing>
      </w:r>
    </w:p>
    <w:p w14:paraId="4B0B9A75" w14:textId="77777777" w:rsidR="003D7D5B" w:rsidRPr="00125CF6" w:rsidRDefault="003D7D5B" w:rsidP="00CD4705">
      <w:pPr>
        <w:pStyle w:val="rdo"/>
        <w:rPr>
          <w:rFonts w:cstheme="minorHAnsi"/>
        </w:rPr>
      </w:pPr>
      <w:r w:rsidRPr="00125CF6">
        <w:rPr>
          <w:rFonts w:cstheme="minorHAnsi"/>
        </w:rPr>
        <w:tab/>
        <w:t>źródło: pga.org.pl</w:t>
      </w:r>
    </w:p>
    <w:p w14:paraId="17314536" w14:textId="77777777" w:rsidR="003D7D5B" w:rsidRPr="00125CF6" w:rsidRDefault="003D7D5B" w:rsidP="00781021">
      <w:pPr>
        <w:jc w:val="center"/>
        <w:rPr>
          <w:rFonts w:cstheme="minorHAnsi"/>
          <w:szCs w:val="22"/>
        </w:rPr>
      </w:pPr>
    </w:p>
    <w:p w14:paraId="5838DFC3" w14:textId="53A80D23" w:rsidR="003D7D5B" w:rsidRPr="00125CF6" w:rsidRDefault="003D7D5B" w:rsidP="00781021">
      <w:pPr>
        <w:ind w:firstLine="708"/>
        <w:rPr>
          <w:rFonts w:cstheme="minorHAnsi"/>
          <w:szCs w:val="22"/>
        </w:rPr>
      </w:pPr>
      <w:r w:rsidRPr="00125CF6">
        <w:rPr>
          <w:rFonts w:cstheme="minorHAnsi"/>
          <w:szCs w:val="22"/>
        </w:rPr>
        <w:t>Analizując powyższ</w:t>
      </w:r>
      <w:r w:rsidR="001703EE">
        <w:rPr>
          <w:rFonts w:cstheme="minorHAnsi"/>
          <w:szCs w:val="22"/>
        </w:rPr>
        <w:t>ą</w:t>
      </w:r>
      <w:r w:rsidRPr="00125CF6">
        <w:rPr>
          <w:rFonts w:cstheme="minorHAnsi"/>
          <w:szCs w:val="22"/>
        </w:rPr>
        <w:t xml:space="preserve"> map</w:t>
      </w:r>
      <w:r w:rsidR="001703EE">
        <w:rPr>
          <w:rFonts w:cstheme="minorHAnsi"/>
          <w:szCs w:val="22"/>
        </w:rPr>
        <w:t>ę</w:t>
      </w:r>
      <w:r w:rsidRPr="00125CF6">
        <w:rPr>
          <w:rFonts w:cstheme="minorHAnsi"/>
          <w:szCs w:val="22"/>
        </w:rPr>
        <w:t xml:space="preserve"> rozkładu gęstości strumienia cieplnego można stwierdzić, iż budowa instalacji geotermalnych wysokiej entalpii w gminie nie jest uzasadniona. Jednakże można wykorzystać geotermię płytką przy zastosowaniu indywidualnych pomp ciepła. Pompa ciepła jest urządzeniem przenoszącym ciepło z ogólnie dostępnego środowiska cechującego się niewyczerpalnymi zasobami energii, tj. gruntu, wody lub powietrza (dolne źródło ciepła) do górnego źródła ciepła w postaci ciepła o wyższej temperaturze. </w:t>
      </w:r>
    </w:p>
    <w:p w14:paraId="18ED300E" w14:textId="77777777" w:rsidR="003D7D5B" w:rsidRPr="00125CF6" w:rsidRDefault="003D7D5B" w:rsidP="00781021">
      <w:pPr>
        <w:rPr>
          <w:rFonts w:cstheme="minorHAnsi"/>
          <w:szCs w:val="22"/>
        </w:rPr>
      </w:pPr>
    </w:p>
    <w:p w14:paraId="5E59585C" w14:textId="77777777" w:rsidR="003D7D5B" w:rsidRPr="00125CF6" w:rsidRDefault="003D7D5B" w:rsidP="00EF6F1B">
      <w:pPr>
        <w:pStyle w:val="Nagwek3"/>
        <w:numPr>
          <w:ilvl w:val="2"/>
          <w:numId w:val="13"/>
        </w:numPr>
        <w:rPr>
          <w:rFonts w:cstheme="minorHAnsi"/>
          <w:sz w:val="22"/>
          <w:szCs w:val="22"/>
        </w:rPr>
      </w:pPr>
      <w:bookmarkStart w:id="267" w:name="_Toc4156568"/>
      <w:bookmarkStart w:id="268" w:name="_Toc4758024"/>
      <w:bookmarkStart w:id="269" w:name="_Toc165640422"/>
      <w:r w:rsidRPr="00125CF6">
        <w:rPr>
          <w:rFonts w:cstheme="minorHAnsi"/>
          <w:sz w:val="22"/>
          <w:szCs w:val="22"/>
        </w:rPr>
        <w:t>Energia słońca</w:t>
      </w:r>
      <w:bookmarkEnd w:id="267"/>
      <w:bookmarkEnd w:id="268"/>
      <w:bookmarkEnd w:id="269"/>
    </w:p>
    <w:p w14:paraId="249FA202" w14:textId="77777777" w:rsidR="003D7D5B" w:rsidRPr="00125CF6" w:rsidRDefault="003D7D5B" w:rsidP="00781021">
      <w:pPr>
        <w:pStyle w:val="Akapitzlist"/>
        <w:ind w:left="1224"/>
        <w:outlineLvl w:val="1"/>
        <w:rPr>
          <w:rFonts w:cstheme="minorHAnsi"/>
          <w:b/>
          <w:szCs w:val="22"/>
        </w:rPr>
      </w:pPr>
    </w:p>
    <w:p w14:paraId="1B16DF60" w14:textId="0F7E957F" w:rsidR="003D7D5B" w:rsidRPr="00125CF6" w:rsidRDefault="003D7D5B" w:rsidP="00781021">
      <w:pPr>
        <w:ind w:firstLine="708"/>
        <w:rPr>
          <w:rFonts w:cstheme="minorHAnsi"/>
          <w:szCs w:val="22"/>
        </w:rPr>
      </w:pPr>
      <w:r w:rsidRPr="00125CF6">
        <w:rPr>
          <w:rFonts w:cstheme="minorHAnsi"/>
          <w:szCs w:val="22"/>
        </w:rPr>
        <w:t>Energia promieniowania słonecznego wykorzystywana jest w dwojaki sposób: do produkcji energii elektrycznej bądź ciepła. Ciepło może być pozyskiwane w sposób bierny poprzez nagrzewanie pomieszczeń bezpośrednim promieniowaniem bądź poprzez systemy cieczowych lub powietrznych kolektorów słonecznych służących ogrzewaniu mieszkań, podgrzewaniu wody użytkowej itp. Konwersja promieniowania na prąd elektryczny odbywa się natomiast poprzez zastosowanie ogniw fotowoltaicznych bądź elektrowni termicznych. Zastosowanie kolektorów słonecznych może okazać się zasadne już nawet w przypadku użytkowania przez pojedyncze gospodarstwa domowe, w zależności od stopnia zapotrzebowania na ciepłą wodę. Poniższy rysunek przedstawia dwa najważniejsze czynniki wpływające na opłacalność inwestycji związanych z wykorzystaniem energii słonecznej.</w:t>
      </w:r>
      <w:bookmarkStart w:id="270" w:name="_Toc511558610"/>
    </w:p>
    <w:p w14:paraId="578425A3" w14:textId="77777777" w:rsidR="003D7D5B" w:rsidRDefault="003D7D5B" w:rsidP="00781021">
      <w:pPr>
        <w:pStyle w:val="rysunkidospisu"/>
        <w:rPr>
          <w:rFonts w:cstheme="minorHAnsi"/>
          <w:szCs w:val="22"/>
        </w:rPr>
      </w:pPr>
    </w:p>
    <w:p w14:paraId="7A4721C6" w14:textId="77777777" w:rsidR="009128D2" w:rsidRDefault="009128D2" w:rsidP="00781021">
      <w:pPr>
        <w:pStyle w:val="rysunkidospisu"/>
        <w:rPr>
          <w:rFonts w:cstheme="minorHAnsi"/>
          <w:szCs w:val="22"/>
        </w:rPr>
      </w:pPr>
    </w:p>
    <w:p w14:paraId="1CBF9A50" w14:textId="77777777" w:rsidR="009128D2" w:rsidRDefault="009128D2" w:rsidP="00781021">
      <w:pPr>
        <w:pStyle w:val="rysunkidospisu"/>
        <w:rPr>
          <w:rFonts w:cstheme="minorHAnsi"/>
          <w:szCs w:val="22"/>
        </w:rPr>
      </w:pPr>
    </w:p>
    <w:p w14:paraId="56524681" w14:textId="77777777" w:rsidR="009128D2" w:rsidRDefault="009128D2" w:rsidP="00781021">
      <w:pPr>
        <w:pStyle w:val="rysunkidospisu"/>
        <w:rPr>
          <w:rFonts w:cstheme="minorHAnsi"/>
          <w:szCs w:val="22"/>
        </w:rPr>
      </w:pPr>
    </w:p>
    <w:p w14:paraId="3D388913" w14:textId="77777777" w:rsidR="009128D2" w:rsidRDefault="009128D2" w:rsidP="00781021">
      <w:pPr>
        <w:pStyle w:val="rysunkidospisu"/>
        <w:rPr>
          <w:rFonts w:cstheme="minorHAnsi"/>
          <w:szCs w:val="22"/>
        </w:rPr>
      </w:pPr>
    </w:p>
    <w:p w14:paraId="4F1E6DE2" w14:textId="77777777" w:rsidR="009128D2" w:rsidRDefault="009128D2" w:rsidP="00781021">
      <w:pPr>
        <w:pStyle w:val="rysunkidospisu"/>
        <w:rPr>
          <w:rFonts w:cstheme="minorHAnsi"/>
          <w:szCs w:val="22"/>
        </w:rPr>
      </w:pPr>
    </w:p>
    <w:p w14:paraId="620235CF" w14:textId="77777777" w:rsidR="009128D2" w:rsidRDefault="009128D2" w:rsidP="00781021">
      <w:pPr>
        <w:pStyle w:val="rysunkidospisu"/>
        <w:rPr>
          <w:rFonts w:cstheme="minorHAnsi"/>
          <w:szCs w:val="22"/>
        </w:rPr>
      </w:pPr>
    </w:p>
    <w:p w14:paraId="445E692A" w14:textId="77777777" w:rsidR="009128D2" w:rsidRPr="00125CF6" w:rsidRDefault="009128D2" w:rsidP="00781021">
      <w:pPr>
        <w:pStyle w:val="rysunkidospisu"/>
        <w:rPr>
          <w:rFonts w:cstheme="minorHAnsi"/>
          <w:szCs w:val="22"/>
        </w:rPr>
      </w:pPr>
    </w:p>
    <w:p w14:paraId="03A4CE29" w14:textId="0AED8785" w:rsidR="003D7D5B" w:rsidRPr="00125CF6" w:rsidRDefault="003D7D5B" w:rsidP="00781021">
      <w:pPr>
        <w:pStyle w:val="rysunkidospisu"/>
        <w:rPr>
          <w:rFonts w:cstheme="minorHAnsi"/>
          <w:szCs w:val="22"/>
        </w:rPr>
      </w:pPr>
      <w:bookmarkStart w:id="271" w:name="_Toc165894732"/>
      <w:r w:rsidRPr="00125CF6">
        <w:rPr>
          <w:rFonts w:cstheme="minorHAnsi"/>
          <w:szCs w:val="22"/>
        </w:rPr>
        <w:lastRenderedPageBreak/>
        <w:t>Rysunek 1</w:t>
      </w:r>
      <w:r w:rsidR="001E3EB6">
        <w:rPr>
          <w:rFonts w:cstheme="minorHAnsi"/>
          <w:szCs w:val="22"/>
        </w:rPr>
        <w:t>7</w:t>
      </w:r>
      <w:r w:rsidRPr="00125CF6">
        <w:rPr>
          <w:rFonts w:cstheme="minorHAnsi"/>
          <w:szCs w:val="22"/>
        </w:rPr>
        <w:t>. Średni czas usłonecznienia w ciągu roku na terenie Polski</w:t>
      </w:r>
      <w:bookmarkEnd w:id="270"/>
      <w:bookmarkEnd w:id="271"/>
    </w:p>
    <w:p w14:paraId="6485BC9B" w14:textId="77777777" w:rsidR="003D7D5B" w:rsidRPr="00125CF6" w:rsidRDefault="003D7D5B" w:rsidP="00781021">
      <w:pPr>
        <w:pStyle w:val="rysunkidospisu"/>
        <w:rPr>
          <w:rFonts w:cstheme="minorHAnsi"/>
          <w:szCs w:val="22"/>
        </w:rPr>
      </w:pPr>
    </w:p>
    <w:p w14:paraId="79A16B9C" w14:textId="77777777" w:rsidR="003D7D5B" w:rsidRPr="00125CF6" w:rsidRDefault="00A6731A" w:rsidP="00781021">
      <w:pPr>
        <w:jc w:val="center"/>
        <w:rPr>
          <w:rFonts w:cstheme="minorHAnsi"/>
          <w:szCs w:val="22"/>
        </w:rPr>
      </w:pPr>
      <w:r w:rsidRPr="00125CF6">
        <w:rPr>
          <w:rFonts w:cstheme="minorHAnsi"/>
          <w:noProof/>
          <w:szCs w:val="22"/>
        </w:rPr>
        <w:drawing>
          <wp:inline distT="0" distB="0" distL="0" distR="0" wp14:anchorId="2BCFE323" wp14:editId="61498F8D">
            <wp:extent cx="5753100" cy="6007100"/>
            <wp:effectExtent l="0" t="0" r="0" b="0"/>
            <wp:docPr id="25" name="Obraz 6" descr="Obraz zawierający mapa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6" descr="Obraz zawierający mapaOpis wygenerowany automatycznie"/>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6007100"/>
                    </a:xfrm>
                    <a:prstGeom prst="rect">
                      <a:avLst/>
                    </a:prstGeom>
                    <a:noFill/>
                    <a:ln>
                      <a:noFill/>
                    </a:ln>
                  </pic:spPr>
                </pic:pic>
              </a:graphicData>
            </a:graphic>
          </wp:inline>
        </w:drawing>
      </w:r>
    </w:p>
    <w:p w14:paraId="40AA2FB1" w14:textId="77777777" w:rsidR="003D7D5B" w:rsidRPr="00125CF6" w:rsidRDefault="003D7D5B" w:rsidP="00CD4705">
      <w:pPr>
        <w:pStyle w:val="rdo"/>
        <w:rPr>
          <w:rFonts w:cstheme="minorHAnsi"/>
        </w:rPr>
      </w:pPr>
      <w:r w:rsidRPr="00125CF6">
        <w:rPr>
          <w:rFonts w:cstheme="minorHAnsi"/>
        </w:rPr>
        <w:tab/>
        <w:t>źródło: IMGW</w:t>
      </w:r>
    </w:p>
    <w:p w14:paraId="5BF4620E" w14:textId="77777777" w:rsidR="003D7D5B" w:rsidRPr="00125CF6" w:rsidRDefault="003D7D5B" w:rsidP="00781021">
      <w:pPr>
        <w:jc w:val="center"/>
        <w:rPr>
          <w:rFonts w:cstheme="minorHAnsi"/>
          <w:szCs w:val="22"/>
        </w:rPr>
      </w:pPr>
    </w:p>
    <w:p w14:paraId="49629B3C" w14:textId="29B59D8D" w:rsidR="003D7D5B" w:rsidRPr="00125CF6" w:rsidRDefault="003D7D5B" w:rsidP="00781021">
      <w:pPr>
        <w:ind w:firstLine="708"/>
        <w:rPr>
          <w:rFonts w:cstheme="minorHAnsi"/>
          <w:szCs w:val="22"/>
        </w:rPr>
      </w:pPr>
      <w:r w:rsidRPr="00125CF6">
        <w:rPr>
          <w:rFonts w:cstheme="minorHAnsi"/>
          <w:szCs w:val="22"/>
        </w:rPr>
        <w:t xml:space="preserve">Gmina </w:t>
      </w:r>
      <w:r w:rsidR="00A03B32">
        <w:rPr>
          <w:rFonts w:cstheme="minorHAnsi"/>
          <w:szCs w:val="22"/>
        </w:rPr>
        <w:t>Świętajno</w:t>
      </w:r>
      <w:r w:rsidRPr="00125CF6">
        <w:rPr>
          <w:rFonts w:cstheme="minorHAnsi"/>
          <w:szCs w:val="22"/>
        </w:rPr>
        <w:t xml:space="preserve"> zlokalizowana jest w strefie, gdzie nasłonecznienie szacowane jest na około 1600-1800 h/rok. Opisane powyżej warunki panujące na terenie gminy dają możliwość wykorzystywania energii promieniowania słonecznego do podgrzewania wody użytkowej w budynkach mieszkalnych, a także obiektach oświatowych (szkoły, przedszkola). Z uwagi na koszt instalacji tego rodzaju, warto rozważyć możliwość ich współfinansowania w ramach partnerstwa publiczno-prywatnego. Gmina dysponuje dobrymi warunkami dla rozwoju energetyki słonecznej. Preferowanym kierunkiem rozwoju energetyki słonecznej w gminie powinno być zatem instalowanie indywidualnych małych instalacji fotowoltaicznych na budynkach mieszkalnych i użyteczności publicznej. </w:t>
      </w:r>
    </w:p>
    <w:p w14:paraId="66EA3911" w14:textId="235AF1D3" w:rsidR="003D7D5B" w:rsidRPr="00125CF6" w:rsidRDefault="003D7D5B" w:rsidP="00781021">
      <w:pPr>
        <w:ind w:firstLine="708"/>
        <w:rPr>
          <w:rFonts w:cstheme="minorHAnsi"/>
          <w:szCs w:val="22"/>
        </w:rPr>
      </w:pPr>
      <w:r w:rsidRPr="00125CF6">
        <w:rPr>
          <w:rFonts w:cstheme="minorHAnsi"/>
          <w:szCs w:val="22"/>
        </w:rPr>
        <w:t>Na terenie gminy występują indywidualne instalacje o małej mocy, wykorzystujące ogniwa fotoelektryczne.</w:t>
      </w:r>
      <w:r w:rsidR="00C249B5">
        <w:rPr>
          <w:rFonts w:cstheme="minorHAnsi"/>
          <w:szCs w:val="22"/>
        </w:rPr>
        <w:t xml:space="preserve"> </w:t>
      </w:r>
    </w:p>
    <w:p w14:paraId="5899402B" w14:textId="2E7AEADD" w:rsidR="0064020F" w:rsidRPr="0064020F" w:rsidRDefault="0064020F" w:rsidP="0064020F">
      <w:pPr>
        <w:rPr>
          <w:rFonts w:cstheme="minorHAnsi"/>
          <w:szCs w:val="22"/>
        </w:rPr>
      </w:pPr>
      <w:r w:rsidRPr="0064020F">
        <w:rPr>
          <w:rFonts w:cstheme="minorHAnsi"/>
          <w:b/>
          <w:bCs/>
          <w:szCs w:val="22"/>
        </w:rPr>
        <w:lastRenderedPageBreak/>
        <w:t>Gmina Świętajno, realizując politykę związaną z ochroną i zachowaniem walorów środowiskowych,zakłada lokalizację i rozwój jedynie rozproszonych i niewielkich farm fotowoltaicznych w granicach gm. Świętajno. Budowa dużych, wielohektarowych obiektów może</w:t>
      </w:r>
      <w:r>
        <w:rPr>
          <w:rFonts w:cstheme="minorHAnsi"/>
          <w:b/>
          <w:bCs/>
          <w:szCs w:val="22"/>
        </w:rPr>
        <w:br/>
      </w:r>
      <w:r w:rsidRPr="0064020F">
        <w:rPr>
          <w:rFonts w:cstheme="minorHAnsi"/>
          <w:b/>
          <w:bCs/>
          <w:szCs w:val="22"/>
        </w:rPr>
        <w:t xml:space="preserve"> w negatywny sposób wpłynąć m.in. na krajobraz gminy i obniżyć jej atrakcyjność turystyczną, a co za tym idzie także jakość życia mieszkańców. Wszelkie inwestycje w zakresie fotowoltaiki na terenie gminy muszą być prowadzone zgodnie z obowiązującymi przepisami a ich realizacja nie powinna stać w sprzeczności z interesami mieszkańców gminy Świętajno. </w:t>
      </w:r>
    </w:p>
    <w:p w14:paraId="429C2D13" w14:textId="77777777" w:rsidR="003D7D5B" w:rsidRPr="00125CF6" w:rsidRDefault="003D7D5B" w:rsidP="00781021">
      <w:pPr>
        <w:pStyle w:val="Akapitzlist"/>
        <w:ind w:left="1428"/>
        <w:rPr>
          <w:rFonts w:cstheme="minorHAnsi"/>
          <w:szCs w:val="22"/>
        </w:rPr>
      </w:pPr>
    </w:p>
    <w:p w14:paraId="7C79FAF4" w14:textId="77777777" w:rsidR="003D7D5B" w:rsidRPr="00125CF6" w:rsidRDefault="003D7D5B" w:rsidP="00EF6F1B">
      <w:pPr>
        <w:pStyle w:val="Nagwek3"/>
        <w:numPr>
          <w:ilvl w:val="2"/>
          <w:numId w:val="13"/>
        </w:numPr>
        <w:rPr>
          <w:rFonts w:cstheme="minorHAnsi"/>
          <w:sz w:val="22"/>
          <w:szCs w:val="22"/>
        </w:rPr>
      </w:pPr>
      <w:bookmarkStart w:id="272" w:name="_Toc4156569"/>
      <w:bookmarkStart w:id="273" w:name="_Toc4758025"/>
      <w:bookmarkStart w:id="274" w:name="_Toc165640423"/>
      <w:r w:rsidRPr="00125CF6">
        <w:rPr>
          <w:rFonts w:cstheme="minorHAnsi"/>
          <w:sz w:val="22"/>
          <w:szCs w:val="22"/>
        </w:rPr>
        <w:t>Energia cieków wód powierzchniowych</w:t>
      </w:r>
      <w:bookmarkEnd w:id="272"/>
      <w:bookmarkEnd w:id="273"/>
      <w:bookmarkEnd w:id="274"/>
    </w:p>
    <w:p w14:paraId="6E9D66A9" w14:textId="77777777" w:rsidR="003D7D5B" w:rsidRPr="00125CF6" w:rsidRDefault="003D7D5B" w:rsidP="00781021">
      <w:pPr>
        <w:pStyle w:val="Akapitzlist"/>
        <w:ind w:left="1224"/>
        <w:outlineLvl w:val="1"/>
        <w:rPr>
          <w:rFonts w:cstheme="minorHAnsi"/>
          <w:b/>
          <w:szCs w:val="22"/>
        </w:rPr>
      </w:pPr>
    </w:p>
    <w:p w14:paraId="277863B2" w14:textId="77777777" w:rsidR="003D7D5B" w:rsidRPr="00125CF6" w:rsidRDefault="003D7D5B" w:rsidP="00781021">
      <w:pPr>
        <w:ind w:firstLine="708"/>
        <w:rPr>
          <w:rFonts w:cstheme="minorHAnsi"/>
          <w:szCs w:val="22"/>
        </w:rPr>
      </w:pPr>
      <w:r w:rsidRPr="00125CF6">
        <w:rPr>
          <w:rFonts w:cstheme="minorHAnsi"/>
          <w:szCs w:val="22"/>
        </w:rPr>
        <w:t xml:space="preserve">Potencjalna i kinetyczna energia cieków wód powierzchniowych wykorzystywana jest do wytwarzania energii w elektrowniach wodnych. Do energii odnawialnej zalicza się tylko i wyłącznie produkcję energii elektrycznej w elektrowniach na dopływie naturalnym (przepływowych). </w:t>
      </w:r>
    </w:p>
    <w:p w14:paraId="509578B5" w14:textId="77777777" w:rsidR="003D7D5B" w:rsidRPr="00125CF6" w:rsidRDefault="003D7D5B" w:rsidP="00781021">
      <w:pPr>
        <w:ind w:firstLine="708"/>
        <w:rPr>
          <w:rFonts w:cstheme="minorHAnsi"/>
          <w:szCs w:val="22"/>
        </w:rPr>
      </w:pPr>
      <w:r w:rsidRPr="00125CF6">
        <w:rPr>
          <w:rFonts w:cstheme="minorHAnsi"/>
          <w:szCs w:val="22"/>
        </w:rPr>
        <w:t>Planując inwestycję mającą na celu wykorzystanie energii kinetycznej cieków wodnych, należy wziąć pod uwagę uwarunkowania przyrodnicze (ocena zasobów przez IMGW, warunków geomorfologicznych i geologicznych), techniczne (tryb pracy elektrowni, specyfikacja techniczna turbin, wydajność), środowiskowe (przede wszystkim formy ochrony przyrody oraz obszary cenne przyrodniczo), prawne (pozwolenie wodnoprawne zgodność z planem zagospodarowania przestrzennego), ekonomiczne oraz społeczne (np. turystyka).</w:t>
      </w:r>
    </w:p>
    <w:p w14:paraId="114497D1" w14:textId="0B1AB236" w:rsidR="003D7D5B" w:rsidRPr="00125CF6" w:rsidRDefault="003D7D5B" w:rsidP="00781021">
      <w:pPr>
        <w:ind w:firstLine="708"/>
        <w:rPr>
          <w:rFonts w:cstheme="minorHAnsi"/>
          <w:szCs w:val="22"/>
        </w:rPr>
      </w:pPr>
      <w:r w:rsidRPr="00125CF6">
        <w:rPr>
          <w:rFonts w:cstheme="minorHAnsi"/>
          <w:szCs w:val="22"/>
        </w:rPr>
        <w:t xml:space="preserve">W przypadku realizacji przedsięwzięć związanych z wykorzystaniem odnawialnych źródeł energii, należy pamiętać, że możliwości rozwoju hydroenergetyki, wykorzystania energii wiatru, energii z wód geotermalnych czy biomasy uwarunkowane są nie tylko zasobami energetycznymi, ale także regulacjami prawnymi w zakresie ochrony przyrody i ustaleniami Samorządu Województwa </w:t>
      </w:r>
      <w:r w:rsidR="006419FE">
        <w:rPr>
          <w:rFonts w:cstheme="minorHAnsi"/>
          <w:szCs w:val="22"/>
        </w:rPr>
        <w:t>Warmińsko-mazurski</w:t>
      </w:r>
      <w:r w:rsidRPr="00125CF6">
        <w:rPr>
          <w:rFonts w:cstheme="minorHAnsi"/>
          <w:szCs w:val="22"/>
        </w:rPr>
        <w:t xml:space="preserve">ego, które zawarte są w Planie Zagospodarowania Przestrzennego Województwa i dotyczą gospodarowania przestrzenią. Ograniczenia prawne dotyczą przede wszystkim wykluczenia inwestycji z terenów chronionych lub przynajmniej dostosowania ich skali do uwarunkowań terenowych i środowiskowych. Na terenie gminy </w:t>
      </w:r>
      <w:r w:rsidR="00A03B32">
        <w:rPr>
          <w:rFonts w:cstheme="minorHAnsi"/>
          <w:szCs w:val="22"/>
        </w:rPr>
        <w:t>Świętajno</w:t>
      </w:r>
      <w:r w:rsidRPr="00125CF6">
        <w:rPr>
          <w:rFonts w:cstheme="minorHAnsi"/>
          <w:szCs w:val="22"/>
        </w:rPr>
        <w:t xml:space="preserve"> nie znajdują się elektrownie wodne.</w:t>
      </w:r>
    </w:p>
    <w:p w14:paraId="0F80DB29" w14:textId="77777777" w:rsidR="003D7D5B" w:rsidRPr="00125CF6" w:rsidRDefault="003D7D5B" w:rsidP="00781021">
      <w:pPr>
        <w:ind w:firstLine="708"/>
        <w:rPr>
          <w:rFonts w:cstheme="minorHAnsi"/>
          <w:szCs w:val="22"/>
        </w:rPr>
      </w:pPr>
    </w:p>
    <w:p w14:paraId="5D646A24" w14:textId="77777777" w:rsidR="003D7D5B" w:rsidRPr="00125CF6" w:rsidRDefault="003D7D5B" w:rsidP="00EF6F1B">
      <w:pPr>
        <w:pStyle w:val="Nagwek3"/>
        <w:numPr>
          <w:ilvl w:val="2"/>
          <w:numId w:val="13"/>
        </w:numPr>
        <w:rPr>
          <w:rFonts w:cstheme="minorHAnsi"/>
          <w:sz w:val="22"/>
          <w:szCs w:val="22"/>
        </w:rPr>
      </w:pPr>
      <w:bookmarkStart w:id="275" w:name="_Toc4156570"/>
      <w:bookmarkStart w:id="276" w:name="_Toc4758026"/>
      <w:bookmarkStart w:id="277" w:name="_Toc165640424"/>
      <w:r w:rsidRPr="00125CF6">
        <w:rPr>
          <w:rFonts w:cstheme="minorHAnsi"/>
          <w:sz w:val="22"/>
          <w:szCs w:val="22"/>
        </w:rPr>
        <w:t>Zagrożenia</w:t>
      </w:r>
      <w:bookmarkEnd w:id="275"/>
      <w:bookmarkEnd w:id="276"/>
      <w:bookmarkEnd w:id="277"/>
    </w:p>
    <w:p w14:paraId="7048D465" w14:textId="77777777" w:rsidR="003D7D5B" w:rsidRPr="00125CF6" w:rsidRDefault="003D7D5B" w:rsidP="00781021">
      <w:pPr>
        <w:outlineLvl w:val="1"/>
        <w:rPr>
          <w:rFonts w:cstheme="minorHAnsi"/>
          <w:b/>
          <w:szCs w:val="22"/>
        </w:rPr>
      </w:pPr>
    </w:p>
    <w:p w14:paraId="3D88CCA7" w14:textId="42A4EB05" w:rsidR="003D7D5B" w:rsidRPr="00125CF6" w:rsidRDefault="003D7D5B" w:rsidP="009128D2">
      <w:pPr>
        <w:ind w:firstLine="708"/>
        <w:rPr>
          <w:rFonts w:cstheme="minorHAnsi"/>
          <w:szCs w:val="22"/>
        </w:rPr>
      </w:pPr>
      <w:r w:rsidRPr="00125CF6">
        <w:rPr>
          <w:rFonts w:cstheme="minorHAnsi"/>
          <w:szCs w:val="22"/>
        </w:rPr>
        <w:t>Zagrożenia wynikające z rozwoju wykorzystania alternatywnych źródeł energii mogą być związane z negatywnym wpływem nowopowstałych instalacji służących do wykorzystania odnawialnych źródeł energii na środowisko. Przed przystąpieniem do realizacji tego typu inwestycji zaleca się dobrze dobrać lokalizację inwestycji z zachowaniem zasad zrównoważonego rozwoju. W celu doboru lokalizacji należy odnieść się do zapisów niniejszego Programu, innych dokumentów lokalnych, a także dokumentów wyższego szczebla, determinujących politykę przestrzenną gminy.</w:t>
      </w:r>
    </w:p>
    <w:p w14:paraId="441FEB46" w14:textId="77777777" w:rsidR="003D7D5B" w:rsidRPr="00125CF6" w:rsidRDefault="003D7D5B" w:rsidP="00781021">
      <w:pPr>
        <w:rPr>
          <w:rFonts w:cstheme="minorHAnsi"/>
          <w:szCs w:val="22"/>
        </w:rPr>
      </w:pPr>
    </w:p>
    <w:p w14:paraId="1791B6A5" w14:textId="77777777" w:rsidR="003D7D5B" w:rsidRPr="00125CF6" w:rsidRDefault="003D7D5B" w:rsidP="00EF6F1B">
      <w:pPr>
        <w:pStyle w:val="Nagwek2"/>
        <w:numPr>
          <w:ilvl w:val="1"/>
          <w:numId w:val="13"/>
        </w:numPr>
        <w:rPr>
          <w:rFonts w:cstheme="minorHAnsi"/>
          <w:sz w:val="22"/>
          <w:szCs w:val="22"/>
        </w:rPr>
      </w:pPr>
      <w:bookmarkStart w:id="278" w:name="_Toc474696430"/>
      <w:bookmarkStart w:id="279" w:name="_Toc514930190"/>
      <w:bookmarkStart w:id="280" w:name="_Toc4156529"/>
      <w:bookmarkStart w:id="281" w:name="_Toc4758027"/>
      <w:bookmarkStart w:id="282" w:name="_Toc165640425"/>
      <w:r w:rsidRPr="00125CF6">
        <w:rPr>
          <w:rFonts w:cstheme="minorHAnsi"/>
          <w:sz w:val="22"/>
          <w:szCs w:val="22"/>
        </w:rPr>
        <w:t>Działania systemowe</w:t>
      </w:r>
      <w:bookmarkEnd w:id="278"/>
      <w:bookmarkEnd w:id="279"/>
      <w:bookmarkEnd w:id="280"/>
      <w:bookmarkEnd w:id="281"/>
      <w:bookmarkEnd w:id="282"/>
    </w:p>
    <w:p w14:paraId="4C18A617" w14:textId="77777777" w:rsidR="003D7D5B" w:rsidRPr="00125CF6" w:rsidRDefault="003D7D5B" w:rsidP="00EF6F1B">
      <w:pPr>
        <w:pStyle w:val="Nagwek3"/>
        <w:numPr>
          <w:ilvl w:val="2"/>
          <w:numId w:val="13"/>
        </w:numPr>
        <w:rPr>
          <w:rFonts w:cstheme="minorHAnsi"/>
          <w:sz w:val="22"/>
          <w:szCs w:val="22"/>
        </w:rPr>
      </w:pPr>
      <w:bookmarkStart w:id="283" w:name="_Toc474696431"/>
      <w:bookmarkStart w:id="284" w:name="_Toc514930191"/>
      <w:bookmarkStart w:id="285" w:name="_Toc4156530"/>
      <w:bookmarkStart w:id="286" w:name="_Toc4758028"/>
      <w:bookmarkStart w:id="287" w:name="_Toc165640426"/>
      <w:r w:rsidRPr="00125CF6">
        <w:rPr>
          <w:rFonts w:cstheme="minorHAnsi"/>
          <w:sz w:val="22"/>
          <w:szCs w:val="22"/>
        </w:rPr>
        <w:t>Zarządzanie środowiskowe</w:t>
      </w:r>
      <w:bookmarkEnd w:id="283"/>
      <w:bookmarkEnd w:id="284"/>
      <w:bookmarkEnd w:id="285"/>
      <w:bookmarkEnd w:id="286"/>
      <w:bookmarkEnd w:id="287"/>
    </w:p>
    <w:p w14:paraId="68A8AB80" w14:textId="77777777" w:rsidR="003D7D5B" w:rsidRPr="00125CF6" w:rsidRDefault="003D7D5B" w:rsidP="00781021">
      <w:pPr>
        <w:pStyle w:val="Akapitzlist"/>
        <w:ind w:left="792"/>
        <w:outlineLvl w:val="0"/>
        <w:rPr>
          <w:rFonts w:cstheme="minorHAnsi"/>
          <w:b/>
          <w:szCs w:val="22"/>
        </w:rPr>
      </w:pPr>
    </w:p>
    <w:p w14:paraId="29C843F7" w14:textId="77777777" w:rsidR="003D7D5B" w:rsidRPr="00125CF6" w:rsidRDefault="003D7D5B" w:rsidP="00781021">
      <w:pPr>
        <w:ind w:firstLine="426"/>
        <w:rPr>
          <w:rFonts w:cstheme="minorHAnsi"/>
          <w:szCs w:val="22"/>
        </w:rPr>
      </w:pPr>
      <w:r w:rsidRPr="00125CF6">
        <w:rPr>
          <w:rFonts w:cstheme="minorHAnsi"/>
          <w:szCs w:val="22"/>
        </w:rPr>
        <w:t xml:space="preserve">Obecnie każda nowocześnie funkcjonująca gmina powinna skutecznie zarządzać środowiskiem, wdrażając kompleksowy system planowania i wykonywania działań zgodnych z zasadą zrównoważonego rozwoju, które skierowane byłyby na racjonalne wykorzystanie zasobów środowiska, ich ochronę oraz odnowienie. </w:t>
      </w:r>
    </w:p>
    <w:p w14:paraId="02E414E1" w14:textId="77777777" w:rsidR="003D7D5B" w:rsidRPr="00125CF6" w:rsidRDefault="003D7D5B" w:rsidP="00781021">
      <w:pPr>
        <w:rPr>
          <w:rFonts w:cstheme="minorHAnsi"/>
          <w:szCs w:val="22"/>
        </w:rPr>
      </w:pPr>
      <w:r w:rsidRPr="00125CF6">
        <w:rPr>
          <w:rFonts w:cstheme="minorHAnsi"/>
          <w:szCs w:val="22"/>
        </w:rPr>
        <w:t xml:space="preserve">Podstawowym elementem funkcjonowania systemu zarządzania środowiskiem powinien być Program Ochrony Środowiska, który uwzględnia m.in.: </w:t>
      </w:r>
    </w:p>
    <w:p w14:paraId="0301AD6B" w14:textId="77777777" w:rsidR="003D7D5B" w:rsidRPr="00125CF6" w:rsidRDefault="003D7D5B" w:rsidP="00781021">
      <w:pPr>
        <w:pStyle w:val="Akapitzlist"/>
        <w:numPr>
          <w:ilvl w:val="0"/>
          <w:numId w:val="2"/>
        </w:numPr>
        <w:rPr>
          <w:rFonts w:cstheme="minorHAnsi"/>
          <w:szCs w:val="22"/>
        </w:rPr>
      </w:pPr>
      <w:r w:rsidRPr="00125CF6">
        <w:rPr>
          <w:rFonts w:cstheme="minorHAnsi"/>
          <w:szCs w:val="22"/>
        </w:rPr>
        <w:t xml:space="preserve">zasady ochrony środowiska określone przepisami, </w:t>
      </w:r>
    </w:p>
    <w:p w14:paraId="7266A5C1" w14:textId="77777777" w:rsidR="003D7D5B" w:rsidRPr="00125CF6" w:rsidRDefault="003D7D5B" w:rsidP="00781021">
      <w:pPr>
        <w:pStyle w:val="Akapitzlist"/>
        <w:numPr>
          <w:ilvl w:val="0"/>
          <w:numId w:val="2"/>
        </w:numPr>
        <w:rPr>
          <w:rFonts w:cstheme="minorHAnsi"/>
          <w:szCs w:val="22"/>
        </w:rPr>
      </w:pPr>
      <w:r w:rsidRPr="00125CF6">
        <w:rPr>
          <w:rFonts w:cstheme="minorHAnsi"/>
          <w:szCs w:val="22"/>
        </w:rPr>
        <w:t xml:space="preserve">perspektywiczne cele w zakresie ochrony środowiska, </w:t>
      </w:r>
    </w:p>
    <w:p w14:paraId="66F1E3AE" w14:textId="77777777" w:rsidR="003D7D5B" w:rsidRPr="00125CF6" w:rsidRDefault="003D7D5B" w:rsidP="00781021">
      <w:pPr>
        <w:pStyle w:val="Akapitzlist"/>
        <w:numPr>
          <w:ilvl w:val="0"/>
          <w:numId w:val="2"/>
        </w:numPr>
        <w:rPr>
          <w:rFonts w:cstheme="minorHAnsi"/>
          <w:szCs w:val="22"/>
        </w:rPr>
      </w:pPr>
      <w:r w:rsidRPr="00125CF6">
        <w:rPr>
          <w:rFonts w:cstheme="minorHAnsi"/>
          <w:szCs w:val="22"/>
        </w:rPr>
        <w:t xml:space="preserve">monitoring osiąganych efektów. </w:t>
      </w:r>
    </w:p>
    <w:p w14:paraId="68B8653F" w14:textId="77777777" w:rsidR="003D7D5B" w:rsidRPr="00125CF6" w:rsidRDefault="003D7D5B" w:rsidP="00781021">
      <w:pPr>
        <w:ind w:firstLine="360"/>
        <w:rPr>
          <w:rFonts w:cstheme="minorHAnsi"/>
          <w:szCs w:val="22"/>
        </w:rPr>
      </w:pPr>
      <w:r w:rsidRPr="00125CF6">
        <w:rPr>
          <w:rFonts w:cstheme="minorHAnsi"/>
          <w:szCs w:val="22"/>
        </w:rPr>
        <w:t xml:space="preserve">Skuteczne zarządzanie środowiskowe musi być oparte na właściwym przygotowaniu merytorycznym oraz koordynowaniu działań, które zazwyczaj mają charakter wielokierunkowy. Taki </w:t>
      </w:r>
      <w:r w:rsidRPr="00125CF6">
        <w:rPr>
          <w:rFonts w:cstheme="minorHAnsi"/>
          <w:szCs w:val="22"/>
        </w:rPr>
        <w:lastRenderedPageBreak/>
        <w:t xml:space="preserve">stan rzeczy sprawia, że niezbędny w gminie jest sprawny przepływ informacji, oparty o sporządzane raporty. W tym celu zaleca się wyznaczenie osób, których zadaniem byłoby monitorowanie co dwa lata Programu oraz zdawanie przed Radą Gminy sprawozdania z przebiegu jego realizacji. </w:t>
      </w:r>
    </w:p>
    <w:p w14:paraId="05111654" w14:textId="31D33317" w:rsidR="003D7D5B" w:rsidRPr="00125CF6" w:rsidRDefault="003D7D5B" w:rsidP="00781021">
      <w:pPr>
        <w:ind w:firstLine="360"/>
        <w:rPr>
          <w:rFonts w:cstheme="minorHAnsi"/>
          <w:szCs w:val="22"/>
        </w:rPr>
      </w:pPr>
      <w:r w:rsidRPr="00125CF6">
        <w:rPr>
          <w:rFonts w:cstheme="minorHAnsi"/>
          <w:szCs w:val="22"/>
        </w:rPr>
        <w:t xml:space="preserve">Zapisy niniejszego Programu Ochrony Środowiska powinny być bazą dla wprowadzania przez gminę </w:t>
      </w:r>
      <w:r w:rsidR="00A03B32">
        <w:rPr>
          <w:rFonts w:cstheme="minorHAnsi"/>
          <w:szCs w:val="22"/>
        </w:rPr>
        <w:t>Świętajno</w:t>
      </w:r>
      <w:r w:rsidRPr="00125CF6">
        <w:rPr>
          <w:rFonts w:cstheme="minorHAnsi"/>
          <w:szCs w:val="22"/>
        </w:rPr>
        <w:t xml:space="preserve"> rzeczywistego, sprawnego systemu zarządzania środowiskiem oraz koordynowania działań.</w:t>
      </w:r>
    </w:p>
    <w:p w14:paraId="7B925254" w14:textId="77777777" w:rsidR="003D7D5B" w:rsidRPr="00125CF6" w:rsidRDefault="003D7D5B" w:rsidP="00781021">
      <w:pPr>
        <w:rPr>
          <w:rFonts w:cstheme="minorHAnsi"/>
          <w:szCs w:val="22"/>
        </w:rPr>
      </w:pPr>
    </w:p>
    <w:p w14:paraId="794CAE36" w14:textId="64F6FD17" w:rsidR="003D7D5B" w:rsidRPr="00234A21" w:rsidRDefault="003D7D5B" w:rsidP="00781021">
      <w:pPr>
        <w:pStyle w:val="Nagwek3"/>
        <w:numPr>
          <w:ilvl w:val="2"/>
          <w:numId w:val="13"/>
        </w:numPr>
        <w:rPr>
          <w:rFonts w:cstheme="minorHAnsi"/>
          <w:sz w:val="22"/>
          <w:szCs w:val="22"/>
        </w:rPr>
      </w:pPr>
      <w:bookmarkStart w:id="288" w:name="_Toc165640427"/>
      <w:bookmarkStart w:id="289" w:name="_Toc474696433"/>
      <w:bookmarkStart w:id="290" w:name="_Toc514930193"/>
      <w:bookmarkStart w:id="291" w:name="_Toc4156531"/>
      <w:bookmarkStart w:id="292" w:name="_Toc4758029"/>
      <w:r w:rsidRPr="00125CF6">
        <w:rPr>
          <w:rFonts w:cstheme="minorHAnsi"/>
          <w:sz w:val="22"/>
          <w:szCs w:val="22"/>
        </w:rPr>
        <w:t>Edukacja ekologiczna</w:t>
      </w:r>
      <w:bookmarkEnd w:id="288"/>
    </w:p>
    <w:p w14:paraId="0DC44F8C" w14:textId="77777777" w:rsidR="003D7D5B" w:rsidRPr="00125CF6" w:rsidRDefault="003D7D5B" w:rsidP="00781021">
      <w:pPr>
        <w:rPr>
          <w:rFonts w:cstheme="minorHAnsi"/>
          <w:szCs w:val="22"/>
        </w:rPr>
      </w:pPr>
    </w:p>
    <w:p w14:paraId="3F2C6023" w14:textId="5F1AEDF4" w:rsidR="003D7D5B" w:rsidRPr="00125CF6" w:rsidRDefault="003D7D5B" w:rsidP="00781021">
      <w:pPr>
        <w:ind w:firstLine="708"/>
        <w:rPr>
          <w:rFonts w:cstheme="minorHAnsi"/>
          <w:szCs w:val="22"/>
        </w:rPr>
      </w:pPr>
      <w:r w:rsidRPr="00125CF6">
        <w:rPr>
          <w:rFonts w:cstheme="minorHAnsi"/>
          <w:szCs w:val="22"/>
        </w:rPr>
        <w:t xml:space="preserve">Warunkiem niezbędnym w realizacji celów Programu ochrony środowiska dla Gminy </w:t>
      </w:r>
      <w:r w:rsidR="00A03B32">
        <w:rPr>
          <w:rFonts w:cstheme="minorHAnsi"/>
          <w:szCs w:val="22"/>
        </w:rPr>
        <w:t>Świętajno</w:t>
      </w:r>
      <w:r w:rsidRPr="00125CF6">
        <w:rPr>
          <w:rFonts w:cstheme="minorHAnsi"/>
          <w:szCs w:val="22"/>
        </w:rPr>
        <w:t xml:space="preserve"> na lata 2023-2026 z perspektywą na lata 2027 - 2030 jest świadomość ekologiczna mieszkańców. Edukacja ekologiczna na terenie gminy </w:t>
      </w:r>
      <w:r w:rsidR="00A03B32">
        <w:rPr>
          <w:rFonts w:cstheme="minorHAnsi"/>
          <w:szCs w:val="22"/>
        </w:rPr>
        <w:t>Świętajno</w:t>
      </w:r>
      <w:r w:rsidRPr="00125CF6">
        <w:rPr>
          <w:rFonts w:cstheme="minorHAnsi"/>
          <w:szCs w:val="22"/>
        </w:rPr>
        <w:t xml:space="preserve"> powinna być realizowana zgodnie z zaleceniami zawartymi w Polityce Ekologicznej Państwa 2030.</w:t>
      </w:r>
    </w:p>
    <w:p w14:paraId="2470F3FC" w14:textId="77777777" w:rsidR="003D7D5B" w:rsidRPr="00125CF6" w:rsidRDefault="003D7D5B" w:rsidP="00781021">
      <w:pPr>
        <w:rPr>
          <w:rFonts w:cstheme="minorHAnsi"/>
          <w:szCs w:val="22"/>
        </w:rPr>
      </w:pPr>
    </w:p>
    <w:p w14:paraId="1C4CD926" w14:textId="77777777" w:rsidR="003D7D5B" w:rsidRPr="00125CF6" w:rsidRDefault="003D7D5B" w:rsidP="00EF6F1B">
      <w:pPr>
        <w:pStyle w:val="Nagwek3"/>
        <w:numPr>
          <w:ilvl w:val="2"/>
          <w:numId w:val="13"/>
        </w:numPr>
        <w:rPr>
          <w:rFonts w:cstheme="minorHAnsi"/>
          <w:sz w:val="22"/>
          <w:szCs w:val="22"/>
        </w:rPr>
      </w:pPr>
      <w:bookmarkStart w:id="293" w:name="_Toc165640428"/>
      <w:bookmarkEnd w:id="289"/>
      <w:bookmarkEnd w:id="290"/>
      <w:bookmarkEnd w:id="291"/>
      <w:bookmarkEnd w:id="292"/>
      <w:r w:rsidRPr="00125CF6">
        <w:rPr>
          <w:rFonts w:cstheme="minorHAnsi"/>
          <w:sz w:val="22"/>
          <w:szCs w:val="22"/>
        </w:rPr>
        <w:t>Adaptacja do zmian klimatu</w:t>
      </w:r>
      <w:bookmarkEnd w:id="293"/>
    </w:p>
    <w:p w14:paraId="0A6BEA02" w14:textId="77777777" w:rsidR="003D7D5B" w:rsidRPr="00125CF6" w:rsidRDefault="003D7D5B" w:rsidP="00781021">
      <w:pPr>
        <w:rPr>
          <w:rFonts w:cstheme="minorHAnsi"/>
          <w:szCs w:val="22"/>
        </w:rPr>
      </w:pPr>
    </w:p>
    <w:p w14:paraId="68FD0B1E" w14:textId="77777777" w:rsidR="003D7D5B" w:rsidRPr="00125CF6" w:rsidRDefault="003D7D5B" w:rsidP="00781021">
      <w:pPr>
        <w:ind w:firstLine="708"/>
        <w:rPr>
          <w:rFonts w:cstheme="minorHAnsi"/>
          <w:szCs w:val="22"/>
        </w:rPr>
      </w:pPr>
      <w:r w:rsidRPr="00125CF6">
        <w:rPr>
          <w:rFonts w:cstheme="minorHAnsi"/>
          <w:szCs w:val="22"/>
        </w:rPr>
        <w:t>Wyniki wieloletnich badań naukowych jednoznacznie wskazują, że zmiany klimatu stanowią realne zagrożenie dla społecznego i gospodarczego rozwoju wielu krajów, w tym także Polski, dlatego społeczność międzynarodowa oraz rządy od wielu lat rozważają istotną kwestię odpowiedniego dostosowania się do obecnych i przyszłych skutków tych zmian.</w:t>
      </w:r>
    </w:p>
    <w:p w14:paraId="4EA0672C" w14:textId="77777777" w:rsidR="003D7D5B" w:rsidRPr="00125CF6" w:rsidRDefault="003D7D5B" w:rsidP="00781021">
      <w:pPr>
        <w:ind w:firstLine="708"/>
        <w:rPr>
          <w:rFonts w:cstheme="minorHAnsi"/>
          <w:szCs w:val="22"/>
        </w:rPr>
      </w:pPr>
      <w:r w:rsidRPr="00125CF6">
        <w:rPr>
          <w:rFonts w:cstheme="minorHAnsi"/>
          <w:szCs w:val="22"/>
        </w:rPr>
        <w:t>Wszystkie działania dostosowujące do zmian klimatu, wiążą się z ogromnymi kosztami. W perspektywie globalnej największe koszty zostaną poniesione przez kraje rozwijające się, w których konieczne wydatki mogą sięgać nawet 100 mld USD rocznie. Prognozy dotyczące kosztów w Europie przywoływane przez Europejską Agencję Środowiska mówią o kwotach rzędu kilku miliardów Euro rocznie w perspektywie krótkoterminowej i dziesiątkach miliardów w perspektywie długoterminowej.</w:t>
      </w:r>
    </w:p>
    <w:p w14:paraId="7AA2E4B0" w14:textId="77777777" w:rsidR="003D7D5B" w:rsidRPr="00125CF6" w:rsidRDefault="003D7D5B" w:rsidP="00781021">
      <w:pPr>
        <w:ind w:firstLine="708"/>
        <w:rPr>
          <w:rFonts w:cstheme="minorHAnsi"/>
          <w:szCs w:val="22"/>
        </w:rPr>
      </w:pPr>
      <w:r w:rsidRPr="00125CF6">
        <w:rPr>
          <w:rFonts w:cstheme="minorHAnsi"/>
          <w:szCs w:val="22"/>
        </w:rPr>
        <w:t>Dlatego też wszystkie podejmowane działania, zarówno przez podmioty publiczne jak i prywatne, muszą być obciążone minimalnym ryzykiem niepowodzenia. Zmiany klimatu należy postrzegać jako potencjalne ryzyko, które powinno być brane pod uwagę przy tworzeniu np. mechanizmów regulacyjnych i planów inwestycyjnych, podobnie jak brane pod uwagę są ryzyka o charakterze makroekonomicznym czy geopolitycznym. Ważnym elementem jest również uświadamianie społeczeństwa o konieczności adaptacji do zmian klimatu, nie tylko na poziomie ogólnospołecznym, ale także w ich gospodarstwach domowych.</w:t>
      </w:r>
    </w:p>
    <w:p w14:paraId="562C2EBE" w14:textId="77777777" w:rsidR="003D7D5B" w:rsidRPr="00125CF6" w:rsidRDefault="003D7D5B" w:rsidP="00781021">
      <w:pPr>
        <w:ind w:firstLine="708"/>
        <w:rPr>
          <w:rFonts w:cstheme="minorHAnsi"/>
          <w:szCs w:val="22"/>
        </w:rPr>
      </w:pPr>
      <w:r w:rsidRPr="00125CF6">
        <w:rPr>
          <w:rFonts w:cstheme="minorHAnsi"/>
          <w:szCs w:val="22"/>
        </w:rPr>
        <w:t>Należy podkreślić, iż na forum Ramowej konwencji Narodów Zjednoczonych ds. zmian klimatu (UNFCCC) rządy ponad 190 krajów debatują nad ograniczeniem emisji gazów cieplarnianych i adaptacją do zmian klimatu uznając, że działania te należy prowadzić równolegle. Potrzeba opracowania programów adaptacji i zadania Stron Konwencji wynikają z Art. 4 ww. Konwencji i przyjętego na jej forum „Programu działań z Nairobi w sprawie oddziaływania, wrażliwości i adaptacji do zmian klimatu” z 2006 r., który przewiduje m.in. konieczność włączenia się krajów do oceny możliwego wpływu zmian klimatu na różne dziedziny życia i stworzenia strategii ograniczenia tego wpływu poprzez dostosowanie do tych zmian.</w:t>
      </w:r>
    </w:p>
    <w:p w14:paraId="780A2422" w14:textId="77777777" w:rsidR="003D7D5B" w:rsidRPr="00125CF6" w:rsidRDefault="003D7D5B" w:rsidP="00781021">
      <w:pPr>
        <w:ind w:firstLine="708"/>
        <w:rPr>
          <w:rFonts w:cstheme="minorHAnsi"/>
          <w:szCs w:val="22"/>
        </w:rPr>
      </w:pPr>
      <w:r w:rsidRPr="00125CF6">
        <w:rPr>
          <w:rFonts w:cstheme="minorHAnsi"/>
          <w:szCs w:val="22"/>
        </w:rPr>
        <w:t xml:space="preserve">Komisja Europejska, mając na celu wdrożenie Programu z Nairobi, opublikowała w dniu 1 kwietnia 2009 r. Białą Księgę: Adaptacja do zmian klimatu: Europejskie ramy działania, w której określiła zakres działania UE na lata 2009 – 2012, m.in. w zakresie przygotowania unijnej strategii adaptacji do zmian klimatu, która ostatecznie została opublikowana przez KE w kwietniu 2013 r. Rząd RP przyjął stanowisko w sprawie Białej Księgi w dniu 19 marca 2010 r. z decyzją o potrzebie opracowania strategii adaptacji dla sektorów i obszarów wrażliwych na zmiany klimatu. Decyzja dotycząca opracowania Strategicznego Planu Adaptacji do 2020 roku (SPA 2020) oraz przyspieszenia prac nad nim wynikła z faktu, iż konieczne było przygotowanie zestawu kierunkowych działań adaptacyjnych do roku 2020 dla sektorów i obszarów wrażliwych na zmiany klimatu, w nawiązaniu do krajowych zintegrowanych strategii rozwoju, w celu osiągnięcia poprawy odporności gospodarki i społeczeństwa na zmiany klimatu i zmniejszenia strat z tym związanych. SPA2020 jest elementem </w:t>
      </w:r>
      <w:r w:rsidRPr="00125CF6">
        <w:rPr>
          <w:rFonts w:cstheme="minorHAnsi"/>
          <w:szCs w:val="22"/>
        </w:rPr>
        <w:lastRenderedPageBreak/>
        <w:t>szerszego projektu badawczego o nazwie KLIMADA, który obejmuje okres do 2070 roku, w dużym stopniu bazuje na konkluzjach uzyskanych dotychczas w ramach tego projektu.</w:t>
      </w:r>
    </w:p>
    <w:p w14:paraId="381928E2" w14:textId="77777777" w:rsidR="003D7D5B" w:rsidRPr="00125CF6" w:rsidRDefault="003D7D5B" w:rsidP="00781021">
      <w:pPr>
        <w:ind w:firstLine="708"/>
        <w:rPr>
          <w:rFonts w:cstheme="minorHAnsi"/>
          <w:szCs w:val="22"/>
        </w:rPr>
      </w:pPr>
      <w:r w:rsidRPr="00125CF6">
        <w:rPr>
          <w:rFonts w:cstheme="minorHAnsi"/>
          <w:szCs w:val="22"/>
        </w:rPr>
        <w:t>Opracowanie SPA 2020 wpisuje się w działania na rzecz osiągnięcia celu nadrzędnego Białej Księgi oraz unijnej strategii adaptacji do zmian klimatu jakim jest poprawa odporności państw członkowskich na aktualne i oczekiwane zmiany klimatu, w tym lepsze przygotowanie do ekstremalnych zjawisk klimatycznych i pogodowych, oraz redukcja kosztów społeczno-ekonomicznych z nimi związanych.</w:t>
      </w:r>
    </w:p>
    <w:p w14:paraId="38423BBF" w14:textId="77777777" w:rsidR="003D7D5B" w:rsidRPr="00125CF6" w:rsidRDefault="003D7D5B" w:rsidP="00781021">
      <w:pPr>
        <w:ind w:firstLine="708"/>
        <w:rPr>
          <w:rFonts w:cstheme="minorHAnsi"/>
          <w:szCs w:val="22"/>
        </w:rPr>
      </w:pPr>
      <w:r w:rsidRPr="00125CF6">
        <w:rPr>
          <w:rFonts w:cstheme="minorHAnsi"/>
          <w:szCs w:val="22"/>
        </w:rPr>
        <w:t>Zaproponowano system realizacji strategicznego planu, identyfikując podmioty odpowiedzialne oraz wskaźniki monitorowania i oceny realizacji celów. Dokonano także bilans kosztów i strat poniesionych w wyniku ekstremalnych zjawisk pogodowych i klimatycznych w Polsce w latach 2001 – 2011 oraz oszacowano koszty zaniechania działań adaptacyjnych w dwóch przedziałach czasowych: do roku 2020 oraz do 2030r. Wskazano ramy finansowania realizacji działań w perspektywie 2020 r. uwzględniając możliwości jakie stwarzają fundusze UE na lata 2014-2020. Należy podkreślić, że zarejestrowane straty przypisywane zmianom klimatu, powstałe w latach 2001 – 2010, wynosiły ok. 54 mld zł. W przypadku niepodjęcia działań prawdopodobną konsekwencją w przyszłości mogą być straty szacowane na poziomie około 86 mld zł do roku 2020 oraz dodatkowo 119 mld zł w latach 2021 – 2030.</w:t>
      </w:r>
    </w:p>
    <w:p w14:paraId="5FFAD977" w14:textId="77777777" w:rsidR="003D7D5B" w:rsidRPr="00125CF6" w:rsidRDefault="003D7D5B" w:rsidP="00781021">
      <w:pPr>
        <w:ind w:firstLine="708"/>
        <w:rPr>
          <w:rFonts w:cstheme="minorHAnsi"/>
          <w:szCs w:val="22"/>
        </w:rPr>
      </w:pPr>
      <w:r w:rsidRPr="00125CF6">
        <w:rPr>
          <w:rFonts w:cstheme="minorHAnsi"/>
          <w:szCs w:val="22"/>
        </w:rPr>
        <w:t>Przy formułowaniu działań SPA przesądzono, że dokument powinien zawierać różne grupy działań adaptacyjnych, obejmujących zarówno przedsięwzięcia techniczne (np. budowę niezbędnej infrastruktury przeciwpowodziowej i ochrony wybrzeża), jak i zmiany regulacji prawnych (np. zmiany w systemie planowania przestrzennego ograniczające możliwość zabudowy terenów zagrożonych powodziami, podtopieniami i osuwiskami, bardziej elastyczne procedury szybkiego reagowania na klęski żywiołowe), wdrożenie systemów monitoringu odnoszących się do poszczególnych dziedzin i obszarów oraz szerokie upowszechnianie wiedzy na temat koniecznej zmiany zachowań gospodarczych. Uwzględniono przy tym następujące generalne zasady:</w:t>
      </w:r>
    </w:p>
    <w:p w14:paraId="35758438" w14:textId="77777777" w:rsidR="003D7D5B" w:rsidRPr="00125CF6" w:rsidRDefault="003D7D5B" w:rsidP="00504965">
      <w:pPr>
        <w:numPr>
          <w:ilvl w:val="0"/>
          <w:numId w:val="21"/>
        </w:numPr>
        <w:rPr>
          <w:rFonts w:cstheme="minorHAnsi"/>
          <w:szCs w:val="22"/>
        </w:rPr>
      </w:pPr>
      <w:r w:rsidRPr="00125CF6">
        <w:rPr>
          <w:rFonts w:cstheme="minorHAnsi"/>
          <w:szCs w:val="22"/>
        </w:rPr>
        <w:t>należy minimalizować podatność na ryzyko związane za zmianami klimatu, m.in. uwzględniając ten aspekt na etapie planowania inwestycji;</w:t>
      </w:r>
    </w:p>
    <w:p w14:paraId="785E37F3" w14:textId="77777777" w:rsidR="003D7D5B" w:rsidRPr="00125CF6" w:rsidRDefault="003D7D5B" w:rsidP="00504965">
      <w:pPr>
        <w:numPr>
          <w:ilvl w:val="0"/>
          <w:numId w:val="21"/>
        </w:numPr>
        <w:rPr>
          <w:rFonts w:cstheme="minorHAnsi"/>
          <w:szCs w:val="22"/>
        </w:rPr>
      </w:pPr>
      <w:r w:rsidRPr="00125CF6">
        <w:rPr>
          <w:rFonts w:cstheme="minorHAnsi"/>
          <w:szCs w:val="22"/>
        </w:rPr>
        <w:t>konieczne jest opracowanie planów szybkiego reagowania na wypadek katastrof klimatycznych (powodzie, susze, fale upałów), tak by instytucje publiczne były przygotowane do niesienia natychmiastowej pomocy poszkodowanym;</w:t>
      </w:r>
    </w:p>
    <w:p w14:paraId="51955CCA" w14:textId="77777777" w:rsidR="003D7D5B" w:rsidRPr="00125CF6" w:rsidRDefault="003D7D5B" w:rsidP="00504965">
      <w:pPr>
        <w:numPr>
          <w:ilvl w:val="0"/>
          <w:numId w:val="21"/>
        </w:numPr>
        <w:rPr>
          <w:rFonts w:cstheme="minorHAnsi"/>
          <w:szCs w:val="22"/>
        </w:rPr>
      </w:pPr>
      <w:r w:rsidRPr="00125CF6">
        <w:rPr>
          <w:rFonts w:cstheme="minorHAnsi"/>
          <w:szCs w:val="22"/>
        </w:rPr>
        <w:t>należy wyznaczyć działania, które z punktu widzenia efektywności kosztowej powinny być podjęte w pierwszej kolejności;</w:t>
      </w:r>
    </w:p>
    <w:p w14:paraId="6A15806E" w14:textId="77777777" w:rsidR="003D7D5B" w:rsidRPr="00125CF6" w:rsidRDefault="003D7D5B" w:rsidP="00504965">
      <w:pPr>
        <w:numPr>
          <w:ilvl w:val="0"/>
          <w:numId w:val="21"/>
        </w:numPr>
        <w:rPr>
          <w:rFonts w:cstheme="minorHAnsi"/>
          <w:szCs w:val="22"/>
        </w:rPr>
      </w:pPr>
      <w:r w:rsidRPr="00125CF6">
        <w:rPr>
          <w:rFonts w:cstheme="minorHAnsi"/>
          <w:szCs w:val="22"/>
        </w:rPr>
        <w:t>w pierwszym rzędzie należy przygotować się na przeciwdziałanie zagrożeniom zdrowia i życia ludzi oraz szkodom, których skutki mogą być nieodwracalne (np. w postaci utraty dóbr kultury, rzadkich ekosystemów);</w:t>
      </w:r>
    </w:p>
    <w:p w14:paraId="55ECEE00" w14:textId="77777777" w:rsidR="003D7D5B" w:rsidRPr="00125CF6" w:rsidRDefault="003D7D5B" w:rsidP="00781021">
      <w:pPr>
        <w:ind w:firstLine="708"/>
        <w:rPr>
          <w:rFonts w:cstheme="minorHAnsi"/>
          <w:szCs w:val="22"/>
        </w:rPr>
      </w:pPr>
      <w:r w:rsidRPr="00125CF6">
        <w:rPr>
          <w:rFonts w:cstheme="minorHAnsi"/>
          <w:szCs w:val="22"/>
        </w:rPr>
        <w:t>W strategii określono ramy i mechanizmy służące lepszemu przygotowaniu Polski na bieżące i przyszłe skutki zmiany klimatu. Proponuje się osiągniecie tego celu poprzez wspieranie i stymulowanie działań regionów, gmin i województw, stworzenie podstaw dla lepszego podejmowania świadomych decyzji w zakresie przystosowania w nadchodzących latach, a także poprzez uodpornienie najważniejszych sektorów gospodarczych i politycznych na skutki zmiany klimatu.</w:t>
      </w:r>
      <w:r w:rsidRPr="00125CF6">
        <w:rPr>
          <w:rStyle w:val="Odwoanieprzypisudolnego"/>
          <w:rFonts w:cstheme="minorHAnsi"/>
          <w:szCs w:val="22"/>
        </w:rPr>
        <w:footnoteReference w:id="3"/>
      </w:r>
    </w:p>
    <w:p w14:paraId="7D73615E" w14:textId="77777777" w:rsidR="003D7D5B" w:rsidRPr="00125CF6" w:rsidRDefault="003D7D5B" w:rsidP="00EF6F1B">
      <w:pPr>
        <w:pStyle w:val="Nagwek1"/>
        <w:numPr>
          <w:ilvl w:val="0"/>
          <w:numId w:val="13"/>
        </w:numPr>
        <w:rPr>
          <w:rFonts w:cstheme="minorHAnsi"/>
          <w:sz w:val="22"/>
          <w:szCs w:val="22"/>
        </w:rPr>
      </w:pPr>
      <w:bookmarkStart w:id="294" w:name="_Toc4156571"/>
      <w:bookmarkStart w:id="295" w:name="_Toc4758030"/>
      <w:bookmarkStart w:id="296" w:name="_Toc36035723"/>
      <w:bookmarkStart w:id="297" w:name="_Toc36114001"/>
      <w:bookmarkStart w:id="298" w:name="_Toc165640429"/>
      <w:r w:rsidRPr="00125CF6">
        <w:rPr>
          <w:rFonts w:cstheme="minorHAnsi"/>
          <w:sz w:val="22"/>
          <w:szCs w:val="22"/>
        </w:rPr>
        <w:t xml:space="preserve">Cele programu ochrony środowiska, zadania i ich </w:t>
      </w:r>
      <w:bookmarkEnd w:id="294"/>
      <w:bookmarkEnd w:id="295"/>
      <w:r w:rsidRPr="00125CF6">
        <w:rPr>
          <w:rFonts w:cstheme="minorHAnsi"/>
          <w:sz w:val="22"/>
          <w:szCs w:val="22"/>
        </w:rPr>
        <w:t>finansowanie</w:t>
      </w:r>
      <w:bookmarkEnd w:id="296"/>
      <w:bookmarkEnd w:id="297"/>
      <w:bookmarkEnd w:id="298"/>
    </w:p>
    <w:p w14:paraId="4E6B5E84" w14:textId="77777777" w:rsidR="003D7D5B" w:rsidRPr="00125CF6" w:rsidRDefault="003D7D5B" w:rsidP="00EF6F1B">
      <w:pPr>
        <w:pStyle w:val="Nagwek2"/>
        <w:numPr>
          <w:ilvl w:val="1"/>
          <w:numId w:val="13"/>
        </w:numPr>
        <w:rPr>
          <w:rFonts w:cstheme="minorHAnsi"/>
          <w:sz w:val="22"/>
          <w:szCs w:val="22"/>
        </w:rPr>
      </w:pPr>
      <w:bookmarkStart w:id="299" w:name="_Toc4758032"/>
      <w:bookmarkStart w:id="300" w:name="_Toc36035724"/>
      <w:bookmarkStart w:id="301" w:name="_Toc36114002"/>
      <w:bookmarkStart w:id="302" w:name="_Toc165640430"/>
      <w:r w:rsidRPr="00125CF6">
        <w:rPr>
          <w:rFonts w:cstheme="minorHAnsi"/>
          <w:sz w:val="22"/>
          <w:szCs w:val="22"/>
        </w:rPr>
        <w:t>Spójność wyznaczonych celów i zadań z dokumentami strategicznymi i programowymi</w:t>
      </w:r>
      <w:bookmarkEnd w:id="299"/>
      <w:bookmarkEnd w:id="300"/>
      <w:bookmarkEnd w:id="301"/>
      <w:bookmarkEnd w:id="302"/>
    </w:p>
    <w:p w14:paraId="0815C21A" w14:textId="77777777" w:rsidR="003D7D5B" w:rsidRPr="00125CF6" w:rsidRDefault="003D7D5B" w:rsidP="00781021">
      <w:pPr>
        <w:rPr>
          <w:rFonts w:cstheme="minorHAnsi"/>
          <w:szCs w:val="22"/>
        </w:rPr>
      </w:pPr>
    </w:p>
    <w:p w14:paraId="34EDE99D" w14:textId="4C8583D5" w:rsidR="00234A21" w:rsidRPr="00125CF6" w:rsidRDefault="003D7D5B" w:rsidP="00234A21">
      <w:pPr>
        <w:spacing w:after="200"/>
        <w:ind w:firstLine="708"/>
        <w:rPr>
          <w:rFonts w:cstheme="minorHAnsi"/>
          <w:szCs w:val="22"/>
          <w:lang w:eastAsia="en-US"/>
        </w:rPr>
      </w:pPr>
      <w:r w:rsidRPr="00125CF6">
        <w:rPr>
          <w:rFonts w:cstheme="minorHAnsi"/>
          <w:szCs w:val="22"/>
          <w:lang w:eastAsia="en-US"/>
        </w:rPr>
        <w:t xml:space="preserve">Program Ochrony Środowiska dla gminy </w:t>
      </w:r>
      <w:r w:rsidR="00A03B32">
        <w:rPr>
          <w:rFonts w:cstheme="minorHAnsi"/>
          <w:szCs w:val="22"/>
          <w:lang w:eastAsia="en-US"/>
        </w:rPr>
        <w:t>Świętajno</w:t>
      </w:r>
      <w:r w:rsidRPr="00125CF6">
        <w:rPr>
          <w:rFonts w:cstheme="minorHAnsi"/>
          <w:szCs w:val="22"/>
          <w:lang w:eastAsia="en-US"/>
        </w:rPr>
        <w:t xml:space="preserve"> </w:t>
      </w:r>
      <w:r w:rsidRPr="00125CF6">
        <w:rPr>
          <w:rFonts w:cstheme="minorHAnsi"/>
          <w:szCs w:val="22"/>
        </w:rPr>
        <w:t>na lata 2023-2026</w:t>
      </w:r>
      <w:r w:rsidRPr="00125CF6">
        <w:rPr>
          <w:rFonts w:cstheme="minorHAnsi"/>
          <w:szCs w:val="22"/>
        </w:rPr>
        <w:br/>
        <w:t>z perspektywą na lata 2027 - 2030</w:t>
      </w:r>
      <w:r w:rsidRPr="00125CF6">
        <w:rPr>
          <w:rFonts w:cstheme="minorHAnsi"/>
          <w:szCs w:val="22"/>
          <w:lang w:eastAsia="en-US"/>
        </w:rPr>
        <w:t xml:space="preserve"> zgodny jest z dokumentami wyższego szczebla, tj. dokumentami międzynarodowymi, krajowymi, wojewódzkimi i powiatowymi.</w:t>
      </w:r>
    </w:p>
    <w:p w14:paraId="0DFCDA93" w14:textId="77777777" w:rsidR="003D7D5B" w:rsidRPr="00125CF6" w:rsidRDefault="003D7D5B" w:rsidP="00EF6F1B">
      <w:pPr>
        <w:keepNext/>
        <w:keepLines/>
        <w:numPr>
          <w:ilvl w:val="2"/>
          <w:numId w:val="13"/>
        </w:numPr>
        <w:spacing w:before="40"/>
        <w:outlineLvl w:val="2"/>
        <w:rPr>
          <w:rFonts w:cstheme="minorHAnsi"/>
          <w:b/>
          <w:bCs/>
          <w:szCs w:val="22"/>
          <w:lang w:eastAsia="en-US"/>
        </w:rPr>
      </w:pPr>
      <w:bookmarkStart w:id="303" w:name="_Toc165640431"/>
      <w:r w:rsidRPr="00125CF6">
        <w:rPr>
          <w:rFonts w:cstheme="minorHAnsi"/>
          <w:b/>
          <w:bCs/>
          <w:szCs w:val="22"/>
          <w:lang w:eastAsia="en-US"/>
        </w:rPr>
        <w:lastRenderedPageBreak/>
        <w:t>Międzynarodowa ochrona środowiska – Globalny Program Działań Szczytu Ziemi: Agenda 21</w:t>
      </w:r>
      <w:bookmarkEnd w:id="303"/>
    </w:p>
    <w:p w14:paraId="3859EB28" w14:textId="77777777" w:rsidR="003D7D5B" w:rsidRPr="00125CF6" w:rsidRDefault="003D7D5B" w:rsidP="00781021">
      <w:pPr>
        <w:spacing w:after="200"/>
        <w:rPr>
          <w:rFonts w:cstheme="minorHAnsi"/>
          <w:szCs w:val="22"/>
          <w:lang w:eastAsia="en-US"/>
        </w:rPr>
      </w:pPr>
    </w:p>
    <w:p w14:paraId="6C9F2862" w14:textId="77777777" w:rsidR="003D7D5B" w:rsidRPr="00125CF6" w:rsidRDefault="003D7D5B" w:rsidP="00781021">
      <w:pPr>
        <w:spacing w:after="200"/>
        <w:ind w:firstLine="708"/>
        <w:rPr>
          <w:rFonts w:cstheme="minorHAnsi"/>
          <w:szCs w:val="22"/>
          <w:lang w:eastAsia="en-US"/>
        </w:rPr>
      </w:pPr>
      <w:r w:rsidRPr="00125CF6">
        <w:rPr>
          <w:rFonts w:cstheme="minorHAnsi"/>
          <w:szCs w:val="22"/>
          <w:lang w:eastAsia="en-US"/>
        </w:rPr>
        <w:t>Jeden z najważniejszych programów międzynarodowych dotyczących zrównoważonego rozwoju ludzkości i ochrony zasobów środowiska naturalnego. Przewiduje on działania na poziomie globalnym, narodowym i lokalnym prowadzone w celu koordynacji wysiłków w rozwiązywaniu problemów światowej ekologii i polityki rozwoju. Program dotyczy wszystkich dziedzin życia w których człowiek oddziałuje na środowisko.</w:t>
      </w:r>
    </w:p>
    <w:p w14:paraId="30DD230D" w14:textId="77777777" w:rsidR="003D7D5B" w:rsidRPr="00125CF6" w:rsidRDefault="003D7D5B" w:rsidP="00781021">
      <w:pPr>
        <w:spacing w:after="200"/>
        <w:ind w:firstLine="708"/>
        <w:rPr>
          <w:rFonts w:cstheme="minorHAnsi"/>
          <w:szCs w:val="22"/>
          <w:lang w:eastAsia="en-US"/>
        </w:rPr>
      </w:pPr>
      <w:r w:rsidRPr="00125CF6">
        <w:rPr>
          <w:rFonts w:cstheme="minorHAnsi"/>
          <w:szCs w:val="22"/>
          <w:lang w:eastAsia="en-US"/>
        </w:rPr>
        <w:t>Najważniejsze założenia i cele Agendy 21 to m.in.:</w:t>
      </w:r>
    </w:p>
    <w:p w14:paraId="2E966F7B"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ochrona i wspomaganie zdrowia człowieka;</w:t>
      </w:r>
    </w:p>
    <w:p w14:paraId="5C3F9FA4"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zrównoważony rozwój osiedli ludzkich (powstrzymanie kryzysu ekologicznego miast);</w:t>
      </w:r>
    </w:p>
    <w:p w14:paraId="0FDC4E3E"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ochrona atmosfery (przeciwdziałanie efektowi cieplarnianemu, zanikaniu warstwy ozonowej, kwaśnym deszczom);</w:t>
      </w:r>
    </w:p>
    <w:p w14:paraId="11B25713"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bezpieczne wykorzystanie toksycznych substancji chemicznych;</w:t>
      </w:r>
    </w:p>
    <w:p w14:paraId="01C33060"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bezpieczne gospodarowanie odpadami stałymi i ściekowymi, niebezpiecznymi i radioaktywnymi;</w:t>
      </w:r>
    </w:p>
    <w:p w14:paraId="38237664"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zrównoważone gospodarowanie gruntami rolnymi</w:t>
      </w:r>
    </w:p>
    <w:p w14:paraId="4381B7EA"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powstrzymanie niszczenia lasów;</w:t>
      </w:r>
    </w:p>
    <w:p w14:paraId="627977D4"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ochrona i zagospodarowanie zasobów wód słodkich;</w:t>
      </w:r>
    </w:p>
    <w:p w14:paraId="68F6E877"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zachowanie różnorodności biologicznej (krajowe oceny różnorodności biologicznej, opracowanie strategii ich zachowania);</w:t>
      </w:r>
    </w:p>
    <w:p w14:paraId="6340FF03"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przeciwdziałanie pustynnieniu i suszy;</w:t>
      </w:r>
    </w:p>
    <w:p w14:paraId="4F83F180" w14:textId="77777777" w:rsidR="003D7D5B" w:rsidRPr="00125CF6" w:rsidRDefault="003D7D5B" w:rsidP="00504965">
      <w:pPr>
        <w:pStyle w:val="Akapitzlist"/>
        <w:numPr>
          <w:ilvl w:val="0"/>
          <w:numId w:val="38"/>
        </w:numPr>
        <w:spacing w:after="200"/>
        <w:rPr>
          <w:rFonts w:cstheme="minorHAnsi"/>
          <w:szCs w:val="22"/>
          <w:lang w:eastAsia="en-US"/>
        </w:rPr>
      </w:pPr>
      <w:r w:rsidRPr="00125CF6">
        <w:rPr>
          <w:rFonts w:cstheme="minorHAnsi"/>
          <w:szCs w:val="22"/>
          <w:lang w:eastAsia="en-US"/>
        </w:rPr>
        <w:t>edukacja ekologiczna.</w:t>
      </w:r>
    </w:p>
    <w:p w14:paraId="13D4AC6C" w14:textId="77777777" w:rsidR="003D7D5B" w:rsidRPr="00125CF6" w:rsidRDefault="003D7D5B" w:rsidP="00781021">
      <w:pPr>
        <w:spacing w:after="200"/>
        <w:rPr>
          <w:rFonts w:cstheme="minorHAnsi"/>
          <w:szCs w:val="22"/>
          <w:lang w:eastAsia="en-US"/>
        </w:rPr>
      </w:pPr>
      <w:r w:rsidRPr="00125CF6">
        <w:rPr>
          <w:rFonts w:cstheme="minorHAnsi"/>
          <w:szCs w:val="22"/>
          <w:lang w:eastAsia="en-US"/>
        </w:rPr>
        <w:t>Agenda stała się priorytetowym dokumentem dla formułowania celów wszystkich dziedzin życia społeczno - gospodarczego, opartych na zasadzie zrównoważonego rozwoju. W oparciu o przyjęte w niej zasady organizowane są międzynarodowe i europejskie systemy wspierania rozwoju.</w:t>
      </w:r>
    </w:p>
    <w:p w14:paraId="60E75471" w14:textId="77777777" w:rsidR="003D7D5B" w:rsidRPr="00125CF6" w:rsidRDefault="003D7D5B" w:rsidP="00EF6F1B">
      <w:pPr>
        <w:keepNext/>
        <w:keepLines/>
        <w:numPr>
          <w:ilvl w:val="2"/>
          <w:numId w:val="13"/>
        </w:numPr>
        <w:spacing w:before="40"/>
        <w:outlineLvl w:val="2"/>
        <w:rPr>
          <w:rFonts w:cstheme="minorHAnsi"/>
          <w:b/>
          <w:szCs w:val="22"/>
        </w:rPr>
      </w:pPr>
      <w:bookmarkStart w:id="304" w:name="_Toc165640432"/>
      <w:r w:rsidRPr="00125CF6">
        <w:rPr>
          <w:rFonts w:cstheme="minorHAnsi"/>
          <w:b/>
          <w:bCs/>
          <w:szCs w:val="22"/>
          <w:lang w:eastAsia="en-US"/>
        </w:rPr>
        <w:t>Uwarunkowania wspólnotowe</w:t>
      </w:r>
      <w:bookmarkEnd w:id="304"/>
      <w:r w:rsidRPr="00125CF6">
        <w:rPr>
          <w:rFonts w:cstheme="minorHAnsi"/>
          <w:b/>
          <w:bCs/>
          <w:szCs w:val="22"/>
          <w:lang w:eastAsia="en-US"/>
        </w:rPr>
        <w:t xml:space="preserve"> </w:t>
      </w:r>
    </w:p>
    <w:p w14:paraId="259F6F82" w14:textId="77777777" w:rsidR="003D7D5B" w:rsidRPr="00125CF6" w:rsidRDefault="003D7D5B" w:rsidP="00781021">
      <w:pPr>
        <w:autoSpaceDE w:val="0"/>
        <w:autoSpaceDN w:val="0"/>
        <w:adjustRightInd w:val="0"/>
        <w:rPr>
          <w:rFonts w:cstheme="minorHAnsi"/>
          <w:szCs w:val="22"/>
          <w:lang w:eastAsia="en-US"/>
        </w:rPr>
      </w:pPr>
    </w:p>
    <w:p w14:paraId="70859CC0" w14:textId="77777777" w:rsidR="003D7D5B" w:rsidRPr="00125CF6" w:rsidRDefault="003D7D5B" w:rsidP="00781021">
      <w:pPr>
        <w:autoSpaceDE w:val="0"/>
        <w:autoSpaceDN w:val="0"/>
        <w:adjustRightInd w:val="0"/>
        <w:ind w:firstLine="708"/>
        <w:rPr>
          <w:rFonts w:cstheme="minorHAnsi"/>
          <w:szCs w:val="22"/>
          <w:lang w:eastAsia="en-US"/>
        </w:rPr>
      </w:pPr>
      <w:r w:rsidRPr="00125CF6">
        <w:rPr>
          <w:rFonts w:cstheme="minorHAnsi"/>
          <w:szCs w:val="22"/>
          <w:lang w:eastAsia="en-US"/>
        </w:rPr>
        <w:t xml:space="preserve">Program Ochrony Środowiska powinien być tworzony w oparciu o politykę ochrony środowiska Unii Europejskiej oraz politykę ekologiczną państwa. Najważniejsze przepisy międzynarodowe dotyczące tego zagadnienia zostały już ujęte w polskim prawie, pod postacią ustaw i rozporządzeń, regulujących prawne aspekty ochrony środowiska. </w:t>
      </w:r>
    </w:p>
    <w:p w14:paraId="50DB5960" w14:textId="77777777" w:rsidR="003D7D5B" w:rsidRPr="00125CF6" w:rsidRDefault="003D7D5B" w:rsidP="00781021">
      <w:pPr>
        <w:autoSpaceDE w:val="0"/>
        <w:autoSpaceDN w:val="0"/>
        <w:adjustRightInd w:val="0"/>
        <w:ind w:firstLine="708"/>
        <w:rPr>
          <w:rFonts w:cstheme="minorHAnsi"/>
          <w:szCs w:val="22"/>
          <w:lang w:eastAsia="en-US"/>
        </w:rPr>
      </w:pPr>
      <w:r w:rsidRPr="00125CF6">
        <w:rPr>
          <w:rFonts w:cstheme="minorHAnsi"/>
          <w:szCs w:val="22"/>
          <w:lang w:eastAsia="en-US"/>
        </w:rPr>
        <w:t xml:space="preserve">Podstawę Wspólnotowej Polityki Ochrony Środowiska stanowi VII Program Działań na Rzecz Ochrony Środowiska (7th European Action Plan, w skrócie EAP). Wskazuje on na konieczność zastosowania strategicznego podejścia do problemów środowiskowych. Takie podejście powinno wykorzystywać różne środki oraz instrumenty, aby regulować działania podejmowane przez przedsiębiorców, konsumentów, polityków i obywateli. </w:t>
      </w:r>
    </w:p>
    <w:p w14:paraId="0A0099CF" w14:textId="77777777" w:rsidR="003D7D5B" w:rsidRPr="00125CF6" w:rsidRDefault="003D7D5B" w:rsidP="00781021">
      <w:pPr>
        <w:autoSpaceDE w:val="0"/>
        <w:autoSpaceDN w:val="0"/>
        <w:adjustRightInd w:val="0"/>
        <w:rPr>
          <w:rFonts w:cstheme="minorHAnsi"/>
          <w:szCs w:val="22"/>
          <w:lang w:eastAsia="en-US"/>
        </w:rPr>
      </w:pPr>
      <w:r w:rsidRPr="00125CF6">
        <w:rPr>
          <w:rFonts w:cstheme="minorHAnsi"/>
          <w:szCs w:val="22"/>
          <w:lang w:eastAsia="en-US"/>
        </w:rPr>
        <w:t xml:space="preserve">Plan wyznacza pięć priorytetowych kierunków działań strategicznych: </w:t>
      </w:r>
    </w:p>
    <w:p w14:paraId="54195D2F" w14:textId="77777777" w:rsidR="003D7D5B" w:rsidRPr="00125CF6" w:rsidRDefault="003D7D5B" w:rsidP="00781021">
      <w:pPr>
        <w:numPr>
          <w:ilvl w:val="0"/>
          <w:numId w:val="1"/>
        </w:numPr>
        <w:autoSpaceDE w:val="0"/>
        <w:autoSpaceDN w:val="0"/>
        <w:adjustRightInd w:val="0"/>
        <w:spacing w:after="66"/>
        <w:rPr>
          <w:rFonts w:cstheme="minorHAnsi"/>
          <w:szCs w:val="22"/>
          <w:lang w:eastAsia="en-US"/>
        </w:rPr>
      </w:pPr>
      <w:r w:rsidRPr="00125CF6">
        <w:rPr>
          <w:rFonts w:cstheme="minorHAnsi"/>
          <w:szCs w:val="22"/>
          <w:lang w:eastAsia="en-US"/>
        </w:rPr>
        <w:t xml:space="preserve">poprawę wdrażania istniejącego prawodawstwa, </w:t>
      </w:r>
    </w:p>
    <w:p w14:paraId="6C18BCBF" w14:textId="77777777" w:rsidR="003D7D5B" w:rsidRPr="00125CF6" w:rsidRDefault="003D7D5B" w:rsidP="00781021">
      <w:pPr>
        <w:numPr>
          <w:ilvl w:val="0"/>
          <w:numId w:val="1"/>
        </w:numPr>
        <w:autoSpaceDE w:val="0"/>
        <w:autoSpaceDN w:val="0"/>
        <w:adjustRightInd w:val="0"/>
        <w:spacing w:after="66"/>
        <w:rPr>
          <w:rFonts w:cstheme="minorHAnsi"/>
          <w:szCs w:val="22"/>
          <w:lang w:eastAsia="en-US"/>
        </w:rPr>
      </w:pPr>
      <w:r w:rsidRPr="00125CF6">
        <w:rPr>
          <w:rFonts w:cstheme="minorHAnsi"/>
          <w:szCs w:val="22"/>
          <w:lang w:eastAsia="en-US"/>
        </w:rPr>
        <w:t xml:space="preserve">uwzględnianie zagadnień dotyczących środowiska w innych politykach, </w:t>
      </w:r>
    </w:p>
    <w:p w14:paraId="0C0DE214" w14:textId="77777777" w:rsidR="003D7D5B" w:rsidRPr="00125CF6" w:rsidRDefault="003D7D5B" w:rsidP="00781021">
      <w:pPr>
        <w:numPr>
          <w:ilvl w:val="0"/>
          <w:numId w:val="1"/>
        </w:numPr>
        <w:autoSpaceDE w:val="0"/>
        <w:autoSpaceDN w:val="0"/>
        <w:adjustRightInd w:val="0"/>
        <w:spacing w:after="66"/>
        <w:rPr>
          <w:rFonts w:cstheme="minorHAnsi"/>
          <w:szCs w:val="22"/>
          <w:lang w:eastAsia="en-US"/>
        </w:rPr>
      </w:pPr>
      <w:r w:rsidRPr="00125CF6">
        <w:rPr>
          <w:rFonts w:cstheme="minorHAnsi"/>
          <w:szCs w:val="22"/>
          <w:lang w:eastAsia="en-US"/>
        </w:rPr>
        <w:t xml:space="preserve">współpracę z rynkami, </w:t>
      </w:r>
    </w:p>
    <w:p w14:paraId="0BA6C1F5" w14:textId="77777777" w:rsidR="003D7D5B" w:rsidRPr="00125CF6" w:rsidRDefault="003D7D5B" w:rsidP="00781021">
      <w:pPr>
        <w:numPr>
          <w:ilvl w:val="0"/>
          <w:numId w:val="1"/>
        </w:numPr>
        <w:autoSpaceDE w:val="0"/>
        <w:autoSpaceDN w:val="0"/>
        <w:adjustRightInd w:val="0"/>
        <w:spacing w:after="66"/>
        <w:rPr>
          <w:rFonts w:cstheme="minorHAnsi"/>
          <w:szCs w:val="22"/>
          <w:lang w:eastAsia="en-US"/>
        </w:rPr>
      </w:pPr>
      <w:r w:rsidRPr="00125CF6">
        <w:rPr>
          <w:rFonts w:cstheme="minorHAnsi"/>
          <w:szCs w:val="22"/>
          <w:lang w:eastAsia="en-US"/>
        </w:rPr>
        <w:t xml:space="preserve">angażowanie obywateli i zmienianie ich zachowania, </w:t>
      </w:r>
    </w:p>
    <w:p w14:paraId="176B7952" w14:textId="77777777" w:rsidR="003D7D5B" w:rsidRPr="00125CF6" w:rsidRDefault="003D7D5B" w:rsidP="00781021">
      <w:pPr>
        <w:numPr>
          <w:ilvl w:val="0"/>
          <w:numId w:val="1"/>
        </w:numPr>
        <w:autoSpaceDE w:val="0"/>
        <w:autoSpaceDN w:val="0"/>
        <w:adjustRightInd w:val="0"/>
        <w:spacing w:after="200"/>
        <w:rPr>
          <w:rFonts w:cstheme="minorHAnsi"/>
          <w:szCs w:val="22"/>
          <w:lang w:eastAsia="en-US"/>
        </w:rPr>
      </w:pPr>
      <w:r w:rsidRPr="00125CF6">
        <w:rPr>
          <w:rFonts w:cstheme="minorHAnsi"/>
          <w:szCs w:val="22"/>
          <w:lang w:eastAsia="en-US"/>
        </w:rPr>
        <w:t xml:space="preserve">uwzględnianie zagadnień dotyczących środowiska w decyzjach w zakresie planowania i zagospodarowania przestrzennego. </w:t>
      </w:r>
    </w:p>
    <w:p w14:paraId="111A03CD" w14:textId="77777777" w:rsidR="003D7D5B" w:rsidRPr="00125CF6" w:rsidRDefault="003D7D5B" w:rsidP="00781021">
      <w:pPr>
        <w:autoSpaceDE w:val="0"/>
        <w:autoSpaceDN w:val="0"/>
        <w:adjustRightInd w:val="0"/>
        <w:ind w:firstLine="708"/>
        <w:rPr>
          <w:rFonts w:cstheme="minorHAnsi"/>
          <w:szCs w:val="22"/>
          <w:lang w:eastAsia="en-US"/>
        </w:rPr>
      </w:pPr>
      <w:r w:rsidRPr="00125CF6">
        <w:rPr>
          <w:rFonts w:cstheme="minorHAnsi"/>
          <w:szCs w:val="22"/>
          <w:lang w:eastAsia="en-US"/>
        </w:rPr>
        <w:lastRenderedPageBreak/>
        <w:t>Ramy klimatyczno-energetyczne do roku 2030 obejmują cele unijne i cele polityczne na okres od 2021 do 2030 r. Kluczowe cele na 2030 r.:</w:t>
      </w:r>
    </w:p>
    <w:p w14:paraId="2E108E1D" w14:textId="77777777" w:rsidR="003D7D5B" w:rsidRPr="00125CF6" w:rsidRDefault="003D7D5B" w:rsidP="00504965">
      <w:pPr>
        <w:pStyle w:val="Akapitzlist"/>
        <w:numPr>
          <w:ilvl w:val="0"/>
          <w:numId w:val="37"/>
        </w:numPr>
        <w:autoSpaceDE w:val="0"/>
        <w:autoSpaceDN w:val="0"/>
        <w:adjustRightInd w:val="0"/>
        <w:rPr>
          <w:rFonts w:cstheme="minorHAnsi"/>
          <w:szCs w:val="22"/>
          <w:lang w:eastAsia="en-US"/>
        </w:rPr>
      </w:pPr>
      <w:r w:rsidRPr="00125CF6">
        <w:rPr>
          <w:rFonts w:cstheme="minorHAnsi"/>
          <w:szCs w:val="22"/>
          <w:lang w:eastAsia="en-US"/>
        </w:rPr>
        <w:t>Co najmniej 40% redukcja emisji gazów cieplarnianych (od poziomów z 1990 r.);</w:t>
      </w:r>
    </w:p>
    <w:p w14:paraId="4C28C2AE" w14:textId="77777777" w:rsidR="003D7D5B" w:rsidRPr="00125CF6" w:rsidRDefault="003D7D5B" w:rsidP="00504965">
      <w:pPr>
        <w:pStyle w:val="Akapitzlist"/>
        <w:numPr>
          <w:ilvl w:val="0"/>
          <w:numId w:val="37"/>
        </w:numPr>
        <w:autoSpaceDE w:val="0"/>
        <w:autoSpaceDN w:val="0"/>
        <w:adjustRightInd w:val="0"/>
        <w:rPr>
          <w:rFonts w:cstheme="minorHAnsi"/>
          <w:szCs w:val="22"/>
          <w:lang w:eastAsia="en-US"/>
        </w:rPr>
      </w:pPr>
      <w:r w:rsidRPr="00125CF6">
        <w:rPr>
          <w:rFonts w:cstheme="minorHAnsi"/>
          <w:szCs w:val="22"/>
          <w:lang w:eastAsia="en-US"/>
        </w:rPr>
        <w:t>Co najmniej 32% udział energii odnawialnej;</w:t>
      </w:r>
    </w:p>
    <w:p w14:paraId="52C16660" w14:textId="77777777" w:rsidR="003D7D5B" w:rsidRPr="00125CF6" w:rsidRDefault="003D7D5B" w:rsidP="00504965">
      <w:pPr>
        <w:pStyle w:val="Akapitzlist"/>
        <w:numPr>
          <w:ilvl w:val="0"/>
          <w:numId w:val="37"/>
        </w:numPr>
        <w:autoSpaceDE w:val="0"/>
        <w:autoSpaceDN w:val="0"/>
        <w:adjustRightInd w:val="0"/>
        <w:rPr>
          <w:rFonts w:cstheme="minorHAnsi"/>
          <w:szCs w:val="22"/>
          <w:lang w:eastAsia="en-US"/>
        </w:rPr>
      </w:pPr>
      <w:r w:rsidRPr="00125CF6">
        <w:rPr>
          <w:rFonts w:cstheme="minorHAnsi"/>
          <w:szCs w:val="22"/>
          <w:lang w:eastAsia="en-US"/>
        </w:rPr>
        <w:t>Co najmniej 32,5% poprawa efektywności energetycznej.</w:t>
      </w:r>
    </w:p>
    <w:p w14:paraId="6081508F" w14:textId="77777777" w:rsidR="003D7D5B" w:rsidRPr="00125CF6" w:rsidRDefault="003D7D5B" w:rsidP="00781021">
      <w:pPr>
        <w:autoSpaceDE w:val="0"/>
        <w:autoSpaceDN w:val="0"/>
        <w:adjustRightInd w:val="0"/>
        <w:ind w:firstLine="708"/>
        <w:rPr>
          <w:rFonts w:cstheme="minorHAnsi"/>
          <w:szCs w:val="22"/>
          <w:lang w:eastAsia="en-US"/>
        </w:rPr>
      </w:pPr>
      <w:r w:rsidRPr="00125CF6">
        <w:rPr>
          <w:rFonts w:cstheme="minorHAnsi"/>
          <w:szCs w:val="22"/>
          <w:lang w:eastAsia="en-US"/>
        </w:rPr>
        <w:t>Cel 40% emisji gazów cieplarnianych jest realizowany przez unijny system handlu uprawnieniami do emisji, rozporządzenie w sprawie wspólnego wysiłku redukcyjnego z celami redukcji emisji państw członkowskich oraz rozporządzenie w sprawie użytkowania gruntów, zmiany użytkowania gruntów i leśnictwa. W ten sposób wszystkie sektory przyczynią się do osiągnięcia celu 40%, zarówno poprzez redukcję emisji, jak i zwiększenie pochłaniania.</w:t>
      </w:r>
    </w:p>
    <w:p w14:paraId="5BFC5610" w14:textId="77777777" w:rsidR="003D7D5B" w:rsidRPr="00125CF6" w:rsidRDefault="003D7D5B" w:rsidP="00781021">
      <w:pPr>
        <w:autoSpaceDE w:val="0"/>
        <w:autoSpaceDN w:val="0"/>
        <w:adjustRightInd w:val="0"/>
        <w:ind w:firstLine="708"/>
        <w:rPr>
          <w:rFonts w:cstheme="minorHAnsi"/>
          <w:szCs w:val="22"/>
          <w:lang w:eastAsia="en-US"/>
        </w:rPr>
      </w:pPr>
      <w:r w:rsidRPr="00125CF6">
        <w:rPr>
          <w:rFonts w:cstheme="minorHAnsi"/>
          <w:szCs w:val="22"/>
          <w:lang w:eastAsia="en-US"/>
        </w:rPr>
        <w:t>W ramach Europejskiego Zielonego Ładu Komisja zaproponowała we wrześniu 2020 r. podniesienie celu redukcji emisji gazów cieplarnianych do 2030 r., w tym emisji i pochłaniania, do co najmniej 55% w porównaniu z 1990 r. Komisja przyjrzała się działaniom wymaganym we wszystkich sektorach, w tym zwiększonej efektywności energetycznej i energii odnawialnej, i rozpoczęła proces przygotowywania szczegółowych wniosków ustawodawczych do czerwca 2021 r. W celu wdrożenia i osiągnięcia zwiększonych ambicji. Umożliwi to UE przejście na gospodarkę neutralną dla klimatu i realizację zobowiązań wynikających z porozumienia paryskiego poprzez aktualizację jej wkładu ustalonego na szczeblu krajowym.</w:t>
      </w:r>
    </w:p>
    <w:p w14:paraId="7A7E9507" w14:textId="77777777" w:rsidR="003D7D5B" w:rsidRPr="00125CF6" w:rsidRDefault="003D7D5B" w:rsidP="00781021">
      <w:pPr>
        <w:autoSpaceDE w:val="0"/>
        <w:autoSpaceDN w:val="0"/>
        <w:adjustRightInd w:val="0"/>
        <w:rPr>
          <w:rFonts w:cstheme="minorHAnsi"/>
          <w:szCs w:val="22"/>
          <w:lang w:eastAsia="en-US"/>
        </w:rPr>
      </w:pPr>
    </w:p>
    <w:p w14:paraId="652818FD" w14:textId="77777777" w:rsidR="003D7D5B" w:rsidRPr="00125CF6" w:rsidRDefault="003D7D5B" w:rsidP="00781021">
      <w:pPr>
        <w:autoSpaceDE w:val="0"/>
        <w:autoSpaceDN w:val="0"/>
        <w:adjustRightInd w:val="0"/>
        <w:rPr>
          <w:rFonts w:cstheme="minorHAnsi"/>
          <w:szCs w:val="22"/>
          <w:lang w:eastAsia="en-US"/>
        </w:rPr>
      </w:pPr>
      <w:r w:rsidRPr="00125CF6">
        <w:rPr>
          <w:rFonts w:cstheme="minorHAnsi"/>
          <w:szCs w:val="22"/>
          <w:lang w:eastAsia="en-US"/>
        </w:rPr>
        <w:t>Dyrektywa Rady nr 85/337/EWG z dnia 27 czerwca 1985 r. w sprawie oceny skutków wywieranych przez niektóre przedsięwzięcia publiczne i prywatne na środowisko naturalne (dyrektywa OOS)</w:t>
      </w:r>
    </w:p>
    <w:p w14:paraId="4E538E08" w14:textId="77777777" w:rsidR="003D7D5B" w:rsidRPr="00125CF6" w:rsidRDefault="003D7D5B" w:rsidP="00781021">
      <w:pPr>
        <w:autoSpaceDE w:val="0"/>
        <w:autoSpaceDN w:val="0"/>
        <w:adjustRightInd w:val="0"/>
        <w:rPr>
          <w:rFonts w:cstheme="minorHAnsi"/>
          <w:szCs w:val="22"/>
          <w:lang w:eastAsia="en-US"/>
        </w:rPr>
      </w:pPr>
    </w:p>
    <w:p w14:paraId="767CA6DD" w14:textId="77777777" w:rsidR="003D7D5B" w:rsidRPr="00125CF6" w:rsidRDefault="003D7D5B" w:rsidP="00781021">
      <w:pPr>
        <w:autoSpaceDE w:val="0"/>
        <w:autoSpaceDN w:val="0"/>
        <w:adjustRightInd w:val="0"/>
        <w:rPr>
          <w:rFonts w:cstheme="minorHAnsi"/>
          <w:szCs w:val="22"/>
          <w:lang w:eastAsia="en-US"/>
        </w:rPr>
      </w:pPr>
      <w:r w:rsidRPr="00125CF6">
        <w:rPr>
          <w:rFonts w:cstheme="minorHAnsi"/>
          <w:szCs w:val="22"/>
          <w:lang w:eastAsia="en-US"/>
        </w:rPr>
        <w:t>Dyrektywa nr 85/337/EWG dotyczy oceny oddziaływania wywieranego przez niektóre</w:t>
      </w:r>
    </w:p>
    <w:p w14:paraId="271A63F3" w14:textId="77777777" w:rsidR="003D7D5B" w:rsidRPr="00125CF6" w:rsidRDefault="003D7D5B" w:rsidP="00781021">
      <w:pPr>
        <w:autoSpaceDE w:val="0"/>
        <w:autoSpaceDN w:val="0"/>
        <w:adjustRightInd w:val="0"/>
        <w:rPr>
          <w:rFonts w:cstheme="minorHAnsi"/>
          <w:szCs w:val="22"/>
          <w:lang w:eastAsia="en-US"/>
        </w:rPr>
      </w:pPr>
      <w:r w:rsidRPr="00125CF6">
        <w:rPr>
          <w:rFonts w:cstheme="minorHAnsi"/>
          <w:szCs w:val="22"/>
          <w:lang w:eastAsia="en-US"/>
        </w:rPr>
        <w:t>przedsięwzięcia publiczne i prywatne na środowisko. Innymi dokumentami o międzynarodowej randze i charakterze przestrzennym, stanowiącymi podstawę do formułowania celów ochrony środowiska w programach krajowych są konwencje międzynarodowe, sygnowane przez stronę polską, m.in.: Konwencja Ramsarska o obszarach wodno - błotnych z 1971 r. ze zmianami w Paryżu (1982 r.) i Regina (1987 r.), Konwencja Genewska w sprawie transgranicznego zanieczyszczenia powietrza na dalekie odległości z 1979 r. wraz z II protokołem siarkowym z 1994 r. (Oslo), Konwencja Berneńska o ochronie dzikiej fauny i flory europejskiej oraz ich siedlisk naturalnych z 1979 r., Protokół Montrealski w sprawie substancji zubażających warstwę ozonową z 1987 r. wraz z poprawkami londyńskim (1990 r.), wiedeńskimi (1992 r.), Ramowa Konwencja Narodów Zjednoczonych w sprawie zmian klimatu z Rio de Janeiro, 1992 r., Konwencja ONZ o ochronie różnorodności biologicznej z Rio de Janeiro, 1992 r. Ramowa Konwencja Narodów Zjednoczonych w sprawie zmian klimatu z Kioto, 1997 r. wraz z Protokołem.</w:t>
      </w:r>
    </w:p>
    <w:p w14:paraId="3A7917E7" w14:textId="77777777" w:rsidR="003D7D5B" w:rsidRPr="00125CF6" w:rsidRDefault="003D7D5B" w:rsidP="00781021">
      <w:pPr>
        <w:autoSpaceDE w:val="0"/>
        <w:autoSpaceDN w:val="0"/>
        <w:adjustRightInd w:val="0"/>
        <w:rPr>
          <w:rFonts w:cstheme="minorHAnsi"/>
          <w:szCs w:val="22"/>
          <w:lang w:eastAsia="en-US"/>
        </w:rPr>
      </w:pPr>
    </w:p>
    <w:p w14:paraId="5296BC5A" w14:textId="77777777" w:rsidR="003D7D5B" w:rsidRPr="00125CF6" w:rsidRDefault="003D7D5B" w:rsidP="00781021">
      <w:pPr>
        <w:autoSpaceDE w:val="0"/>
        <w:autoSpaceDN w:val="0"/>
        <w:adjustRightInd w:val="0"/>
        <w:rPr>
          <w:rFonts w:cstheme="minorHAnsi"/>
          <w:szCs w:val="22"/>
          <w:lang w:eastAsia="en-US"/>
        </w:rPr>
      </w:pPr>
      <w:r w:rsidRPr="00125CF6">
        <w:rPr>
          <w:rFonts w:cstheme="minorHAnsi"/>
          <w:szCs w:val="22"/>
          <w:lang w:eastAsia="en-US"/>
        </w:rPr>
        <w:t>Dyrektywa Parlamentu Europejskiego i Rady nr 2001/42/WE z dnia 27 czerwca2001 r. w sprawie oceny wpływu niektórych planów i programów na środowisko (dyrektywa SOOŚ)</w:t>
      </w:r>
    </w:p>
    <w:p w14:paraId="7BC4B4D0" w14:textId="77777777" w:rsidR="003D7D5B" w:rsidRPr="00125CF6" w:rsidRDefault="003D7D5B" w:rsidP="00781021">
      <w:pPr>
        <w:autoSpaceDE w:val="0"/>
        <w:autoSpaceDN w:val="0"/>
        <w:adjustRightInd w:val="0"/>
        <w:rPr>
          <w:rFonts w:cstheme="minorHAnsi"/>
          <w:szCs w:val="22"/>
          <w:lang w:eastAsia="en-US"/>
        </w:rPr>
      </w:pPr>
    </w:p>
    <w:p w14:paraId="5EBE2958" w14:textId="391F59BF" w:rsidR="009128D2" w:rsidRDefault="003D7D5B" w:rsidP="00234A21">
      <w:pPr>
        <w:autoSpaceDE w:val="0"/>
        <w:autoSpaceDN w:val="0"/>
        <w:adjustRightInd w:val="0"/>
        <w:rPr>
          <w:rFonts w:cstheme="minorHAnsi"/>
          <w:szCs w:val="22"/>
          <w:lang w:eastAsia="en-US"/>
        </w:rPr>
      </w:pPr>
      <w:r w:rsidRPr="00125CF6">
        <w:rPr>
          <w:rFonts w:cstheme="minorHAnsi"/>
          <w:szCs w:val="22"/>
          <w:lang w:eastAsia="en-US"/>
        </w:rPr>
        <w:t>Celem Dyrektywy nr 2001/42/WE „jest zapewnienie wysokiego poziomu ochrony środowiska i przyczynienie się do uwzględniania aspektów środowiskowych w przygotowaniu i przyjmowaniu planów i programów w celu wspierania stałego rozwoju, poprzez zapewnienie, że zgodnie z niniejszą dyrektywą dokonywana jest ocena wpływu na środowisko niektórych planów i programów, które potencjalnie mogą powodować znaczący wpływ na środowisko”.</w:t>
      </w:r>
    </w:p>
    <w:p w14:paraId="053DA674" w14:textId="77777777" w:rsidR="00234A21" w:rsidRPr="00125CF6" w:rsidRDefault="00234A21" w:rsidP="00234A21">
      <w:pPr>
        <w:autoSpaceDE w:val="0"/>
        <w:autoSpaceDN w:val="0"/>
        <w:adjustRightInd w:val="0"/>
        <w:rPr>
          <w:rFonts w:cstheme="minorHAnsi"/>
          <w:szCs w:val="22"/>
          <w:lang w:eastAsia="en-US"/>
        </w:rPr>
      </w:pPr>
    </w:p>
    <w:p w14:paraId="64BC395C" w14:textId="77777777" w:rsidR="003D7D5B" w:rsidRPr="00125CF6" w:rsidRDefault="003D7D5B" w:rsidP="00EF6F1B">
      <w:pPr>
        <w:keepNext/>
        <w:keepLines/>
        <w:numPr>
          <w:ilvl w:val="2"/>
          <w:numId w:val="13"/>
        </w:numPr>
        <w:spacing w:before="40"/>
        <w:outlineLvl w:val="2"/>
        <w:rPr>
          <w:rFonts w:cstheme="minorHAnsi"/>
          <w:b/>
          <w:szCs w:val="22"/>
        </w:rPr>
      </w:pPr>
      <w:bookmarkStart w:id="305" w:name="_Toc65760005"/>
      <w:bookmarkStart w:id="306" w:name="_Toc165640433"/>
      <w:r w:rsidRPr="00125CF6">
        <w:rPr>
          <w:rFonts w:cstheme="minorHAnsi"/>
          <w:b/>
          <w:szCs w:val="22"/>
        </w:rPr>
        <w:t>Krajowa Strategia Rozwoju Regionalnego 2030 (KSRR2030)</w:t>
      </w:r>
      <w:bookmarkEnd w:id="305"/>
      <w:bookmarkEnd w:id="306"/>
    </w:p>
    <w:p w14:paraId="23F16F6A" w14:textId="77777777" w:rsidR="003D7D5B" w:rsidRPr="00125CF6" w:rsidRDefault="003D7D5B" w:rsidP="00781021">
      <w:pPr>
        <w:rPr>
          <w:rFonts w:cstheme="minorHAnsi"/>
          <w:szCs w:val="22"/>
        </w:rPr>
      </w:pPr>
    </w:p>
    <w:p w14:paraId="004C0C0E" w14:textId="77777777" w:rsidR="003D7D5B" w:rsidRPr="00125CF6" w:rsidRDefault="003D7D5B" w:rsidP="00781021">
      <w:pPr>
        <w:rPr>
          <w:rFonts w:cstheme="minorHAnsi"/>
          <w:b/>
          <w:bCs/>
          <w:szCs w:val="22"/>
        </w:rPr>
      </w:pPr>
      <w:r w:rsidRPr="00125CF6">
        <w:rPr>
          <w:rFonts w:cstheme="minorHAnsi"/>
          <w:b/>
          <w:bCs/>
          <w:szCs w:val="22"/>
        </w:rPr>
        <w:t>Cele Krajowej Strategii Rozwoju Regionalnego 2030 (KSRR)</w:t>
      </w:r>
    </w:p>
    <w:p w14:paraId="007720B3" w14:textId="77777777" w:rsidR="003D7D5B" w:rsidRPr="00125CF6" w:rsidRDefault="003D7D5B" w:rsidP="00781021">
      <w:pPr>
        <w:rPr>
          <w:rFonts w:cstheme="minorHAnsi"/>
          <w:b/>
          <w:bCs/>
          <w:szCs w:val="22"/>
        </w:rPr>
      </w:pPr>
    </w:p>
    <w:p w14:paraId="752E1B90" w14:textId="77777777" w:rsidR="003D7D5B" w:rsidRPr="00125CF6" w:rsidRDefault="003D7D5B" w:rsidP="00781021">
      <w:pPr>
        <w:ind w:firstLine="708"/>
        <w:rPr>
          <w:rFonts w:cstheme="minorHAnsi"/>
          <w:szCs w:val="22"/>
        </w:rPr>
      </w:pPr>
      <w:r w:rsidRPr="00125CF6">
        <w:rPr>
          <w:rFonts w:cstheme="minorHAnsi"/>
          <w:szCs w:val="22"/>
        </w:rPr>
        <w:t xml:space="preserve">Celem głównym Krajowej Strategii Rozwoju Regionalnego 2030 (KSRR2030) jest efektywne wykorzystanie wewnętrznych potencjałów terytoriów i ich specjalizacji dla osiągania zrównoważonego </w:t>
      </w:r>
      <w:r w:rsidRPr="00125CF6">
        <w:rPr>
          <w:rFonts w:cstheme="minorHAnsi"/>
          <w:szCs w:val="22"/>
        </w:rPr>
        <w:lastRenderedPageBreak/>
        <w:t>rozwoju kraju, co tworzyć będzie warunki do wzrostu dochodów mieszkańców Polski przy jednoczesnym osiąganiu spójności w wymiarze społecznym, gospodarczym, środowiskowym i przestrzennym. Dookreśla on zatem II cel szczegółowy SOR – Rozwój społecznie wrażliwy i terytorialnie zrównoważony. Cel główny polityki regionalnej do roku 2030 będzie realizowany w oparciu o trzy uzupełniające się cele szczegółowe:</w:t>
      </w:r>
    </w:p>
    <w:p w14:paraId="04E455CB" w14:textId="77777777" w:rsidR="003D7D5B" w:rsidRPr="00125CF6" w:rsidRDefault="003D7D5B" w:rsidP="00504965">
      <w:pPr>
        <w:numPr>
          <w:ilvl w:val="0"/>
          <w:numId w:val="22"/>
        </w:numPr>
        <w:rPr>
          <w:rFonts w:cstheme="minorHAnsi"/>
          <w:szCs w:val="22"/>
        </w:rPr>
      </w:pPr>
      <w:r w:rsidRPr="00125CF6">
        <w:rPr>
          <w:rFonts w:cstheme="minorHAnsi"/>
          <w:szCs w:val="22"/>
        </w:rPr>
        <w:t>Cel szczegółowy I: Zwiększenie spójności rozwoju kraju w wymiarze społecznym, gospodarczym, środowiskowym i przestrzennym;</w:t>
      </w:r>
    </w:p>
    <w:p w14:paraId="46BC09F6" w14:textId="77777777" w:rsidR="003D7D5B" w:rsidRPr="00125CF6" w:rsidRDefault="003D7D5B" w:rsidP="00504965">
      <w:pPr>
        <w:numPr>
          <w:ilvl w:val="0"/>
          <w:numId w:val="22"/>
        </w:numPr>
        <w:rPr>
          <w:rFonts w:cstheme="minorHAnsi"/>
          <w:szCs w:val="22"/>
        </w:rPr>
      </w:pPr>
      <w:r w:rsidRPr="00125CF6">
        <w:rPr>
          <w:rFonts w:cstheme="minorHAnsi"/>
          <w:szCs w:val="22"/>
        </w:rPr>
        <w:t>Cel szczegółowy II: Wzmacnianie regionalnych przewag konkurencyjnych;</w:t>
      </w:r>
    </w:p>
    <w:p w14:paraId="36D70B91" w14:textId="77777777" w:rsidR="003D7D5B" w:rsidRPr="00125CF6" w:rsidRDefault="003D7D5B" w:rsidP="00504965">
      <w:pPr>
        <w:numPr>
          <w:ilvl w:val="0"/>
          <w:numId w:val="22"/>
        </w:numPr>
        <w:rPr>
          <w:rFonts w:cstheme="minorHAnsi"/>
          <w:szCs w:val="22"/>
        </w:rPr>
      </w:pPr>
      <w:r w:rsidRPr="00125CF6">
        <w:rPr>
          <w:rFonts w:cstheme="minorHAnsi"/>
          <w:szCs w:val="22"/>
        </w:rPr>
        <w:t>Cel szczegółowy III: Podniesienie jakości zarządzania i wdrażania polityk ukierunkowanych terytorialnie.</w:t>
      </w:r>
    </w:p>
    <w:p w14:paraId="72E39469" w14:textId="77777777" w:rsidR="003D7D5B" w:rsidRPr="00125CF6" w:rsidRDefault="003D7D5B" w:rsidP="00781021">
      <w:pPr>
        <w:autoSpaceDE w:val="0"/>
        <w:autoSpaceDN w:val="0"/>
        <w:adjustRightInd w:val="0"/>
        <w:rPr>
          <w:rFonts w:cstheme="minorHAnsi"/>
          <w:szCs w:val="22"/>
          <w:lang w:eastAsia="en-US"/>
        </w:rPr>
      </w:pPr>
    </w:p>
    <w:p w14:paraId="1FC17F13" w14:textId="77777777" w:rsidR="003D7D5B" w:rsidRPr="00125CF6" w:rsidRDefault="003D7D5B" w:rsidP="00EF6F1B">
      <w:pPr>
        <w:keepNext/>
        <w:keepLines/>
        <w:numPr>
          <w:ilvl w:val="2"/>
          <w:numId w:val="13"/>
        </w:numPr>
        <w:spacing w:before="40"/>
        <w:outlineLvl w:val="2"/>
        <w:rPr>
          <w:rFonts w:cstheme="minorHAnsi"/>
          <w:b/>
          <w:szCs w:val="22"/>
        </w:rPr>
      </w:pPr>
      <w:r w:rsidRPr="00125CF6">
        <w:rPr>
          <w:rFonts w:cstheme="minorHAnsi"/>
          <w:b/>
          <w:szCs w:val="22"/>
        </w:rPr>
        <w:t xml:space="preserve"> </w:t>
      </w:r>
      <w:bookmarkStart w:id="307" w:name="_Toc65760006"/>
      <w:bookmarkStart w:id="308" w:name="_Toc165640434"/>
      <w:r w:rsidRPr="00125CF6">
        <w:rPr>
          <w:rFonts w:cstheme="minorHAnsi"/>
          <w:b/>
          <w:szCs w:val="22"/>
        </w:rPr>
        <w:t>Polityka ekologiczna Państwa (PEP2030)</w:t>
      </w:r>
      <w:bookmarkEnd w:id="307"/>
      <w:bookmarkEnd w:id="308"/>
    </w:p>
    <w:p w14:paraId="5D34CA5A" w14:textId="77777777" w:rsidR="003D7D5B" w:rsidRPr="00125CF6" w:rsidRDefault="003D7D5B" w:rsidP="00781021">
      <w:pPr>
        <w:rPr>
          <w:rFonts w:cstheme="minorHAnsi"/>
          <w:szCs w:val="22"/>
        </w:rPr>
      </w:pPr>
    </w:p>
    <w:p w14:paraId="4D43BF5A" w14:textId="77777777" w:rsidR="003D7D5B" w:rsidRPr="00125CF6" w:rsidRDefault="003D7D5B" w:rsidP="00781021">
      <w:pPr>
        <w:rPr>
          <w:rFonts w:cstheme="minorHAnsi"/>
          <w:color w:val="1B1B1B"/>
          <w:szCs w:val="22"/>
        </w:rPr>
      </w:pPr>
      <w:r w:rsidRPr="00125CF6">
        <w:rPr>
          <w:rFonts w:cstheme="minorHAnsi"/>
          <w:szCs w:val="22"/>
        </w:rPr>
        <w:t>Cele Polityki Ekologicznej Państwa 2030 (PEP2030)</w:t>
      </w:r>
      <w:r w:rsidRPr="00125CF6">
        <w:rPr>
          <w:rFonts w:cstheme="minorHAnsi"/>
          <w:color w:val="1B1B1B"/>
          <w:szCs w:val="22"/>
        </w:rPr>
        <w:t> </w:t>
      </w:r>
    </w:p>
    <w:p w14:paraId="3B10C5AC" w14:textId="77777777" w:rsidR="003D7D5B" w:rsidRPr="00125CF6" w:rsidRDefault="003D7D5B" w:rsidP="00781021">
      <w:pPr>
        <w:rPr>
          <w:rFonts w:cstheme="minorHAnsi"/>
          <w:szCs w:val="22"/>
        </w:rPr>
      </w:pPr>
    </w:p>
    <w:p w14:paraId="0D7C397E" w14:textId="77777777" w:rsidR="003D7D5B" w:rsidRPr="00125CF6" w:rsidRDefault="003D7D5B" w:rsidP="00781021">
      <w:pPr>
        <w:ind w:firstLine="708"/>
        <w:rPr>
          <w:rFonts w:cstheme="minorHAnsi"/>
          <w:szCs w:val="22"/>
        </w:rPr>
      </w:pPr>
      <w:r w:rsidRPr="00125CF6">
        <w:rPr>
          <w:rFonts w:cstheme="minorHAnsi"/>
          <w:szCs w:val="22"/>
        </w:rPr>
        <w:t>Celem głównym Polityki Ekologicznej Państwa 2030 (PEP2030) jest</w:t>
      </w:r>
      <w:r w:rsidRPr="00125CF6">
        <w:rPr>
          <w:rFonts w:cstheme="minorHAnsi"/>
          <w:color w:val="1B1B1B"/>
          <w:szCs w:val="22"/>
        </w:rPr>
        <w:t> rozwój potencjału środowiska na rzecz obywateli i przedsiębiorców</w:t>
      </w:r>
      <w:r w:rsidRPr="00125CF6">
        <w:rPr>
          <w:rFonts w:cstheme="minorHAnsi"/>
          <w:szCs w:val="22"/>
        </w:rPr>
        <w:t>, który odpowiada wprost celowi z obszaru „Środowisko” w Strategii na rzecz Odpowiedzialnego Rozwoju (SOR). PEP2030 doprecyzowuje zapisy SOR i przedstawia praktyczne rozwiązania dla poszczególnych kierunków interwencji.</w:t>
      </w:r>
    </w:p>
    <w:p w14:paraId="71B660BA" w14:textId="77777777" w:rsidR="003D7D5B" w:rsidRPr="00125CF6" w:rsidRDefault="003D7D5B" w:rsidP="00781021">
      <w:pPr>
        <w:rPr>
          <w:rFonts w:cstheme="minorHAnsi"/>
          <w:szCs w:val="22"/>
        </w:rPr>
      </w:pPr>
      <w:r w:rsidRPr="00125CF6">
        <w:rPr>
          <w:rFonts w:cstheme="minorHAnsi"/>
          <w:szCs w:val="22"/>
        </w:rPr>
        <w:t>Ujęto je w trzech celach środowiskowych, dodatkowo wspieranych przez dwa cele horyzontalne:</w:t>
      </w:r>
    </w:p>
    <w:p w14:paraId="7CA9A41F" w14:textId="77777777" w:rsidR="003D7D5B" w:rsidRPr="00125CF6" w:rsidRDefault="003D7D5B" w:rsidP="00504965">
      <w:pPr>
        <w:numPr>
          <w:ilvl w:val="0"/>
          <w:numId w:val="24"/>
        </w:numPr>
        <w:contextualSpacing/>
        <w:rPr>
          <w:rFonts w:cstheme="minorHAnsi"/>
          <w:szCs w:val="22"/>
        </w:rPr>
      </w:pPr>
      <w:r w:rsidRPr="00125CF6">
        <w:rPr>
          <w:rFonts w:cstheme="minorHAnsi"/>
          <w:szCs w:val="22"/>
        </w:rPr>
        <w:t>Cel szczegółowy I: Środowisko i zdrowie. Poprawa jakości środowiska i bezpieczeństwa ekologicznego;</w:t>
      </w:r>
    </w:p>
    <w:p w14:paraId="130A307A" w14:textId="77777777" w:rsidR="003D7D5B" w:rsidRPr="00125CF6" w:rsidRDefault="003D7D5B" w:rsidP="00504965">
      <w:pPr>
        <w:numPr>
          <w:ilvl w:val="0"/>
          <w:numId w:val="24"/>
        </w:numPr>
        <w:contextualSpacing/>
        <w:rPr>
          <w:rFonts w:cstheme="minorHAnsi"/>
          <w:szCs w:val="22"/>
        </w:rPr>
      </w:pPr>
      <w:r w:rsidRPr="00125CF6">
        <w:rPr>
          <w:rFonts w:cstheme="minorHAnsi"/>
          <w:szCs w:val="22"/>
        </w:rPr>
        <w:t>Cel szczegółowy II: Środowisko i gospodarka. Zrównoważone gospodarowanie zasobami środowiska;</w:t>
      </w:r>
    </w:p>
    <w:p w14:paraId="08F26B80" w14:textId="77777777" w:rsidR="003D7D5B" w:rsidRPr="00125CF6" w:rsidRDefault="003D7D5B" w:rsidP="00504965">
      <w:pPr>
        <w:numPr>
          <w:ilvl w:val="0"/>
          <w:numId w:val="24"/>
        </w:numPr>
        <w:contextualSpacing/>
        <w:rPr>
          <w:rFonts w:cstheme="minorHAnsi"/>
          <w:szCs w:val="22"/>
        </w:rPr>
      </w:pPr>
      <w:r w:rsidRPr="00125CF6">
        <w:rPr>
          <w:rFonts w:cstheme="minorHAnsi"/>
          <w:szCs w:val="22"/>
        </w:rPr>
        <w:t>Cel szczegółowy III: Środowisko i klimat. Łagodzenie zmian klimatu i adaptacja do nich oraz zarządzanie ryzykiem klęsk żywiołowych;</w:t>
      </w:r>
    </w:p>
    <w:p w14:paraId="5712C34C" w14:textId="77777777" w:rsidR="003D7D5B" w:rsidRPr="00125CF6" w:rsidRDefault="003D7D5B" w:rsidP="00504965">
      <w:pPr>
        <w:numPr>
          <w:ilvl w:val="0"/>
          <w:numId w:val="24"/>
        </w:numPr>
        <w:contextualSpacing/>
        <w:rPr>
          <w:rFonts w:cstheme="minorHAnsi"/>
          <w:szCs w:val="22"/>
        </w:rPr>
      </w:pPr>
      <w:r w:rsidRPr="00125CF6">
        <w:rPr>
          <w:rFonts w:cstheme="minorHAnsi"/>
          <w:szCs w:val="22"/>
        </w:rPr>
        <w:t>2 cele horyzontalne: (1) Środowisko i edukacja. Rozwijanie kompetencji (wiedzy, umiejętności i postaw) ekologicznych społeczeństwa, (2) Środowisko i administracja. Poprawa efektywności funkcjonowania instrumentów ochrony środowiska.</w:t>
      </w:r>
    </w:p>
    <w:p w14:paraId="05DB247D" w14:textId="77777777" w:rsidR="003D7D5B" w:rsidRPr="00125CF6" w:rsidRDefault="003D7D5B" w:rsidP="00781021">
      <w:pPr>
        <w:autoSpaceDE w:val="0"/>
        <w:autoSpaceDN w:val="0"/>
        <w:adjustRightInd w:val="0"/>
        <w:spacing w:after="66"/>
        <w:rPr>
          <w:rFonts w:cstheme="minorHAnsi"/>
          <w:szCs w:val="22"/>
          <w:lang w:eastAsia="en-US"/>
        </w:rPr>
      </w:pPr>
    </w:p>
    <w:p w14:paraId="431375C6" w14:textId="77777777" w:rsidR="003D7D5B" w:rsidRPr="00125CF6" w:rsidRDefault="003D7D5B" w:rsidP="00EF6F1B">
      <w:pPr>
        <w:keepNext/>
        <w:keepLines/>
        <w:numPr>
          <w:ilvl w:val="2"/>
          <w:numId w:val="13"/>
        </w:numPr>
        <w:spacing w:before="40"/>
        <w:outlineLvl w:val="2"/>
        <w:rPr>
          <w:rFonts w:cstheme="minorHAnsi"/>
          <w:b/>
          <w:szCs w:val="22"/>
        </w:rPr>
      </w:pPr>
      <w:bookmarkStart w:id="309" w:name="_Toc65760007"/>
      <w:bookmarkStart w:id="310" w:name="_Toc165640435"/>
      <w:r w:rsidRPr="00125CF6">
        <w:rPr>
          <w:rFonts w:cstheme="minorHAnsi"/>
          <w:b/>
          <w:szCs w:val="22"/>
        </w:rPr>
        <w:t>Polityka energetyczna Polski do 2040 roku (PEP2040)</w:t>
      </w:r>
      <w:bookmarkEnd w:id="309"/>
      <w:bookmarkEnd w:id="310"/>
    </w:p>
    <w:p w14:paraId="5C9A06C4" w14:textId="77777777" w:rsidR="003D7D5B" w:rsidRPr="00125CF6" w:rsidRDefault="003D7D5B" w:rsidP="00781021">
      <w:pPr>
        <w:rPr>
          <w:rFonts w:cstheme="minorHAnsi"/>
          <w:szCs w:val="22"/>
        </w:rPr>
      </w:pPr>
    </w:p>
    <w:p w14:paraId="1C02853E" w14:textId="77777777" w:rsidR="003D7D5B" w:rsidRPr="00125CF6" w:rsidRDefault="003D7D5B" w:rsidP="00781021">
      <w:pPr>
        <w:rPr>
          <w:rFonts w:cstheme="minorHAnsi"/>
          <w:szCs w:val="22"/>
        </w:rPr>
      </w:pPr>
      <w:r w:rsidRPr="00125CF6">
        <w:rPr>
          <w:rFonts w:cstheme="minorHAnsi"/>
          <w:szCs w:val="22"/>
        </w:rPr>
        <w:t>Cele Polityki Energetycznej Polski do 2040 r. (PEP2040)</w:t>
      </w:r>
    </w:p>
    <w:p w14:paraId="27BE4E8D" w14:textId="77777777" w:rsidR="003D7D5B" w:rsidRPr="00125CF6" w:rsidRDefault="003D7D5B" w:rsidP="00781021">
      <w:pPr>
        <w:rPr>
          <w:rFonts w:cstheme="minorHAnsi"/>
          <w:szCs w:val="22"/>
        </w:rPr>
      </w:pPr>
    </w:p>
    <w:p w14:paraId="4AD84573" w14:textId="77777777" w:rsidR="003D7D5B" w:rsidRPr="00125CF6" w:rsidRDefault="003D7D5B" w:rsidP="00781021">
      <w:pPr>
        <w:ind w:firstLine="708"/>
        <w:rPr>
          <w:rFonts w:cstheme="minorHAnsi"/>
          <w:szCs w:val="22"/>
        </w:rPr>
      </w:pPr>
      <w:r w:rsidRPr="00125CF6">
        <w:rPr>
          <w:rFonts w:cstheme="minorHAnsi"/>
          <w:szCs w:val="22"/>
        </w:rPr>
        <w:t>Celem Polityki Energetycznej Polski do 2040 r. (PEP2040) jest</w:t>
      </w:r>
      <w:r w:rsidRPr="00125CF6">
        <w:rPr>
          <w:rFonts w:cstheme="minorHAnsi"/>
          <w:color w:val="1B1B1B"/>
          <w:szCs w:val="22"/>
        </w:rPr>
        <w:t> bezpieczeństwo energetyczne - przy zapewnieniu konkurencyjności gospodarki, efektywności energetycznej i zmniejszenia oddziaływania sektora energii na środowisko - biorąc pod uwagę optymalne wykorzystanie własnych zasobów energetycznych</w:t>
      </w:r>
      <w:r w:rsidRPr="00125CF6">
        <w:rPr>
          <w:rFonts w:cstheme="minorHAnsi"/>
          <w:b/>
          <w:bCs/>
          <w:szCs w:val="22"/>
        </w:rPr>
        <w:t>.</w:t>
      </w:r>
      <w:r w:rsidRPr="00125CF6">
        <w:rPr>
          <w:rFonts w:cstheme="minorHAnsi"/>
          <w:szCs w:val="22"/>
        </w:rPr>
        <w:t xml:space="preserve"> Cel główny doprecyzowuje osiem kierunków polityki podzielonych na obszary i dodatkowo uszczegółowionych przez dwanaście projektów strategicznych. Stanowią one rozszerzenie listy projektów Strategii na rzecz Odpowiedzialnego Rozwoju z obszaru „Energia”.</w:t>
      </w:r>
    </w:p>
    <w:p w14:paraId="65ED1887"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1: Optymalne wykorzystanie własnych surowców energetycznych;</w:t>
      </w:r>
    </w:p>
    <w:p w14:paraId="53D2E562"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2: Rozbudowa infrastruktury wytwórczej i sieciowej energii elektrycznej; </w:t>
      </w:r>
    </w:p>
    <w:p w14:paraId="5CB6C17B"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3: Dywersyfikacja dostaw i rozbudowa infrastruktury sieciowej gazu ziemnego, ropy naftowej oraz paliw ciekłych;</w:t>
      </w:r>
    </w:p>
    <w:p w14:paraId="6A298690"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4: Rozwój rynków energii;</w:t>
      </w:r>
    </w:p>
    <w:p w14:paraId="561C3E51"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5: Wdrożenie energetyki jądrowej;</w:t>
      </w:r>
    </w:p>
    <w:p w14:paraId="148F9ADF"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6: Rozwój odnawialnych źródeł energii;</w:t>
      </w:r>
    </w:p>
    <w:p w14:paraId="643510A3"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7: Rozwój ciepłownictwa i kogeneracji;</w:t>
      </w:r>
    </w:p>
    <w:p w14:paraId="62CC1CD2" w14:textId="77777777" w:rsidR="003D7D5B" w:rsidRPr="00125CF6" w:rsidRDefault="003D7D5B" w:rsidP="00504965">
      <w:pPr>
        <w:numPr>
          <w:ilvl w:val="0"/>
          <w:numId w:val="23"/>
        </w:numPr>
        <w:contextualSpacing/>
        <w:rPr>
          <w:rFonts w:cstheme="minorHAnsi"/>
          <w:szCs w:val="22"/>
        </w:rPr>
      </w:pPr>
      <w:r w:rsidRPr="00125CF6">
        <w:rPr>
          <w:rFonts w:cstheme="minorHAnsi"/>
          <w:szCs w:val="22"/>
        </w:rPr>
        <w:t>Kierunek 8: Poprawa efektywności energetycznej gospodarki.</w:t>
      </w:r>
    </w:p>
    <w:p w14:paraId="4B7A9BCD" w14:textId="77777777" w:rsidR="003D7D5B" w:rsidRPr="00125CF6" w:rsidRDefault="003D7D5B" w:rsidP="00781021">
      <w:pPr>
        <w:rPr>
          <w:rFonts w:cstheme="minorHAnsi"/>
          <w:szCs w:val="22"/>
        </w:rPr>
      </w:pPr>
    </w:p>
    <w:p w14:paraId="39B7D673" w14:textId="77777777" w:rsidR="003D7D5B" w:rsidRPr="00125CF6" w:rsidRDefault="003D7D5B" w:rsidP="00EF6F1B">
      <w:pPr>
        <w:keepNext/>
        <w:keepLines/>
        <w:numPr>
          <w:ilvl w:val="2"/>
          <w:numId w:val="13"/>
        </w:numPr>
        <w:spacing w:before="40"/>
        <w:outlineLvl w:val="2"/>
        <w:rPr>
          <w:rFonts w:cstheme="minorHAnsi"/>
          <w:b/>
          <w:szCs w:val="22"/>
        </w:rPr>
      </w:pPr>
      <w:bookmarkStart w:id="311" w:name="_Toc65760008"/>
      <w:bookmarkStart w:id="312" w:name="_Toc165640436"/>
      <w:r w:rsidRPr="00125CF6">
        <w:rPr>
          <w:rFonts w:cstheme="minorHAnsi"/>
          <w:b/>
          <w:szCs w:val="22"/>
        </w:rPr>
        <w:lastRenderedPageBreak/>
        <w:t>Strategia na Rzecz Odpowiedzialnego Rozwoju do roku 2020 z perspektywą do 2030 r.  (SOR)</w:t>
      </w:r>
      <w:bookmarkEnd w:id="311"/>
      <w:bookmarkEnd w:id="312"/>
    </w:p>
    <w:p w14:paraId="5CAABE7C" w14:textId="77777777" w:rsidR="003D7D5B" w:rsidRPr="00125CF6" w:rsidRDefault="003D7D5B" w:rsidP="00781021">
      <w:pPr>
        <w:rPr>
          <w:rFonts w:cstheme="minorHAnsi"/>
          <w:szCs w:val="22"/>
        </w:rPr>
      </w:pPr>
    </w:p>
    <w:p w14:paraId="1D5A8A8B" w14:textId="77777777" w:rsidR="003D7D5B" w:rsidRPr="00125CF6" w:rsidRDefault="003D7D5B" w:rsidP="00781021">
      <w:pPr>
        <w:ind w:firstLine="708"/>
        <w:rPr>
          <w:rFonts w:cstheme="minorHAnsi"/>
          <w:szCs w:val="22"/>
        </w:rPr>
      </w:pPr>
      <w:r w:rsidRPr="00125CF6">
        <w:rPr>
          <w:rFonts w:cstheme="minorHAnsi"/>
          <w:color w:val="1B1B1B"/>
          <w:szCs w:val="22"/>
        </w:rPr>
        <w:t>Celem głównym SOR jest tworzenie warunków dla wzrostu dochodów mieszkańców Rzeczypospolitej Polskiej przy jednoczesnym wzroście spójności w wymiarze społecznym, ekonomicznym, środowiskowym i terytorialnym. </w:t>
      </w:r>
      <w:r w:rsidRPr="00125CF6">
        <w:rPr>
          <w:rFonts w:cstheme="minorHAnsi"/>
          <w:szCs w:val="22"/>
        </w:rPr>
        <w:t>Jednym z kluczowych czynników wpływających na realizację tego celu jest zapewnienie skutecznie działającego państwa i instytucji służących wzrostowi oraz włączeniu społecznemu i gospodarczemu, m.in. dzięki cyfrowemu rozwojowi kraju. Podstawowe założenia transformacji cyfrowej państwa zostały wyrażone w ramach</w:t>
      </w:r>
      <w:r w:rsidRPr="00125CF6">
        <w:rPr>
          <w:rFonts w:cstheme="minorHAnsi"/>
          <w:color w:val="1B1B1B"/>
          <w:szCs w:val="22"/>
        </w:rPr>
        <w:t> celu szczegółowego III SOR Skuteczne państwo i instytucje służące wzrostowi oraz włączeniu społecznemu i gospodarczemu</w:t>
      </w:r>
      <w:r w:rsidRPr="00125CF6">
        <w:rPr>
          <w:rFonts w:cstheme="minorHAnsi"/>
          <w:b/>
          <w:bCs/>
          <w:szCs w:val="22"/>
        </w:rPr>
        <w:t xml:space="preserve">, </w:t>
      </w:r>
      <w:r w:rsidRPr="00125CF6">
        <w:rPr>
          <w:rFonts w:cstheme="minorHAnsi"/>
          <w:szCs w:val="22"/>
        </w:rPr>
        <w:t>w zakresie</w:t>
      </w:r>
      <w:r w:rsidRPr="00125CF6">
        <w:rPr>
          <w:rFonts w:cstheme="minorHAnsi"/>
          <w:b/>
          <w:bCs/>
          <w:color w:val="1B1B1B"/>
          <w:szCs w:val="22"/>
        </w:rPr>
        <w:t> </w:t>
      </w:r>
      <w:r w:rsidRPr="00125CF6">
        <w:rPr>
          <w:rFonts w:cstheme="minorHAnsi"/>
          <w:color w:val="1B1B1B"/>
          <w:szCs w:val="22"/>
        </w:rPr>
        <w:t>obszaru „E-państwo”</w:t>
      </w:r>
      <w:r w:rsidRPr="00125CF6">
        <w:rPr>
          <w:rFonts w:cstheme="minorHAnsi"/>
          <w:b/>
          <w:bCs/>
          <w:color w:val="1B1B1B"/>
          <w:szCs w:val="22"/>
        </w:rPr>
        <w:t> </w:t>
      </w:r>
      <w:r w:rsidRPr="00125CF6">
        <w:rPr>
          <w:rFonts w:cstheme="minorHAnsi"/>
          <w:szCs w:val="22"/>
        </w:rPr>
        <w:t xml:space="preserve">(kierunek interwencji: Budowa i rozwój e-administracji – orientacja administracji państwa na usługi cyfrowe), jak również w jednym z obszarów wspomagających proces rozwoju kraju </w:t>
      </w:r>
      <w:r w:rsidRPr="00125CF6">
        <w:rPr>
          <w:rFonts w:cstheme="minorHAnsi"/>
          <w:b/>
          <w:bCs/>
          <w:szCs w:val="22"/>
        </w:rPr>
        <w:t>–</w:t>
      </w:r>
      <w:r w:rsidRPr="00125CF6">
        <w:rPr>
          <w:rFonts w:cstheme="minorHAnsi"/>
          <w:b/>
          <w:bCs/>
          <w:color w:val="1B1B1B"/>
          <w:szCs w:val="22"/>
        </w:rPr>
        <w:t> </w:t>
      </w:r>
      <w:r w:rsidRPr="00125CF6">
        <w:rPr>
          <w:rFonts w:cstheme="minorHAnsi"/>
          <w:color w:val="1B1B1B"/>
          <w:szCs w:val="22"/>
        </w:rPr>
        <w:t>„Cyfryzacji”.</w:t>
      </w:r>
    </w:p>
    <w:p w14:paraId="3581B4C3" w14:textId="77777777" w:rsidR="003D7D5B" w:rsidRPr="00125CF6" w:rsidRDefault="003D7D5B" w:rsidP="00781021">
      <w:pPr>
        <w:ind w:left="360"/>
        <w:contextualSpacing/>
        <w:rPr>
          <w:rFonts w:cstheme="minorHAnsi"/>
          <w:szCs w:val="22"/>
        </w:rPr>
      </w:pPr>
    </w:p>
    <w:p w14:paraId="4C007481" w14:textId="77777777" w:rsidR="003D7D5B" w:rsidRPr="00125CF6" w:rsidRDefault="003D7D5B" w:rsidP="00EF6F1B">
      <w:pPr>
        <w:keepNext/>
        <w:keepLines/>
        <w:numPr>
          <w:ilvl w:val="2"/>
          <w:numId w:val="13"/>
        </w:numPr>
        <w:spacing w:before="40"/>
        <w:outlineLvl w:val="2"/>
        <w:rPr>
          <w:rFonts w:cstheme="minorHAnsi"/>
          <w:b/>
          <w:szCs w:val="22"/>
        </w:rPr>
      </w:pPr>
      <w:bookmarkStart w:id="313" w:name="_Toc474696421"/>
      <w:bookmarkStart w:id="314" w:name="_Toc511304988"/>
      <w:bookmarkStart w:id="315" w:name="_Toc514930180"/>
      <w:bookmarkStart w:id="316" w:name="_Toc4156516"/>
      <w:bookmarkStart w:id="317" w:name="_Toc4758036"/>
      <w:bookmarkStart w:id="318" w:name="_Toc36035728"/>
      <w:bookmarkStart w:id="319" w:name="_Toc36114007"/>
      <w:bookmarkStart w:id="320" w:name="_Toc65760009"/>
      <w:bookmarkStart w:id="321" w:name="_Toc165640437"/>
      <w:r w:rsidRPr="00125CF6">
        <w:rPr>
          <w:rFonts w:cstheme="minorHAnsi"/>
          <w:b/>
          <w:szCs w:val="22"/>
        </w:rPr>
        <w:t xml:space="preserve">Strategia </w:t>
      </w:r>
      <w:bookmarkEnd w:id="313"/>
      <w:bookmarkEnd w:id="314"/>
      <w:bookmarkEnd w:id="315"/>
      <w:bookmarkEnd w:id="316"/>
      <w:bookmarkEnd w:id="317"/>
      <w:bookmarkEnd w:id="318"/>
      <w:bookmarkEnd w:id="319"/>
      <w:r w:rsidRPr="00125CF6">
        <w:rPr>
          <w:rFonts w:cstheme="minorHAnsi"/>
          <w:b/>
          <w:szCs w:val="22"/>
        </w:rPr>
        <w:t>Produktywności 2030 (SP2030)</w:t>
      </w:r>
      <w:bookmarkEnd w:id="320"/>
      <w:bookmarkEnd w:id="321"/>
    </w:p>
    <w:p w14:paraId="488266A2" w14:textId="77777777" w:rsidR="003D7D5B" w:rsidRPr="00125CF6" w:rsidRDefault="003D7D5B" w:rsidP="00781021">
      <w:pPr>
        <w:rPr>
          <w:rFonts w:cstheme="minorHAnsi"/>
          <w:szCs w:val="22"/>
          <w:highlight w:val="yellow"/>
        </w:rPr>
      </w:pPr>
    </w:p>
    <w:p w14:paraId="4DA832A9" w14:textId="77777777" w:rsidR="003D7D5B" w:rsidRPr="00125CF6" w:rsidRDefault="003D7D5B" w:rsidP="00781021">
      <w:pPr>
        <w:rPr>
          <w:rFonts w:cstheme="minorHAnsi"/>
          <w:szCs w:val="22"/>
        </w:rPr>
      </w:pPr>
      <w:r w:rsidRPr="00125CF6">
        <w:rPr>
          <w:rFonts w:cstheme="minorHAnsi"/>
          <w:szCs w:val="22"/>
        </w:rPr>
        <w:t>Cele Strategii Produktywności 2030 (SP2030)</w:t>
      </w:r>
    </w:p>
    <w:p w14:paraId="48AC671E" w14:textId="77777777" w:rsidR="003D7D5B" w:rsidRPr="00125CF6" w:rsidRDefault="003D7D5B" w:rsidP="00781021">
      <w:pPr>
        <w:rPr>
          <w:rFonts w:cstheme="minorHAnsi"/>
          <w:szCs w:val="22"/>
        </w:rPr>
      </w:pPr>
    </w:p>
    <w:p w14:paraId="18FCCF0E" w14:textId="77777777" w:rsidR="003D7D5B" w:rsidRPr="00125CF6" w:rsidRDefault="003D7D5B" w:rsidP="00781021">
      <w:pPr>
        <w:ind w:firstLine="708"/>
        <w:rPr>
          <w:rFonts w:cstheme="minorHAnsi"/>
          <w:szCs w:val="22"/>
        </w:rPr>
      </w:pPr>
      <w:r w:rsidRPr="00125CF6">
        <w:rPr>
          <w:rFonts w:cstheme="minorHAnsi"/>
          <w:szCs w:val="22"/>
        </w:rPr>
        <w:t>Celem głównym Strategii Produktywności 2030 (SP2030) jest</w:t>
      </w:r>
      <w:r w:rsidRPr="00125CF6">
        <w:rPr>
          <w:rFonts w:cstheme="minorHAnsi"/>
          <w:color w:val="1B1B1B"/>
          <w:szCs w:val="22"/>
        </w:rPr>
        <w:t> wzrost produktywności w warunkach gospodarki niskoemisyjnej, o obiegu zamkniętym i opartej na danych</w:t>
      </w:r>
      <w:r w:rsidRPr="00125CF6">
        <w:rPr>
          <w:rFonts w:cstheme="minorHAnsi"/>
          <w:b/>
          <w:bCs/>
          <w:szCs w:val="22"/>
        </w:rPr>
        <w:t xml:space="preserve">. </w:t>
      </w:r>
      <w:r w:rsidRPr="00125CF6">
        <w:rPr>
          <w:rFonts w:cstheme="minorHAnsi"/>
          <w:szCs w:val="22"/>
        </w:rPr>
        <w:t>Strategia przewiduje realizację założeń wskazanych w trzech celach szczegółowych SOR, czemu służyć mają działania zaprojektowane w ramach siedmiu obszarów interwencji, wraz z przypisanymi do nich celami szczegółowymi: </w:t>
      </w:r>
    </w:p>
    <w:p w14:paraId="35A007CE" w14:textId="77777777" w:rsidR="003D7D5B" w:rsidRPr="00125CF6" w:rsidRDefault="003D7D5B" w:rsidP="00504965">
      <w:pPr>
        <w:numPr>
          <w:ilvl w:val="0"/>
          <w:numId w:val="25"/>
        </w:numPr>
        <w:contextualSpacing/>
        <w:rPr>
          <w:rFonts w:cstheme="minorHAnsi"/>
          <w:szCs w:val="22"/>
        </w:rPr>
      </w:pPr>
      <w:r w:rsidRPr="00125CF6">
        <w:rPr>
          <w:rFonts w:cstheme="minorHAnsi"/>
          <w:szCs w:val="22"/>
        </w:rPr>
        <w:t>Obszar I. Zasoby naturalne (ziemia i surowce): (a) Wzrost wydajności surowcowej gospodarki, (b) Wzrost wykorzystania surowców odnawialnych i biomasy w gospodarce;</w:t>
      </w:r>
    </w:p>
    <w:p w14:paraId="57583AC2" w14:textId="77777777" w:rsidR="003D7D5B" w:rsidRPr="00125CF6" w:rsidRDefault="003D7D5B" w:rsidP="00504965">
      <w:pPr>
        <w:numPr>
          <w:ilvl w:val="0"/>
          <w:numId w:val="25"/>
        </w:numPr>
        <w:contextualSpacing/>
        <w:rPr>
          <w:rFonts w:cstheme="minorHAnsi"/>
          <w:szCs w:val="22"/>
        </w:rPr>
      </w:pPr>
      <w:r w:rsidRPr="00125CF6">
        <w:rPr>
          <w:rFonts w:cstheme="minorHAnsi"/>
          <w:szCs w:val="22"/>
        </w:rPr>
        <w:t>Obszar II. Praca i kapitał ludzki: (a) Szybki rozwój praktycznego kształcenia przez całe życie, (b) Przygotowanie kompetentnych kadr na potrzeby scyfryzowanej gospodarki;</w:t>
      </w:r>
    </w:p>
    <w:p w14:paraId="6ED304E8" w14:textId="77777777" w:rsidR="003D7D5B" w:rsidRPr="00125CF6" w:rsidRDefault="003D7D5B" w:rsidP="00504965">
      <w:pPr>
        <w:numPr>
          <w:ilvl w:val="0"/>
          <w:numId w:val="25"/>
        </w:numPr>
        <w:contextualSpacing/>
        <w:rPr>
          <w:rFonts w:cstheme="minorHAnsi"/>
          <w:szCs w:val="22"/>
        </w:rPr>
      </w:pPr>
      <w:r w:rsidRPr="00125CF6">
        <w:rPr>
          <w:rFonts w:cstheme="minorHAnsi"/>
          <w:szCs w:val="22"/>
        </w:rPr>
        <w:t>Obszar III. Inwestycje (kapitał trwały i finansowy): (a) Trwałe zwiększenie stopy inwestycji prywatnych, (b) Automatyzacja, robotyzacja i cyfryzacja przedsiębiorstw;</w:t>
      </w:r>
    </w:p>
    <w:p w14:paraId="30702FB8" w14:textId="77777777" w:rsidR="003D7D5B" w:rsidRPr="00125CF6" w:rsidRDefault="003D7D5B" w:rsidP="00504965">
      <w:pPr>
        <w:numPr>
          <w:ilvl w:val="0"/>
          <w:numId w:val="25"/>
        </w:numPr>
        <w:contextualSpacing/>
        <w:rPr>
          <w:rFonts w:cstheme="minorHAnsi"/>
          <w:szCs w:val="22"/>
        </w:rPr>
      </w:pPr>
      <w:r w:rsidRPr="00125CF6">
        <w:rPr>
          <w:rFonts w:cstheme="minorHAnsi"/>
          <w:szCs w:val="22"/>
        </w:rPr>
        <w:t xml:space="preserve">Obszar IV. Organizacja i instytucje: (a) Podniesienie jakości zarządzania </w:t>
      </w:r>
      <w:r w:rsidR="0092326F" w:rsidRPr="00125CF6">
        <w:rPr>
          <w:rFonts w:cstheme="minorHAnsi"/>
          <w:szCs w:val="22"/>
        </w:rPr>
        <w:t>w przedsiębiorstwach</w:t>
      </w:r>
      <w:r w:rsidRPr="00125CF6">
        <w:rPr>
          <w:rFonts w:cstheme="minorHAnsi"/>
          <w:szCs w:val="22"/>
        </w:rPr>
        <w:t xml:space="preserve"> i instytucjach publicznych, (b) Stymulowanie mechanizmów współpracy pomiędzy podmiotami gospodarczymi;</w:t>
      </w:r>
    </w:p>
    <w:p w14:paraId="5AE36E00" w14:textId="77777777" w:rsidR="003D7D5B" w:rsidRPr="00125CF6" w:rsidRDefault="003D7D5B" w:rsidP="00504965">
      <w:pPr>
        <w:numPr>
          <w:ilvl w:val="0"/>
          <w:numId w:val="25"/>
        </w:numPr>
        <w:contextualSpacing/>
        <w:rPr>
          <w:rFonts w:cstheme="minorHAnsi"/>
          <w:szCs w:val="22"/>
        </w:rPr>
      </w:pPr>
      <w:r w:rsidRPr="00125CF6">
        <w:rPr>
          <w:rFonts w:cstheme="minorHAnsi"/>
          <w:szCs w:val="22"/>
        </w:rPr>
        <w:t>Obszar V. Wiedza: Wzrost intensywności wykorzystania wiedzy i nowych technologii w gospodarce;</w:t>
      </w:r>
    </w:p>
    <w:p w14:paraId="61FFCCC4" w14:textId="77777777" w:rsidR="003D7D5B" w:rsidRPr="00125CF6" w:rsidRDefault="003D7D5B" w:rsidP="00504965">
      <w:pPr>
        <w:numPr>
          <w:ilvl w:val="0"/>
          <w:numId w:val="25"/>
        </w:numPr>
        <w:contextualSpacing/>
        <w:rPr>
          <w:rFonts w:cstheme="minorHAnsi"/>
          <w:szCs w:val="22"/>
        </w:rPr>
      </w:pPr>
      <w:r w:rsidRPr="00125CF6">
        <w:rPr>
          <w:rFonts w:cstheme="minorHAnsi"/>
          <w:szCs w:val="22"/>
        </w:rPr>
        <w:t>Obszar VI. Dane: Szybki rozwój algorytmicznej gospodarki opartej na danych;</w:t>
      </w:r>
    </w:p>
    <w:p w14:paraId="2D5F6215" w14:textId="77777777" w:rsidR="003D7D5B" w:rsidRPr="00125CF6" w:rsidRDefault="003D7D5B" w:rsidP="00504965">
      <w:pPr>
        <w:numPr>
          <w:ilvl w:val="0"/>
          <w:numId w:val="25"/>
        </w:numPr>
        <w:contextualSpacing/>
        <w:rPr>
          <w:rFonts w:cstheme="minorHAnsi"/>
          <w:szCs w:val="22"/>
        </w:rPr>
      </w:pPr>
      <w:r w:rsidRPr="00125CF6">
        <w:rPr>
          <w:rFonts w:cstheme="minorHAnsi"/>
          <w:szCs w:val="22"/>
        </w:rPr>
        <w:t>Obszar VII. Umiędzynarodowienie: (a) Zwiększenie liczby eksporterów, w szczególności na rynki pozaeuropejskie, (b) Zwiększenie eksportu towarów w obszarze wysokich technologii i kanałami e-commerce.</w:t>
      </w:r>
    </w:p>
    <w:p w14:paraId="3F42822A" w14:textId="77777777" w:rsidR="003D7D5B" w:rsidRPr="00125CF6" w:rsidRDefault="003D7D5B" w:rsidP="00781021">
      <w:pPr>
        <w:contextualSpacing/>
        <w:rPr>
          <w:rFonts w:cstheme="minorHAnsi"/>
          <w:szCs w:val="22"/>
        </w:rPr>
      </w:pPr>
    </w:p>
    <w:p w14:paraId="75886A7C" w14:textId="77777777" w:rsidR="003D7D5B" w:rsidRPr="00125CF6" w:rsidRDefault="003D7D5B" w:rsidP="00781021">
      <w:pPr>
        <w:contextualSpacing/>
        <w:rPr>
          <w:rFonts w:cstheme="minorHAnsi"/>
          <w:szCs w:val="22"/>
        </w:rPr>
      </w:pPr>
    </w:p>
    <w:p w14:paraId="0D6A001A" w14:textId="77777777" w:rsidR="003D7D5B" w:rsidRPr="00125CF6" w:rsidRDefault="003D7D5B" w:rsidP="00EF6F1B">
      <w:pPr>
        <w:keepNext/>
        <w:keepLines/>
        <w:numPr>
          <w:ilvl w:val="2"/>
          <w:numId w:val="13"/>
        </w:numPr>
        <w:spacing w:before="40" w:after="200"/>
        <w:contextualSpacing/>
        <w:outlineLvl w:val="2"/>
        <w:rPr>
          <w:rFonts w:cstheme="minorHAnsi"/>
          <w:b/>
          <w:szCs w:val="22"/>
          <w:lang w:eastAsia="en-US"/>
        </w:rPr>
      </w:pPr>
      <w:bookmarkStart w:id="322" w:name="_Toc474696422"/>
      <w:bookmarkStart w:id="323" w:name="_Toc511304989"/>
      <w:bookmarkStart w:id="324" w:name="_Toc514930181"/>
      <w:bookmarkStart w:id="325" w:name="_Toc4156517"/>
      <w:bookmarkStart w:id="326" w:name="_Toc4758037"/>
      <w:bookmarkStart w:id="327" w:name="_Toc36035729"/>
      <w:bookmarkStart w:id="328" w:name="_Toc36114008"/>
      <w:bookmarkStart w:id="329" w:name="_Toc65760010"/>
      <w:bookmarkStart w:id="330" w:name="_Toc165640438"/>
      <w:r w:rsidRPr="00125CF6">
        <w:rPr>
          <w:rFonts w:cstheme="minorHAnsi"/>
          <w:b/>
          <w:szCs w:val="22"/>
        </w:rPr>
        <w:t xml:space="preserve">Strategia Rozwoju Kapitału Ludzkiego 2030 roku </w:t>
      </w:r>
      <w:bookmarkEnd w:id="322"/>
      <w:bookmarkEnd w:id="323"/>
      <w:bookmarkEnd w:id="324"/>
      <w:bookmarkEnd w:id="325"/>
      <w:bookmarkEnd w:id="326"/>
      <w:bookmarkEnd w:id="327"/>
      <w:bookmarkEnd w:id="328"/>
      <w:r w:rsidRPr="00125CF6">
        <w:rPr>
          <w:rFonts w:cstheme="minorHAnsi"/>
          <w:b/>
          <w:szCs w:val="22"/>
        </w:rPr>
        <w:t>(SRKL2030)</w:t>
      </w:r>
      <w:bookmarkEnd w:id="329"/>
      <w:bookmarkEnd w:id="330"/>
    </w:p>
    <w:p w14:paraId="36928C09" w14:textId="77777777" w:rsidR="003D7D5B" w:rsidRPr="00125CF6" w:rsidRDefault="003D7D5B" w:rsidP="00781021">
      <w:pPr>
        <w:spacing w:after="200"/>
        <w:contextualSpacing/>
        <w:rPr>
          <w:rFonts w:cstheme="minorHAnsi"/>
          <w:szCs w:val="22"/>
          <w:lang w:eastAsia="en-US"/>
        </w:rPr>
      </w:pPr>
    </w:p>
    <w:p w14:paraId="2F12FDA7" w14:textId="77777777" w:rsidR="003D7D5B" w:rsidRPr="00125CF6" w:rsidRDefault="003D7D5B" w:rsidP="00781021">
      <w:pPr>
        <w:spacing w:after="200"/>
        <w:contextualSpacing/>
        <w:rPr>
          <w:rFonts w:cstheme="minorHAnsi"/>
          <w:szCs w:val="22"/>
          <w:lang w:eastAsia="en-US"/>
        </w:rPr>
      </w:pPr>
      <w:r w:rsidRPr="00125CF6">
        <w:rPr>
          <w:rFonts w:cstheme="minorHAnsi"/>
          <w:szCs w:val="22"/>
          <w:lang w:eastAsia="en-US"/>
        </w:rPr>
        <w:t>Cele Strategii Rozwoju Kapitału Ludzkiego 2030 (SRKL2030)</w:t>
      </w:r>
    </w:p>
    <w:p w14:paraId="0699B4FB" w14:textId="77777777" w:rsidR="003D7D5B" w:rsidRPr="00125CF6" w:rsidRDefault="003D7D5B" w:rsidP="00781021">
      <w:pPr>
        <w:spacing w:after="200"/>
        <w:contextualSpacing/>
        <w:rPr>
          <w:rFonts w:cstheme="minorHAnsi"/>
          <w:szCs w:val="22"/>
          <w:lang w:eastAsia="en-US"/>
        </w:rPr>
      </w:pPr>
    </w:p>
    <w:p w14:paraId="51C0B555" w14:textId="77777777" w:rsidR="003D7D5B" w:rsidRPr="00125CF6" w:rsidRDefault="003D7D5B" w:rsidP="00781021">
      <w:pPr>
        <w:spacing w:after="200"/>
        <w:ind w:firstLine="708"/>
        <w:contextualSpacing/>
        <w:rPr>
          <w:rFonts w:cstheme="minorHAnsi"/>
          <w:szCs w:val="22"/>
          <w:lang w:eastAsia="en-US"/>
        </w:rPr>
      </w:pPr>
      <w:r w:rsidRPr="00125CF6">
        <w:rPr>
          <w:rFonts w:cstheme="minorHAnsi"/>
          <w:szCs w:val="22"/>
          <w:lang w:eastAsia="en-US"/>
        </w:rPr>
        <w:t>Celem głównym Strategii Rozwoju Kapitału Ludzkiego (SRKL) jest wzrost kapitału ludzkiego i spójności społecznej w Polsce. Odpowiada to celowi szczegółowemu II Strategii na rzecz Odpowiedzialnego Rozwoju (SOR): Rozwój społecznie wrażliwy i terytorialnie zrównoważony, przede wszystkim w obszarze „Spójność społeczna”. Cel nawiązuje także do zagadnień wymienionych w ramach obszaru horyzontalnego SOR „Kapitału ludzki i społeczny”.</w:t>
      </w:r>
    </w:p>
    <w:p w14:paraId="68F967E6" w14:textId="77777777" w:rsidR="003D7D5B" w:rsidRPr="00125CF6" w:rsidRDefault="003D7D5B" w:rsidP="00781021">
      <w:pPr>
        <w:spacing w:after="200"/>
        <w:contextualSpacing/>
        <w:rPr>
          <w:rFonts w:cstheme="minorHAnsi"/>
          <w:szCs w:val="22"/>
          <w:lang w:eastAsia="en-US"/>
        </w:rPr>
      </w:pPr>
      <w:r w:rsidRPr="00125CF6">
        <w:rPr>
          <w:rFonts w:cstheme="minorHAnsi"/>
          <w:szCs w:val="22"/>
          <w:lang w:eastAsia="en-US"/>
        </w:rPr>
        <w:t>Strategia Rozwoju Kapitału Ludzkiego 2030 wyznacza ponadto cztery cele szczegółowe:</w:t>
      </w:r>
    </w:p>
    <w:p w14:paraId="4313E395" w14:textId="77777777" w:rsidR="003D7D5B" w:rsidRPr="00125CF6" w:rsidRDefault="003D7D5B" w:rsidP="00504965">
      <w:pPr>
        <w:numPr>
          <w:ilvl w:val="0"/>
          <w:numId w:val="26"/>
        </w:numPr>
        <w:spacing w:after="200"/>
        <w:contextualSpacing/>
        <w:rPr>
          <w:rFonts w:cstheme="minorHAnsi"/>
          <w:szCs w:val="22"/>
          <w:lang w:eastAsia="en-US"/>
        </w:rPr>
      </w:pPr>
      <w:r w:rsidRPr="00125CF6">
        <w:rPr>
          <w:rFonts w:cstheme="minorHAnsi"/>
          <w:szCs w:val="22"/>
          <w:lang w:eastAsia="en-US"/>
        </w:rPr>
        <w:lastRenderedPageBreak/>
        <w:t>Cel szczegółowy 1: Podniesienie poziomu kompetencji oraz kwalifikacji obywateli, w tym cyfrowych;</w:t>
      </w:r>
    </w:p>
    <w:p w14:paraId="6D0E9CB9" w14:textId="77777777" w:rsidR="003D7D5B" w:rsidRPr="00125CF6" w:rsidRDefault="003D7D5B" w:rsidP="00504965">
      <w:pPr>
        <w:numPr>
          <w:ilvl w:val="0"/>
          <w:numId w:val="26"/>
        </w:numPr>
        <w:spacing w:after="200"/>
        <w:contextualSpacing/>
        <w:rPr>
          <w:rFonts w:cstheme="minorHAnsi"/>
          <w:szCs w:val="22"/>
          <w:lang w:eastAsia="en-US"/>
        </w:rPr>
      </w:pPr>
      <w:r w:rsidRPr="00125CF6">
        <w:rPr>
          <w:rFonts w:cstheme="minorHAnsi"/>
          <w:szCs w:val="22"/>
          <w:lang w:eastAsia="en-US"/>
        </w:rPr>
        <w:t>Cel szczegółowy 2: Poprawa zdrowia obywateli oraz efektywności systemu opieki zdrowotnej;</w:t>
      </w:r>
    </w:p>
    <w:p w14:paraId="649F5DFD" w14:textId="77777777" w:rsidR="003D7D5B" w:rsidRPr="00125CF6" w:rsidRDefault="003D7D5B" w:rsidP="00504965">
      <w:pPr>
        <w:numPr>
          <w:ilvl w:val="0"/>
          <w:numId w:val="26"/>
        </w:numPr>
        <w:spacing w:after="200"/>
        <w:contextualSpacing/>
        <w:rPr>
          <w:rFonts w:cstheme="minorHAnsi"/>
          <w:szCs w:val="22"/>
          <w:lang w:eastAsia="en-US"/>
        </w:rPr>
      </w:pPr>
      <w:r w:rsidRPr="00125CF6">
        <w:rPr>
          <w:rFonts w:cstheme="minorHAnsi"/>
          <w:szCs w:val="22"/>
          <w:lang w:eastAsia="en-US"/>
        </w:rPr>
        <w:t>Cel szczegółowy 3: Wzrost i poprawa wykorzystania potencjału kapitału ludzkiego na rynku pracy;</w:t>
      </w:r>
    </w:p>
    <w:p w14:paraId="50E5AB9E" w14:textId="77777777" w:rsidR="003D7D5B" w:rsidRPr="00125CF6" w:rsidRDefault="003D7D5B" w:rsidP="00504965">
      <w:pPr>
        <w:numPr>
          <w:ilvl w:val="0"/>
          <w:numId w:val="26"/>
        </w:numPr>
        <w:spacing w:after="200"/>
        <w:contextualSpacing/>
        <w:rPr>
          <w:rFonts w:cstheme="minorHAnsi"/>
          <w:szCs w:val="22"/>
          <w:lang w:eastAsia="en-US"/>
        </w:rPr>
      </w:pPr>
      <w:r w:rsidRPr="00125CF6">
        <w:rPr>
          <w:rFonts w:cstheme="minorHAnsi"/>
          <w:szCs w:val="22"/>
          <w:lang w:eastAsia="en-US"/>
        </w:rPr>
        <w:t>Cel szczegółowy 4: Redukcja ubóstwa i wykluczenia społecznego oraz poprawa dostępu do usług świadczonych w odpowiedzi na wyzwania demograficzne.</w:t>
      </w:r>
    </w:p>
    <w:p w14:paraId="15F5BE24" w14:textId="77777777" w:rsidR="003D7D5B" w:rsidRPr="00125CF6" w:rsidRDefault="003D7D5B" w:rsidP="00781021">
      <w:pPr>
        <w:spacing w:after="200"/>
        <w:contextualSpacing/>
        <w:rPr>
          <w:rFonts w:cstheme="minorHAnsi"/>
          <w:szCs w:val="22"/>
          <w:lang w:eastAsia="en-US"/>
        </w:rPr>
      </w:pPr>
    </w:p>
    <w:p w14:paraId="0F8C3A95" w14:textId="77777777" w:rsidR="003D7D5B" w:rsidRPr="00125CF6" w:rsidRDefault="003D7D5B" w:rsidP="00EF6F1B">
      <w:pPr>
        <w:keepNext/>
        <w:keepLines/>
        <w:numPr>
          <w:ilvl w:val="2"/>
          <w:numId w:val="13"/>
        </w:numPr>
        <w:spacing w:before="40"/>
        <w:outlineLvl w:val="2"/>
        <w:rPr>
          <w:rFonts w:cstheme="minorHAnsi"/>
          <w:b/>
          <w:szCs w:val="22"/>
        </w:rPr>
      </w:pPr>
      <w:bookmarkStart w:id="331" w:name="_Toc474696423"/>
      <w:bookmarkStart w:id="332" w:name="_Toc511304990"/>
      <w:bookmarkStart w:id="333" w:name="_Toc514930182"/>
      <w:bookmarkStart w:id="334" w:name="_Toc4156518"/>
      <w:bookmarkStart w:id="335" w:name="_Toc4758038"/>
      <w:bookmarkStart w:id="336" w:name="_Toc36035730"/>
      <w:bookmarkStart w:id="337" w:name="_Toc36114009"/>
      <w:bookmarkStart w:id="338" w:name="_Toc65760011"/>
      <w:bookmarkStart w:id="339" w:name="_Toc165640439"/>
      <w:r w:rsidRPr="00125CF6">
        <w:rPr>
          <w:rFonts w:cstheme="minorHAnsi"/>
          <w:b/>
          <w:szCs w:val="22"/>
        </w:rPr>
        <w:t>Strategia Rozwoju Kapitału Społecznego 20</w:t>
      </w:r>
      <w:bookmarkEnd w:id="331"/>
      <w:bookmarkEnd w:id="332"/>
      <w:bookmarkEnd w:id="333"/>
      <w:bookmarkEnd w:id="334"/>
      <w:bookmarkEnd w:id="335"/>
      <w:r w:rsidRPr="00125CF6">
        <w:rPr>
          <w:rFonts w:cstheme="minorHAnsi"/>
          <w:b/>
          <w:szCs w:val="22"/>
        </w:rPr>
        <w:t>30</w:t>
      </w:r>
      <w:bookmarkEnd w:id="336"/>
      <w:bookmarkEnd w:id="337"/>
      <w:r w:rsidRPr="00125CF6">
        <w:rPr>
          <w:rFonts w:cstheme="minorHAnsi"/>
          <w:b/>
          <w:szCs w:val="22"/>
        </w:rPr>
        <w:t xml:space="preserve"> (SRKS2030)</w:t>
      </w:r>
      <w:bookmarkEnd w:id="338"/>
      <w:bookmarkEnd w:id="339"/>
    </w:p>
    <w:p w14:paraId="11B00EE5" w14:textId="77777777" w:rsidR="003D7D5B" w:rsidRPr="00125CF6" w:rsidRDefault="003D7D5B" w:rsidP="00781021">
      <w:pPr>
        <w:rPr>
          <w:rFonts w:cstheme="minorHAnsi"/>
          <w:szCs w:val="22"/>
        </w:rPr>
      </w:pPr>
    </w:p>
    <w:p w14:paraId="2A38137A" w14:textId="77777777" w:rsidR="003D7D5B" w:rsidRPr="00125CF6" w:rsidRDefault="003D7D5B" w:rsidP="00781021">
      <w:pPr>
        <w:rPr>
          <w:rFonts w:cstheme="minorHAnsi"/>
          <w:szCs w:val="22"/>
        </w:rPr>
      </w:pPr>
      <w:r w:rsidRPr="00125CF6">
        <w:rPr>
          <w:rFonts w:cstheme="minorHAnsi"/>
          <w:szCs w:val="22"/>
        </w:rPr>
        <w:t>Cele Strategii Rozwoju Kapitału Społecznego 2030 (SRKS)</w:t>
      </w:r>
    </w:p>
    <w:p w14:paraId="444FF035" w14:textId="77777777" w:rsidR="003D7D5B" w:rsidRPr="00125CF6" w:rsidRDefault="003D7D5B" w:rsidP="00781021">
      <w:pPr>
        <w:rPr>
          <w:rFonts w:cstheme="minorHAnsi"/>
          <w:szCs w:val="22"/>
        </w:rPr>
      </w:pPr>
    </w:p>
    <w:p w14:paraId="49BF06A2" w14:textId="77777777" w:rsidR="003D7D5B" w:rsidRPr="00125CF6" w:rsidRDefault="003D7D5B" w:rsidP="00781021">
      <w:pPr>
        <w:ind w:firstLine="708"/>
        <w:rPr>
          <w:rFonts w:cstheme="minorHAnsi"/>
          <w:szCs w:val="22"/>
        </w:rPr>
      </w:pPr>
      <w:r w:rsidRPr="00125CF6">
        <w:rPr>
          <w:rFonts w:cstheme="minorHAnsi"/>
          <w:szCs w:val="22"/>
        </w:rPr>
        <w:t>Cel główny Strategii Rozwoju Kapitału Społecznego 2030 (SRKS2030) stanowi wzrost jakości życia społecznego i kulturalnego Polaków, który odnosi się do zagadnień jednego z obszarów wpływających na osiągnięcie celów SOR: Kapitał ludzki i społeczny. Jest on również powiązany z realizacją działań wskazanych w poszczególnych obszarach dla wszystkich trzech celów szczegółowych Strategii na rzecz Odpowiedzialnego Rozwoju.</w:t>
      </w:r>
    </w:p>
    <w:p w14:paraId="406E457A" w14:textId="77777777" w:rsidR="003D7D5B" w:rsidRPr="00125CF6" w:rsidRDefault="003D7D5B" w:rsidP="00781021">
      <w:pPr>
        <w:ind w:firstLine="708"/>
        <w:rPr>
          <w:rFonts w:cstheme="minorHAnsi"/>
          <w:szCs w:val="22"/>
        </w:rPr>
      </w:pPr>
      <w:r w:rsidRPr="00125CF6">
        <w:rPr>
          <w:rFonts w:cstheme="minorHAnsi"/>
          <w:szCs w:val="22"/>
        </w:rPr>
        <w:t>Cel główny SRKS doprecyzowują trzy cele szczegółowe:</w:t>
      </w:r>
    </w:p>
    <w:p w14:paraId="616C1DE1" w14:textId="77777777" w:rsidR="003D7D5B" w:rsidRPr="00125CF6" w:rsidRDefault="003D7D5B" w:rsidP="00504965">
      <w:pPr>
        <w:numPr>
          <w:ilvl w:val="0"/>
          <w:numId w:val="27"/>
        </w:numPr>
        <w:rPr>
          <w:rFonts w:cstheme="minorHAnsi"/>
          <w:szCs w:val="22"/>
        </w:rPr>
      </w:pPr>
      <w:r w:rsidRPr="00125CF6">
        <w:rPr>
          <w:rFonts w:cstheme="minorHAnsi"/>
          <w:szCs w:val="22"/>
        </w:rPr>
        <w:t>Cel szczegółowy 1: Zwiększenie zaangażowania obywateli w życie publiczne;</w:t>
      </w:r>
    </w:p>
    <w:p w14:paraId="0BC3224C" w14:textId="77777777" w:rsidR="003D7D5B" w:rsidRPr="00125CF6" w:rsidRDefault="003D7D5B" w:rsidP="00504965">
      <w:pPr>
        <w:numPr>
          <w:ilvl w:val="0"/>
          <w:numId w:val="27"/>
        </w:numPr>
        <w:rPr>
          <w:rFonts w:cstheme="minorHAnsi"/>
          <w:szCs w:val="22"/>
        </w:rPr>
      </w:pPr>
      <w:r w:rsidRPr="00125CF6">
        <w:rPr>
          <w:rFonts w:cstheme="minorHAnsi"/>
          <w:szCs w:val="22"/>
        </w:rPr>
        <w:t>Cel szczegółowy 2: Wzmacnianie roli kultury w budowaniu tożsamości i postaw obywatelskich;</w:t>
      </w:r>
    </w:p>
    <w:p w14:paraId="5807841E" w14:textId="77777777" w:rsidR="003D7D5B" w:rsidRPr="00125CF6" w:rsidRDefault="003D7D5B" w:rsidP="00504965">
      <w:pPr>
        <w:numPr>
          <w:ilvl w:val="0"/>
          <w:numId w:val="27"/>
        </w:numPr>
        <w:rPr>
          <w:rFonts w:cstheme="minorHAnsi"/>
          <w:szCs w:val="22"/>
        </w:rPr>
      </w:pPr>
      <w:r w:rsidRPr="00125CF6">
        <w:rPr>
          <w:rFonts w:cstheme="minorHAnsi"/>
          <w:szCs w:val="22"/>
        </w:rPr>
        <w:t>Cel szczegółowy 3: Zwiększenie wykorzystania potencjału kulturowego i kreatywnego dla rozwoju.</w:t>
      </w:r>
    </w:p>
    <w:p w14:paraId="336449D1" w14:textId="77777777" w:rsidR="003D7D5B" w:rsidRPr="00125CF6" w:rsidRDefault="003D7D5B" w:rsidP="00781021">
      <w:pPr>
        <w:rPr>
          <w:rFonts w:cstheme="minorHAnsi"/>
          <w:szCs w:val="22"/>
        </w:rPr>
      </w:pPr>
    </w:p>
    <w:p w14:paraId="2970A561" w14:textId="77777777" w:rsidR="003D7D5B" w:rsidRPr="00125CF6" w:rsidRDefault="003D7D5B" w:rsidP="00781021">
      <w:pPr>
        <w:ind w:left="720"/>
        <w:rPr>
          <w:rFonts w:cstheme="minorHAnsi"/>
          <w:szCs w:val="22"/>
        </w:rPr>
      </w:pPr>
    </w:p>
    <w:p w14:paraId="61853488" w14:textId="77777777" w:rsidR="003D7D5B" w:rsidRPr="00125CF6" w:rsidRDefault="003D7D5B" w:rsidP="00EF6F1B">
      <w:pPr>
        <w:keepNext/>
        <w:keepLines/>
        <w:numPr>
          <w:ilvl w:val="2"/>
          <w:numId w:val="13"/>
        </w:numPr>
        <w:spacing w:before="40"/>
        <w:outlineLvl w:val="2"/>
        <w:rPr>
          <w:rFonts w:cstheme="minorHAnsi"/>
          <w:b/>
          <w:szCs w:val="22"/>
        </w:rPr>
      </w:pPr>
      <w:bookmarkStart w:id="340" w:name="_Toc474696424"/>
      <w:bookmarkStart w:id="341" w:name="_Toc511304991"/>
      <w:bookmarkStart w:id="342" w:name="_Toc514930183"/>
      <w:bookmarkStart w:id="343" w:name="_Toc4156519"/>
      <w:bookmarkStart w:id="344" w:name="_Toc4758039"/>
      <w:bookmarkStart w:id="345" w:name="_Toc36035731"/>
      <w:bookmarkStart w:id="346" w:name="_Toc36114010"/>
      <w:bookmarkStart w:id="347" w:name="_Toc65760012"/>
      <w:bookmarkStart w:id="348" w:name="_Toc165640440"/>
      <w:r w:rsidRPr="00125CF6">
        <w:rPr>
          <w:rFonts w:cstheme="minorHAnsi"/>
          <w:b/>
          <w:szCs w:val="22"/>
        </w:rPr>
        <w:t>Strategia Sprawne i Nowoczesne Państwo 20</w:t>
      </w:r>
      <w:bookmarkEnd w:id="340"/>
      <w:bookmarkEnd w:id="341"/>
      <w:bookmarkEnd w:id="342"/>
      <w:bookmarkEnd w:id="343"/>
      <w:bookmarkEnd w:id="344"/>
      <w:bookmarkEnd w:id="345"/>
      <w:bookmarkEnd w:id="346"/>
      <w:r w:rsidRPr="00125CF6">
        <w:rPr>
          <w:rFonts w:cstheme="minorHAnsi"/>
          <w:b/>
          <w:szCs w:val="22"/>
        </w:rPr>
        <w:t>30 (SSiNP2030)</w:t>
      </w:r>
      <w:bookmarkEnd w:id="347"/>
      <w:bookmarkEnd w:id="348"/>
    </w:p>
    <w:p w14:paraId="4E3D2B62" w14:textId="77777777" w:rsidR="003D7D5B" w:rsidRPr="00125CF6" w:rsidRDefault="003D7D5B" w:rsidP="00781021">
      <w:pPr>
        <w:rPr>
          <w:rFonts w:cstheme="minorHAnsi"/>
          <w:szCs w:val="22"/>
        </w:rPr>
      </w:pPr>
    </w:p>
    <w:p w14:paraId="1BB6309C" w14:textId="77777777" w:rsidR="003D7D5B" w:rsidRPr="00125CF6" w:rsidRDefault="003D7D5B" w:rsidP="00781021">
      <w:pPr>
        <w:ind w:firstLine="708"/>
        <w:rPr>
          <w:rFonts w:cstheme="minorHAnsi"/>
          <w:szCs w:val="22"/>
        </w:rPr>
      </w:pPr>
      <w:r w:rsidRPr="00125CF6">
        <w:rPr>
          <w:rFonts w:cstheme="minorHAnsi"/>
          <w:szCs w:val="22"/>
        </w:rPr>
        <w:t xml:space="preserve">Celem głównym Strategii Sprawne i Nowoczesne Państwo 2030 (SSiNP) jest sprawne i nowoczesne państwo służące obywatelom, środowisku oraz gospodarce. SSNiP wskazuje zasady udostępnienia szerokiego zakresu usług administracji publicznej drogą elektroniczną oraz wykorzystania zestandaryzowanych i interoperacyjnych rozwiązań informatycznych we wszystkich dziedzinach funkcjonowania państwa. </w:t>
      </w:r>
    </w:p>
    <w:p w14:paraId="37739AA0" w14:textId="77777777" w:rsidR="003D7D5B" w:rsidRPr="00125CF6" w:rsidRDefault="003D7D5B" w:rsidP="00781021">
      <w:pPr>
        <w:ind w:firstLine="708"/>
        <w:rPr>
          <w:rFonts w:cstheme="minorHAnsi"/>
          <w:szCs w:val="22"/>
        </w:rPr>
      </w:pPr>
    </w:p>
    <w:p w14:paraId="68FFD0AD" w14:textId="77777777" w:rsidR="003D7D5B" w:rsidRPr="00125CF6" w:rsidRDefault="003D7D5B" w:rsidP="00EF6F1B">
      <w:pPr>
        <w:keepNext/>
        <w:keepLines/>
        <w:numPr>
          <w:ilvl w:val="2"/>
          <w:numId w:val="13"/>
        </w:numPr>
        <w:spacing w:before="40"/>
        <w:outlineLvl w:val="2"/>
        <w:rPr>
          <w:rFonts w:cstheme="minorHAnsi"/>
          <w:b/>
          <w:szCs w:val="22"/>
        </w:rPr>
      </w:pPr>
      <w:bookmarkStart w:id="349" w:name="_Toc474696425"/>
      <w:bookmarkStart w:id="350" w:name="_Toc511304992"/>
      <w:bookmarkStart w:id="351" w:name="_Toc514930184"/>
      <w:bookmarkStart w:id="352" w:name="_Toc4156520"/>
      <w:bookmarkStart w:id="353" w:name="_Toc4758040"/>
      <w:bookmarkStart w:id="354" w:name="_Toc36035732"/>
      <w:bookmarkStart w:id="355" w:name="_Toc36114011"/>
      <w:bookmarkStart w:id="356" w:name="_Toc65760013"/>
      <w:bookmarkStart w:id="357" w:name="_Toc165640441"/>
      <w:r w:rsidRPr="00125CF6">
        <w:rPr>
          <w:rFonts w:cstheme="minorHAnsi"/>
          <w:b/>
          <w:szCs w:val="22"/>
        </w:rPr>
        <w:t>Strategia Zrównoważonego Rozwoju Wsi, Rolnictwa i Rybactwa 20</w:t>
      </w:r>
      <w:bookmarkEnd w:id="349"/>
      <w:bookmarkEnd w:id="350"/>
      <w:bookmarkEnd w:id="351"/>
      <w:bookmarkEnd w:id="352"/>
      <w:bookmarkEnd w:id="353"/>
      <w:bookmarkEnd w:id="354"/>
      <w:bookmarkEnd w:id="355"/>
      <w:r w:rsidRPr="00125CF6">
        <w:rPr>
          <w:rFonts w:cstheme="minorHAnsi"/>
          <w:b/>
          <w:szCs w:val="22"/>
        </w:rPr>
        <w:t>30 (SZRWRiR2030)</w:t>
      </w:r>
      <w:bookmarkEnd w:id="356"/>
      <w:bookmarkEnd w:id="357"/>
    </w:p>
    <w:p w14:paraId="38F573E9" w14:textId="77777777" w:rsidR="003D7D5B" w:rsidRPr="00125CF6" w:rsidRDefault="003D7D5B" w:rsidP="00781021">
      <w:pPr>
        <w:spacing w:after="200"/>
        <w:rPr>
          <w:rFonts w:cstheme="minorHAnsi"/>
          <w:b/>
          <w:szCs w:val="22"/>
          <w:lang w:eastAsia="en-US"/>
        </w:rPr>
      </w:pPr>
    </w:p>
    <w:p w14:paraId="3B6C7D2C" w14:textId="77777777" w:rsidR="003D7D5B" w:rsidRPr="00125CF6" w:rsidRDefault="003D7D5B" w:rsidP="00781021">
      <w:pPr>
        <w:spacing w:after="200"/>
        <w:ind w:firstLine="708"/>
        <w:contextualSpacing/>
        <w:rPr>
          <w:rFonts w:cstheme="minorHAnsi"/>
          <w:szCs w:val="22"/>
          <w:lang w:eastAsia="en-US"/>
        </w:rPr>
      </w:pPr>
      <w:r w:rsidRPr="00125CF6">
        <w:rPr>
          <w:rFonts w:cstheme="minorHAnsi"/>
          <w:szCs w:val="22"/>
          <w:lang w:eastAsia="en-US"/>
        </w:rPr>
        <w:t>Celem głównym Strategii Zrównoważonego Rozwoju Wsi, Rolnictwa i Rybactwa 2030 (SZRWRiR 2030) jest rozwój gospodarczy wsi umożliwiający trwały wzrost dochodów jej mieszkańców przy minimalizacji rozwarstwienia ekonomicznego, społecznego i terytorialnego oraz poprawie stanu środowiska naturalnego. </w:t>
      </w:r>
    </w:p>
    <w:p w14:paraId="4C0ADE6B" w14:textId="77777777" w:rsidR="003D7D5B" w:rsidRPr="00125CF6" w:rsidRDefault="003D7D5B" w:rsidP="00781021">
      <w:pPr>
        <w:spacing w:after="200"/>
        <w:contextualSpacing/>
        <w:rPr>
          <w:rFonts w:cstheme="minorHAnsi"/>
          <w:szCs w:val="22"/>
          <w:lang w:eastAsia="en-US"/>
        </w:rPr>
      </w:pPr>
      <w:r w:rsidRPr="00125CF6">
        <w:rPr>
          <w:rFonts w:cstheme="minorHAnsi"/>
          <w:szCs w:val="22"/>
          <w:lang w:eastAsia="en-US"/>
        </w:rPr>
        <w:t>SZRWRiR 2030 będzie realizowała założenia Strategii na rzecz Odpowiedzialnego Rozwoju do roku 2020 (z perspektywą do 2030 r.) przez działania w ramach: </w:t>
      </w:r>
    </w:p>
    <w:p w14:paraId="58039C1E" w14:textId="77777777" w:rsidR="003D7D5B" w:rsidRPr="00125CF6" w:rsidRDefault="003D7D5B" w:rsidP="00504965">
      <w:pPr>
        <w:numPr>
          <w:ilvl w:val="0"/>
          <w:numId w:val="28"/>
        </w:numPr>
        <w:spacing w:after="200"/>
        <w:contextualSpacing/>
        <w:rPr>
          <w:rFonts w:cstheme="minorHAnsi"/>
          <w:szCs w:val="22"/>
          <w:lang w:eastAsia="en-US"/>
        </w:rPr>
      </w:pPr>
      <w:r w:rsidRPr="00125CF6">
        <w:rPr>
          <w:rFonts w:cstheme="minorHAnsi"/>
          <w:szCs w:val="22"/>
          <w:lang w:eastAsia="en-US"/>
        </w:rPr>
        <w:t>Celu szczegółowego I. Zwiększenie opłacalności produkcji rolnej i rybackiej;</w:t>
      </w:r>
    </w:p>
    <w:p w14:paraId="1D88FE4C" w14:textId="77777777" w:rsidR="003D7D5B" w:rsidRPr="00125CF6" w:rsidRDefault="003D7D5B" w:rsidP="00504965">
      <w:pPr>
        <w:numPr>
          <w:ilvl w:val="0"/>
          <w:numId w:val="28"/>
        </w:numPr>
        <w:spacing w:after="200"/>
        <w:contextualSpacing/>
        <w:rPr>
          <w:rFonts w:cstheme="minorHAnsi"/>
          <w:szCs w:val="22"/>
          <w:lang w:eastAsia="en-US"/>
        </w:rPr>
      </w:pPr>
      <w:r w:rsidRPr="00125CF6">
        <w:rPr>
          <w:rFonts w:cstheme="minorHAnsi"/>
          <w:szCs w:val="22"/>
          <w:lang w:eastAsia="en-US"/>
        </w:rPr>
        <w:t>Celu szczegółowego II. Poprawa jakości życia, infrastruktury i stanu środowiska;</w:t>
      </w:r>
    </w:p>
    <w:p w14:paraId="2B906375" w14:textId="77777777" w:rsidR="003D7D5B" w:rsidRPr="00125CF6" w:rsidRDefault="003D7D5B" w:rsidP="00504965">
      <w:pPr>
        <w:numPr>
          <w:ilvl w:val="0"/>
          <w:numId w:val="28"/>
        </w:numPr>
        <w:spacing w:after="200"/>
        <w:contextualSpacing/>
        <w:rPr>
          <w:rFonts w:cstheme="minorHAnsi"/>
          <w:szCs w:val="22"/>
          <w:lang w:eastAsia="en-US"/>
        </w:rPr>
      </w:pPr>
      <w:r w:rsidRPr="00125CF6">
        <w:rPr>
          <w:rFonts w:cstheme="minorHAnsi"/>
          <w:szCs w:val="22"/>
          <w:lang w:eastAsia="en-US"/>
        </w:rPr>
        <w:t>Celu szczegółowego III. Rozwój przedsiębiorczości, pozarolniczych miejsc pracy i aktywnego społeczeństwa </w:t>
      </w:r>
    </w:p>
    <w:p w14:paraId="5D443BAB" w14:textId="77777777" w:rsidR="003D7D5B" w:rsidRPr="00125CF6" w:rsidRDefault="003D7D5B" w:rsidP="00781021">
      <w:pPr>
        <w:spacing w:after="200"/>
        <w:contextualSpacing/>
        <w:rPr>
          <w:rFonts w:cstheme="minorHAnsi"/>
          <w:szCs w:val="22"/>
          <w:lang w:eastAsia="en-US"/>
        </w:rPr>
      </w:pPr>
      <w:r w:rsidRPr="00125CF6">
        <w:rPr>
          <w:rFonts w:cstheme="minorHAnsi"/>
          <w:szCs w:val="22"/>
          <w:lang w:eastAsia="en-US"/>
        </w:rPr>
        <w:t>A także trzech obszarów wpływające na realizację celów strategii: (1) Sprawne zarządzanie rozwojem, (2) Stabilne finansowanie rozwoju, (3) Trwała zdolność kreacji i uczenia się.</w:t>
      </w:r>
    </w:p>
    <w:p w14:paraId="1DB209DB" w14:textId="77777777" w:rsidR="003D7D5B" w:rsidRPr="00125CF6" w:rsidRDefault="003D7D5B" w:rsidP="00781021">
      <w:pPr>
        <w:spacing w:after="200"/>
        <w:contextualSpacing/>
        <w:rPr>
          <w:rFonts w:cstheme="minorHAnsi"/>
          <w:szCs w:val="22"/>
          <w:lang w:eastAsia="en-US"/>
        </w:rPr>
      </w:pPr>
    </w:p>
    <w:p w14:paraId="5230DE44" w14:textId="77777777" w:rsidR="003D7D5B" w:rsidRPr="00125CF6" w:rsidRDefault="003D7D5B" w:rsidP="00EF6F1B">
      <w:pPr>
        <w:keepNext/>
        <w:keepLines/>
        <w:numPr>
          <w:ilvl w:val="2"/>
          <w:numId w:val="13"/>
        </w:numPr>
        <w:spacing w:before="40"/>
        <w:outlineLvl w:val="2"/>
        <w:rPr>
          <w:rFonts w:cstheme="minorHAnsi"/>
          <w:b/>
          <w:szCs w:val="22"/>
        </w:rPr>
      </w:pPr>
      <w:bookmarkStart w:id="358" w:name="_Toc65760014"/>
      <w:bookmarkStart w:id="359" w:name="_Toc165640442"/>
      <w:r w:rsidRPr="00125CF6">
        <w:rPr>
          <w:rFonts w:cstheme="minorHAnsi"/>
          <w:b/>
          <w:szCs w:val="22"/>
        </w:rPr>
        <w:t>Strategia Zrównoważonego Rozwoju Transportu do 2030 r. (SZRT2030)</w:t>
      </w:r>
      <w:bookmarkEnd w:id="358"/>
      <w:bookmarkEnd w:id="359"/>
    </w:p>
    <w:p w14:paraId="37CBAA06" w14:textId="77777777" w:rsidR="003D7D5B" w:rsidRPr="00125CF6" w:rsidRDefault="003D7D5B" w:rsidP="00781021">
      <w:pPr>
        <w:rPr>
          <w:rFonts w:cstheme="minorHAnsi"/>
          <w:szCs w:val="22"/>
        </w:rPr>
      </w:pPr>
    </w:p>
    <w:p w14:paraId="1B46816C" w14:textId="77777777" w:rsidR="003D7D5B" w:rsidRPr="00125CF6" w:rsidRDefault="003D7D5B" w:rsidP="00781021">
      <w:pPr>
        <w:rPr>
          <w:rFonts w:cstheme="minorHAnsi"/>
          <w:szCs w:val="22"/>
        </w:rPr>
      </w:pPr>
      <w:r w:rsidRPr="00125CF6">
        <w:rPr>
          <w:rFonts w:cstheme="minorHAnsi"/>
          <w:szCs w:val="22"/>
        </w:rPr>
        <w:lastRenderedPageBreak/>
        <w:t>Cele Strategii Zrównoważonego Rozwoju Transportu do 2030 r. (SRT2030) </w:t>
      </w:r>
    </w:p>
    <w:p w14:paraId="7ADFCC85" w14:textId="77777777" w:rsidR="003D7D5B" w:rsidRPr="00125CF6" w:rsidRDefault="003D7D5B" w:rsidP="00781021">
      <w:pPr>
        <w:rPr>
          <w:rFonts w:cstheme="minorHAnsi"/>
          <w:szCs w:val="22"/>
        </w:rPr>
      </w:pPr>
    </w:p>
    <w:p w14:paraId="76B604AC" w14:textId="77777777" w:rsidR="003D7D5B" w:rsidRPr="00125CF6" w:rsidRDefault="003D7D5B" w:rsidP="00781021">
      <w:pPr>
        <w:ind w:firstLine="708"/>
        <w:rPr>
          <w:rFonts w:cstheme="minorHAnsi"/>
          <w:szCs w:val="22"/>
        </w:rPr>
      </w:pPr>
      <w:r w:rsidRPr="00125CF6">
        <w:rPr>
          <w:rFonts w:cstheme="minorHAnsi"/>
          <w:szCs w:val="22"/>
        </w:rPr>
        <w:t>Cel główny Strategii Zrównoważonego Rozwoju Transportu do 2030 r. (SZRT2030) stanowi zwiększenie dostępności transportowej oraz poprawa bezpieczeństwa uczestników ruchu i efektywności sektora transportowego poprzez tworzenie spójnego, zrównoważonego, innowacyjnego i przyjaznego użytkownikowi systemu transportowego w wymiarze krajowym, europejskim i globalnym. Nawiązuje on jednocześnie do celu wyznaczonego dla obszaru „Transport” w Strategii na rzecz Odpowiedzialnego Rozwoju (SOR), którym będzie zwiększenie dostępności transportowej oraz poprawa warunków świadczenia usług związanych z przewozem towarów i pasażerów. Cel główny doprecyzowują kierunki interwencji, uwzględniające również zapisy SOR:</w:t>
      </w:r>
    </w:p>
    <w:p w14:paraId="3FDE2C27" w14:textId="77777777" w:rsidR="003D7D5B" w:rsidRPr="00125CF6" w:rsidRDefault="003D7D5B" w:rsidP="00504965">
      <w:pPr>
        <w:numPr>
          <w:ilvl w:val="0"/>
          <w:numId w:val="29"/>
        </w:numPr>
        <w:rPr>
          <w:rFonts w:cstheme="minorHAnsi"/>
          <w:szCs w:val="22"/>
        </w:rPr>
      </w:pPr>
      <w:r w:rsidRPr="00125CF6">
        <w:rPr>
          <w:rFonts w:cstheme="minorHAnsi"/>
          <w:szCs w:val="22"/>
        </w:rPr>
        <w:t>Kierunek interwencji 1: budowa zintegrowanej, wzajemnie powiązanej sieci transportowej służącej konkurencyjnej gospodarce;</w:t>
      </w:r>
    </w:p>
    <w:p w14:paraId="49509CC6" w14:textId="77777777" w:rsidR="003D7D5B" w:rsidRPr="00125CF6" w:rsidRDefault="003D7D5B" w:rsidP="00504965">
      <w:pPr>
        <w:numPr>
          <w:ilvl w:val="0"/>
          <w:numId w:val="29"/>
        </w:numPr>
        <w:rPr>
          <w:rFonts w:cstheme="minorHAnsi"/>
          <w:szCs w:val="22"/>
        </w:rPr>
      </w:pPr>
      <w:r w:rsidRPr="00125CF6">
        <w:rPr>
          <w:rFonts w:cstheme="minorHAnsi"/>
          <w:szCs w:val="22"/>
        </w:rPr>
        <w:t>Kierunek interwencji 2: poprawa sposobu organizacji i zarządzania systemem transportowym;</w:t>
      </w:r>
    </w:p>
    <w:p w14:paraId="349B3225" w14:textId="77777777" w:rsidR="003D7D5B" w:rsidRPr="00125CF6" w:rsidRDefault="003D7D5B" w:rsidP="00504965">
      <w:pPr>
        <w:numPr>
          <w:ilvl w:val="0"/>
          <w:numId w:val="29"/>
        </w:numPr>
        <w:rPr>
          <w:rFonts w:cstheme="minorHAnsi"/>
          <w:szCs w:val="22"/>
        </w:rPr>
      </w:pPr>
      <w:r w:rsidRPr="00125CF6">
        <w:rPr>
          <w:rFonts w:cstheme="minorHAnsi"/>
          <w:szCs w:val="22"/>
        </w:rPr>
        <w:t>Kierunek interwencji 3: zmiany w indywidualnej i zbiorowej mobilności;</w:t>
      </w:r>
    </w:p>
    <w:p w14:paraId="40DF8398" w14:textId="77777777" w:rsidR="003D7D5B" w:rsidRPr="00125CF6" w:rsidRDefault="003D7D5B" w:rsidP="00504965">
      <w:pPr>
        <w:numPr>
          <w:ilvl w:val="0"/>
          <w:numId w:val="29"/>
        </w:numPr>
        <w:rPr>
          <w:rFonts w:cstheme="minorHAnsi"/>
          <w:szCs w:val="22"/>
        </w:rPr>
      </w:pPr>
      <w:r w:rsidRPr="00125CF6">
        <w:rPr>
          <w:rFonts w:cstheme="minorHAnsi"/>
          <w:szCs w:val="22"/>
        </w:rPr>
        <w:t>Kierunek interwencji 4: poprawa bezpieczeństwa uczestników ruchu oraz przewożonych towarów;</w:t>
      </w:r>
    </w:p>
    <w:p w14:paraId="59C82300" w14:textId="77777777" w:rsidR="003D7D5B" w:rsidRPr="00125CF6" w:rsidRDefault="003D7D5B" w:rsidP="00504965">
      <w:pPr>
        <w:numPr>
          <w:ilvl w:val="0"/>
          <w:numId w:val="29"/>
        </w:numPr>
        <w:rPr>
          <w:rFonts w:cstheme="minorHAnsi"/>
          <w:szCs w:val="22"/>
        </w:rPr>
      </w:pPr>
      <w:r w:rsidRPr="00125CF6">
        <w:rPr>
          <w:rFonts w:cstheme="minorHAnsi"/>
          <w:szCs w:val="22"/>
        </w:rPr>
        <w:t>Kierunek interwencji 5: ograniczanie negatywnego wpływu transportu na środowisko;</w:t>
      </w:r>
    </w:p>
    <w:p w14:paraId="6DF3AD76" w14:textId="77777777" w:rsidR="003D7D5B" w:rsidRPr="00125CF6" w:rsidRDefault="003D7D5B" w:rsidP="00504965">
      <w:pPr>
        <w:numPr>
          <w:ilvl w:val="0"/>
          <w:numId w:val="29"/>
        </w:numPr>
        <w:rPr>
          <w:rFonts w:cstheme="minorHAnsi"/>
          <w:szCs w:val="22"/>
        </w:rPr>
      </w:pPr>
      <w:r w:rsidRPr="00125CF6">
        <w:rPr>
          <w:rFonts w:cstheme="minorHAnsi"/>
          <w:szCs w:val="22"/>
        </w:rPr>
        <w:t>Kierunek interwencji 6: poprawa efektywności wykorzystania publicznych środków na przedsięwzięcia transportowe.</w:t>
      </w:r>
    </w:p>
    <w:p w14:paraId="38526860" w14:textId="77777777" w:rsidR="003D7D5B" w:rsidRPr="00125CF6" w:rsidRDefault="003D7D5B" w:rsidP="00781021">
      <w:pPr>
        <w:rPr>
          <w:rFonts w:cstheme="minorHAnsi"/>
          <w:b/>
          <w:szCs w:val="22"/>
        </w:rPr>
      </w:pPr>
      <w:bookmarkStart w:id="360" w:name="_Toc36035738"/>
      <w:bookmarkStart w:id="361" w:name="_Toc36114017"/>
    </w:p>
    <w:p w14:paraId="4C7B02EA" w14:textId="476E68C5" w:rsidR="003D7D5B" w:rsidRPr="00001986" w:rsidRDefault="003D7D5B" w:rsidP="00EF6F1B">
      <w:pPr>
        <w:keepNext/>
        <w:keepLines/>
        <w:numPr>
          <w:ilvl w:val="2"/>
          <w:numId w:val="13"/>
        </w:numPr>
        <w:spacing w:before="40"/>
        <w:outlineLvl w:val="2"/>
        <w:rPr>
          <w:rFonts w:cstheme="minorHAnsi"/>
          <w:b/>
          <w:szCs w:val="22"/>
        </w:rPr>
      </w:pPr>
      <w:bookmarkStart w:id="362" w:name="_Toc165640443"/>
      <w:r w:rsidRPr="00001986">
        <w:rPr>
          <w:rFonts w:cstheme="minorHAnsi"/>
          <w:b/>
          <w:szCs w:val="22"/>
        </w:rPr>
        <w:t>Krajowy plan gospodarki odpadami 202</w:t>
      </w:r>
      <w:r w:rsidR="00001986" w:rsidRPr="00001986">
        <w:rPr>
          <w:rFonts w:cstheme="minorHAnsi"/>
          <w:b/>
          <w:szCs w:val="22"/>
        </w:rPr>
        <w:t>8</w:t>
      </w:r>
      <w:bookmarkEnd w:id="362"/>
    </w:p>
    <w:p w14:paraId="262BB542" w14:textId="77777777" w:rsidR="003D7D5B" w:rsidRPr="00125CF6" w:rsidRDefault="003D7D5B" w:rsidP="00781021">
      <w:pPr>
        <w:keepNext/>
        <w:keepLines/>
        <w:spacing w:before="40"/>
        <w:outlineLvl w:val="2"/>
        <w:rPr>
          <w:rFonts w:cstheme="minorHAnsi"/>
          <w:b/>
          <w:szCs w:val="22"/>
        </w:rPr>
      </w:pPr>
    </w:p>
    <w:p w14:paraId="071CD21F" w14:textId="0826AEEC" w:rsidR="00BF1FD1" w:rsidRPr="00BF1FD1" w:rsidRDefault="00856EE8" w:rsidP="00856EE8">
      <w:pPr>
        <w:ind w:firstLine="708"/>
        <w:rPr>
          <w:rFonts w:cstheme="minorHAnsi"/>
          <w:szCs w:val="22"/>
        </w:rPr>
      </w:pPr>
      <w:r>
        <w:rPr>
          <w:rFonts w:cstheme="minorHAnsi"/>
          <w:szCs w:val="22"/>
        </w:rPr>
        <w:t>Krajowy plan gospodarki odpadami 2022</w:t>
      </w:r>
      <w:r w:rsidR="00BF1FD1" w:rsidRPr="00BF1FD1">
        <w:rPr>
          <w:rFonts w:cstheme="minorHAnsi"/>
          <w:szCs w:val="22"/>
        </w:rPr>
        <w:t xml:space="preserve"> stanowi aktualizację KPGO 2022. KPGO 2028, został opracowany na</w:t>
      </w:r>
      <w:r>
        <w:rPr>
          <w:rFonts w:cstheme="minorHAnsi"/>
          <w:szCs w:val="22"/>
        </w:rPr>
        <w:t xml:space="preserve"> </w:t>
      </w:r>
      <w:r w:rsidR="00BF1FD1" w:rsidRPr="00BF1FD1">
        <w:rPr>
          <w:rFonts w:cstheme="minorHAnsi"/>
          <w:szCs w:val="22"/>
        </w:rPr>
        <w:t>podstawie hierarchii sposobów postępowania z odpadami oraz celów określonych w dyrektywach</w:t>
      </w:r>
      <w:r>
        <w:rPr>
          <w:rFonts w:cstheme="minorHAnsi"/>
          <w:szCs w:val="22"/>
        </w:rPr>
        <w:t xml:space="preserve"> </w:t>
      </w:r>
      <w:r w:rsidR="00BF1FD1" w:rsidRPr="00BF1FD1">
        <w:rPr>
          <w:rFonts w:cstheme="minorHAnsi"/>
          <w:szCs w:val="22"/>
        </w:rPr>
        <w:t>Parlamentu Europejskiego w zakresie ciągłego ulepszania zasad gospodarki odpadami, z</w:t>
      </w:r>
      <w:r>
        <w:rPr>
          <w:rFonts w:cstheme="minorHAnsi"/>
          <w:szCs w:val="22"/>
        </w:rPr>
        <w:t xml:space="preserve"> </w:t>
      </w:r>
      <w:r w:rsidR="00BF1FD1" w:rsidRPr="00BF1FD1">
        <w:rPr>
          <w:rFonts w:cstheme="minorHAnsi"/>
          <w:szCs w:val="22"/>
        </w:rPr>
        <w:t>uwzględnieniem cyklu życia produktu, tak aby stworzyć gospodarkę o rzeczywiście zamkniętym</w:t>
      </w:r>
      <w:r>
        <w:rPr>
          <w:rFonts w:cstheme="minorHAnsi"/>
          <w:szCs w:val="22"/>
        </w:rPr>
        <w:t xml:space="preserve"> </w:t>
      </w:r>
      <w:r w:rsidR="00BF1FD1" w:rsidRPr="00BF1FD1">
        <w:rPr>
          <w:rFonts w:cstheme="minorHAnsi"/>
          <w:szCs w:val="22"/>
        </w:rPr>
        <w:t>obiegu.</w:t>
      </w:r>
    </w:p>
    <w:p w14:paraId="77B5ADD3" w14:textId="77777777" w:rsidR="00BF1FD1" w:rsidRPr="00BF1FD1" w:rsidRDefault="00BF1FD1" w:rsidP="00BF1FD1">
      <w:pPr>
        <w:ind w:firstLine="708"/>
        <w:rPr>
          <w:rFonts w:cstheme="minorHAnsi"/>
          <w:szCs w:val="22"/>
        </w:rPr>
      </w:pPr>
      <w:r w:rsidRPr="00BF1FD1">
        <w:rPr>
          <w:rFonts w:cstheme="minorHAnsi"/>
          <w:szCs w:val="22"/>
        </w:rPr>
        <w:t>Przepisy UE i krajowe wprowadziły następującą hierarchię sposobów postępowania z odpadami:</w:t>
      </w:r>
    </w:p>
    <w:p w14:paraId="0FDA6B32" w14:textId="7D4090AE" w:rsidR="00BF1FD1" w:rsidRPr="00BF1FD1" w:rsidRDefault="00BF1FD1" w:rsidP="00BF1FD1">
      <w:pPr>
        <w:ind w:firstLine="708"/>
        <w:rPr>
          <w:rFonts w:cstheme="minorHAnsi"/>
          <w:szCs w:val="22"/>
        </w:rPr>
      </w:pPr>
      <w:r w:rsidRPr="00BF1FD1">
        <w:rPr>
          <w:rFonts w:cstheme="minorHAnsi"/>
          <w:szCs w:val="22"/>
        </w:rPr>
        <w:t>1) ZPO</w:t>
      </w:r>
      <w:r w:rsidR="005B4325">
        <w:rPr>
          <w:rFonts w:cstheme="minorHAnsi"/>
          <w:szCs w:val="22"/>
        </w:rPr>
        <w:t xml:space="preserve"> (zapobieganie powstawaniu odpadów)</w:t>
      </w:r>
      <w:r w:rsidRPr="00BF1FD1">
        <w:rPr>
          <w:rFonts w:cstheme="minorHAnsi"/>
          <w:szCs w:val="22"/>
        </w:rPr>
        <w:t>;</w:t>
      </w:r>
    </w:p>
    <w:p w14:paraId="494F143C" w14:textId="77777777" w:rsidR="00BF1FD1" w:rsidRPr="00BF1FD1" w:rsidRDefault="00BF1FD1" w:rsidP="00BF1FD1">
      <w:pPr>
        <w:ind w:firstLine="708"/>
        <w:rPr>
          <w:rFonts w:cstheme="minorHAnsi"/>
          <w:szCs w:val="22"/>
        </w:rPr>
      </w:pPr>
      <w:r w:rsidRPr="00BF1FD1">
        <w:rPr>
          <w:rFonts w:cstheme="minorHAnsi"/>
          <w:szCs w:val="22"/>
        </w:rPr>
        <w:t>2) przygotowanie do ponownego użycia;</w:t>
      </w:r>
    </w:p>
    <w:p w14:paraId="79C82F0A" w14:textId="77777777" w:rsidR="00BF1FD1" w:rsidRPr="00BF1FD1" w:rsidRDefault="00BF1FD1" w:rsidP="00BF1FD1">
      <w:pPr>
        <w:ind w:firstLine="708"/>
        <w:rPr>
          <w:rFonts w:cstheme="minorHAnsi"/>
          <w:szCs w:val="22"/>
        </w:rPr>
      </w:pPr>
      <w:r w:rsidRPr="00BF1FD1">
        <w:rPr>
          <w:rFonts w:cstheme="minorHAnsi"/>
          <w:szCs w:val="22"/>
        </w:rPr>
        <w:t>3) recykling;</w:t>
      </w:r>
    </w:p>
    <w:p w14:paraId="0FC18C65" w14:textId="77777777" w:rsidR="00BF1FD1" w:rsidRPr="00BF1FD1" w:rsidRDefault="00BF1FD1" w:rsidP="00BF1FD1">
      <w:pPr>
        <w:ind w:firstLine="708"/>
        <w:rPr>
          <w:rFonts w:cstheme="minorHAnsi"/>
          <w:szCs w:val="22"/>
        </w:rPr>
      </w:pPr>
      <w:r w:rsidRPr="00BF1FD1">
        <w:rPr>
          <w:rFonts w:cstheme="minorHAnsi"/>
          <w:szCs w:val="22"/>
        </w:rPr>
        <w:t>4) inne procesy odzysku;</w:t>
      </w:r>
    </w:p>
    <w:p w14:paraId="0F33B89D" w14:textId="77777777" w:rsidR="00BF1FD1" w:rsidRPr="00BF1FD1" w:rsidRDefault="00BF1FD1" w:rsidP="00BF1FD1">
      <w:pPr>
        <w:ind w:firstLine="708"/>
        <w:rPr>
          <w:rFonts w:cstheme="minorHAnsi"/>
          <w:szCs w:val="22"/>
        </w:rPr>
      </w:pPr>
      <w:r w:rsidRPr="00BF1FD1">
        <w:rPr>
          <w:rFonts w:cstheme="minorHAnsi"/>
          <w:szCs w:val="22"/>
        </w:rPr>
        <w:t>5) unieszkodliwianie.</w:t>
      </w:r>
    </w:p>
    <w:p w14:paraId="16708BF7" w14:textId="77777777" w:rsidR="00FF39C8" w:rsidRDefault="00FF39C8" w:rsidP="005B4325">
      <w:pPr>
        <w:rPr>
          <w:rFonts w:cstheme="minorHAnsi"/>
          <w:szCs w:val="22"/>
        </w:rPr>
      </w:pPr>
    </w:p>
    <w:p w14:paraId="4E3E222C" w14:textId="7ABBEC98" w:rsidR="00BF1FD1" w:rsidRPr="00BF1FD1" w:rsidRDefault="00BF1FD1" w:rsidP="00FF39C8">
      <w:pPr>
        <w:ind w:firstLine="708"/>
        <w:rPr>
          <w:rFonts w:cstheme="minorHAnsi"/>
          <w:szCs w:val="22"/>
        </w:rPr>
      </w:pPr>
      <w:r w:rsidRPr="00BF1FD1">
        <w:rPr>
          <w:rFonts w:cstheme="minorHAnsi"/>
          <w:szCs w:val="22"/>
        </w:rPr>
        <w:t>Zgodnie z wymaganiami określonymi w ustawie o odpadach, dotyczącymi zakresu planów</w:t>
      </w:r>
    </w:p>
    <w:p w14:paraId="40B1C23C" w14:textId="77777777" w:rsidR="00BF1FD1" w:rsidRPr="00BF1FD1" w:rsidRDefault="00BF1FD1" w:rsidP="00FF39C8">
      <w:pPr>
        <w:rPr>
          <w:rFonts w:cstheme="minorHAnsi"/>
          <w:szCs w:val="22"/>
        </w:rPr>
      </w:pPr>
      <w:r w:rsidRPr="00BF1FD1">
        <w:rPr>
          <w:rFonts w:cstheme="minorHAnsi"/>
          <w:szCs w:val="22"/>
        </w:rPr>
        <w:t>gospodarki odpadami, KPGO 2028 zawiera m.in.:</w:t>
      </w:r>
    </w:p>
    <w:p w14:paraId="7E753FE0" w14:textId="77777777" w:rsidR="00BF1FD1" w:rsidRPr="00BF1FD1" w:rsidRDefault="00BF1FD1" w:rsidP="00BF1FD1">
      <w:pPr>
        <w:ind w:firstLine="708"/>
        <w:rPr>
          <w:rFonts w:cstheme="minorHAnsi"/>
          <w:szCs w:val="22"/>
        </w:rPr>
      </w:pPr>
      <w:r w:rsidRPr="00BF1FD1">
        <w:rPr>
          <w:rFonts w:cstheme="minorHAnsi"/>
          <w:szCs w:val="22"/>
        </w:rPr>
        <w:t>1) analizę aktualnego stanu gospodarki odpadami w kraju, z uwzględnieniem transgranicznego</w:t>
      </w:r>
    </w:p>
    <w:p w14:paraId="73206A89" w14:textId="77777777" w:rsidR="00BF1FD1" w:rsidRPr="00BF1FD1" w:rsidRDefault="00BF1FD1" w:rsidP="00BF1FD1">
      <w:pPr>
        <w:ind w:firstLine="708"/>
        <w:rPr>
          <w:rFonts w:cstheme="minorHAnsi"/>
          <w:szCs w:val="22"/>
        </w:rPr>
      </w:pPr>
      <w:r w:rsidRPr="00BF1FD1">
        <w:rPr>
          <w:rFonts w:cstheme="minorHAnsi"/>
          <w:szCs w:val="22"/>
        </w:rPr>
        <w:t>przemieszczania odpadów, w tym informacje na temat:</w:t>
      </w:r>
    </w:p>
    <w:p w14:paraId="3DA3F4D8" w14:textId="77777777" w:rsidR="00BF1FD1" w:rsidRPr="00BF1FD1" w:rsidRDefault="00BF1FD1" w:rsidP="00BF1FD1">
      <w:pPr>
        <w:ind w:firstLine="708"/>
        <w:rPr>
          <w:rFonts w:cstheme="minorHAnsi"/>
          <w:szCs w:val="22"/>
        </w:rPr>
      </w:pPr>
      <w:r w:rsidRPr="00BF1FD1">
        <w:rPr>
          <w:rFonts w:cstheme="minorHAnsi"/>
          <w:szCs w:val="22"/>
        </w:rPr>
        <w:t>a) rodzajów, ilości i źródła powstawania odpadów,</w:t>
      </w:r>
    </w:p>
    <w:p w14:paraId="55F4CBAC" w14:textId="77777777" w:rsidR="00BF1FD1" w:rsidRPr="00BF1FD1" w:rsidRDefault="00BF1FD1" w:rsidP="00BF1FD1">
      <w:pPr>
        <w:ind w:firstLine="708"/>
        <w:rPr>
          <w:rFonts w:cstheme="minorHAnsi"/>
          <w:szCs w:val="22"/>
        </w:rPr>
      </w:pPr>
      <w:r w:rsidRPr="00BF1FD1">
        <w:rPr>
          <w:rFonts w:cstheme="minorHAnsi"/>
          <w:szCs w:val="22"/>
        </w:rPr>
        <w:t>b) rodzajów i ilości odpadów poddawanych poszczególnym procesom odzysku,</w:t>
      </w:r>
    </w:p>
    <w:p w14:paraId="2B367115" w14:textId="77777777" w:rsidR="00BF1FD1" w:rsidRPr="00BF1FD1" w:rsidRDefault="00BF1FD1" w:rsidP="00BF1FD1">
      <w:pPr>
        <w:ind w:firstLine="708"/>
        <w:rPr>
          <w:rFonts w:cstheme="minorHAnsi"/>
          <w:szCs w:val="22"/>
        </w:rPr>
      </w:pPr>
      <w:r w:rsidRPr="00BF1FD1">
        <w:rPr>
          <w:rFonts w:cstheme="minorHAnsi"/>
          <w:szCs w:val="22"/>
        </w:rPr>
        <w:t>c) rodzajów i ilości odpadów poddawanych poszczególnym procesom unieszkodliwiania,</w:t>
      </w:r>
    </w:p>
    <w:p w14:paraId="629D062C" w14:textId="77777777" w:rsidR="00BF1FD1" w:rsidRPr="00BF1FD1" w:rsidRDefault="00BF1FD1" w:rsidP="00BF1FD1">
      <w:pPr>
        <w:ind w:firstLine="708"/>
        <w:rPr>
          <w:rFonts w:cstheme="minorHAnsi"/>
          <w:szCs w:val="22"/>
        </w:rPr>
      </w:pPr>
      <w:r w:rsidRPr="00BF1FD1">
        <w:rPr>
          <w:rFonts w:cstheme="minorHAnsi"/>
          <w:szCs w:val="22"/>
        </w:rPr>
        <w:t>d) istniejących systemów gospodarowania odpadami, w tym również zbierania odpadów,</w:t>
      </w:r>
    </w:p>
    <w:p w14:paraId="3D02B421" w14:textId="77777777" w:rsidR="00BF1FD1" w:rsidRPr="00BF1FD1" w:rsidRDefault="00BF1FD1" w:rsidP="00BF1FD1">
      <w:pPr>
        <w:ind w:firstLine="708"/>
        <w:rPr>
          <w:rFonts w:cstheme="minorHAnsi"/>
          <w:szCs w:val="22"/>
        </w:rPr>
      </w:pPr>
      <w:r w:rsidRPr="00BF1FD1">
        <w:rPr>
          <w:rFonts w:cstheme="minorHAnsi"/>
          <w:szCs w:val="22"/>
        </w:rPr>
        <w:t>e) rodzajów, rozmieszczenia i mocy przerobowej instalacji do odzysku i unieszkodliwiania</w:t>
      </w:r>
    </w:p>
    <w:p w14:paraId="2BC53047" w14:textId="77777777" w:rsidR="00BF1FD1" w:rsidRPr="00BF1FD1" w:rsidRDefault="00BF1FD1" w:rsidP="00BF1FD1">
      <w:pPr>
        <w:ind w:firstLine="708"/>
        <w:rPr>
          <w:rFonts w:cstheme="minorHAnsi"/>
          <w:szCs w:val="22"/>
        </w:rPr>
      </w:pPr>
      <w:r w:rsidRPr="00BF1FD1">
        <w:rPr>
          <w:rFonts w:cstheme="minorHAnsi"/>
          <w:szCs w:val="22"/>
        </w:rPr>
        <w:t>odpadów, w tym rozwiązań dotyczących olejów odpadowych, odpadów niebezpiecznych,</w:t>
      </w:r>
    </w:p>
    <w:p w14:paraId="46D9E8E9" w14:textId="77777777" w:rsidR="00BF1FD1" w:rsidRPr="00BF1FD1" w:rsidRDefault="00BF1FD1" w:rsidP="00BF1FD1">
      <w:pPr>
        <w:ind w:firstLine="708"/>
        <w:rPr>
          <w:rFonts w:cstheme="minorHAnsi"/>
          <w:szCs w:val="22"/>
        </w:rPr>
      </w:pPr>
      <w:r w:rsidRPr="00BF1FD1">
        <w:rPr>
          <w:rFonts w:cstheme="minorHAnsi"/>
          <w:szCs w:val="22"/>
        </w:rPr>
        <w:t>odpadów komunalnych, odpadów zawierających znaczne ilości surowców najistotniejszych</w:t>
      </w:r>
    </w:p>
    <w:p w14:paraId="30C919AC" w14:textId="77777777" w:rsidR="00BF1FD1" w:rsidRPr="00BF1FD1" w:rsidRDefault="00BF1FD1" w:rsidP="00BF1FD1">
      <w:pPr>
        <w:ind w:firstLine="708"/>
        <w:rPr>
          <w:rFonts w:cstheme="minorHAnsi"/>
          <w:szCs w:val="22"/>
        </w:rPr>
      </w:pPr>
      <w:r w:rsidRPr="00BF1FD1">
        <w:rPr>
          <w:rFonts w:cstheme="minorHAnsi"/>
          <w:szCs w:val="22"/>
        </w:rPr>
        <w:t>z ekonomicznego punktu widzenia, których dostawy są obarczone wysokim ryzykiem,</w:t>
      </w:r>
    </w:p>
    <w:p w14:paraId="2DEAABF5" w14:textId="77777777" w:rsidR="00BF1FD1" w:rsidRPr="00BF1FD1" w:rsidRDefault="00BF1FD1" w:rsidP="00BF1FD1">
      <w:pPr>
        <w:ind w:firstLine="708"/>
        <w:rPr>
          <w:rFonts w:cstheme="minorHAnsi"/>
          <w:szCs w:val="22"/>
        </w:rPr>
      </w:pPr>
      <w:r w:rsidRPr="00BF1FD1">
        <w:rPr>
          <w:rFonts w:cstheme="minorHAnsi"/>
          <w:szCs w:val="22"/>
        </w:rPr>
        <w:t>zwanych dalej „surowcami krytycznymi”, oraz innych strumieni odpadów,</w:t>
      </w:r>
    </w:p>
    <w:p w14:paraId="1ED3B2FE" w14:textId="77777777" w:rsidR="00BF1FD1" w:rsidRPr="00BF1FD1" w:rsidRDefault="00BF1FD1" w:rsidP="00BF1FD1">
      <w:pPr>
        <w:ind w:firstLine="708"/>
        <w:rPr>
          <w:rFonts w:cstheme="minorHAnsi"/>
          <w:szCs w:val="22"/>
        </w:rPr>
      </w:pPr>
      <w:r w:rsidRPr="00BF1FD1">
        <w:rPr>
          <w:rFonts w:cstheme="minorHAnsi"/>
          <w:szCs w:val="22"/>
        </w:rPr>
        <w:t>f) problemów w zakresie gospodarki odpadami,</w:t>
      </w:r>
    </w:p>
    <w:p w14:paraId="3A867DB6" w14:textId="77777777" w:rsidR="00BF1FD1" w:rsidRPr="00BF1FD1" w:rsidRDefault="00BF1FD1" w:rsidP="00BF1FD1">
      <w:pPr>
        <w:ind w:firstLine="708"/>
        <w:rPr>
          <w:rFonts w:cstheme="minorHAnsi"/>
          <w:szCs w:val="22"/>
        </w:rPr>
      </w:pPr>
      <w:r w:rsidRPr="00BF1FD1">
        <w:rPr>
          <w:rFonts w:cstheme="minorHAnsi"/>
          <w:szCs w:val="22"/>
        </w:rPr>
        <w:t>g) środków na rzecz zwalczania zaśmiecania środowiska lądowego i morskiego oraz</w:t>
      </w:r>
    </w:p>
    <w:p w14:paraId="549174E0" w14:textId="77777777" w:rsidR="00BF1FD1" w:rsidRPr="00BF1FD1" w:rsidRDefault="00BF1FD1" w:rsidP="00BF1FD1">
      <w:pPr>
        <w:ind w:firstLine="708"/>
        <w:rPr>
          <w:rFonts w:cstheme="minorHAnsi"/>
          <w:szCs w:val="22"/>
        </w:rPr>
      </w:pPr>
      <w:r w:rsidRPr="00BF1FD1">
        <w:rPr>
          <w:rFonts w:cstheme="minorHAnsi"/>
          <w:szCs w:val="22"/>
        </w:rPr>
        <w:t>przeciwdziałania temu zaśmiecaniu i usuwaniu wszystkich rodzajów odpadów;</w:t>
      </w:r>
    </w:p>
    <w:p w14:paraId="5A011AB2" w14:textId="77777777" w:rsidR="00BF1FD1" w:rsidRPr="00BF1FD1" w:rsidRDefault="00BF1FD1" w:rsidP="00BF1FD1">
      <w:pPr>
        <w:ind w:firstLine="708"/>
        <w:rPr>
          <w:rFonts w:cstheme="minorHAnsi"/>
          <w:szCs w:val="22"/>
        </w:rPr>
      </w:pPr>
      <w:r w:rsidRPr="00BF1FD1">
        <w:rPr>
          <w:rFonts w:cstheme="minorHAnsi"/>
          <w:szCs w:val="22"/>
        </w:rPr>
        <w:t>2) prognozę zmian w zakresie gospodarki odpadami w perspektywie do 2040 r., w tym zmian</w:t>
      </w:r>
    </w:p>
    <w:p w14:paraId="776A0AC8" w14:textId="77777777" w:rsidR="00BF1FD1" w:rsidRPr="00BF1FD1" w:rsidRDefault="00BF1FD1" w:rsidP="00BF1FD1">
      <w:pPr>
        <w:ind w:firstLine="708"/>
        <w:rPr>
          <w:rFonts w:cstheme="minorHAnsi"/>
          <w:szCs w:val="22"/>
        </w:rPr>
      </w:pPr>
      <w:r w:rsidRPr="00BF1FD1">
        <w:rPr>
          <w:rFonts w:cstheme="minorHAnsi"/>
          <w:szCs w:val="22"/>
        </w:rPr>
        <w:lastRenderedPageBreak/>
        <w:t>wynikających z przyczyn demograficznych i gospodarczych;</w:t>
      </w:r>
    </w:p>
    <w:p w14:paraId="3A2C9EFB" w14:textId="77777777" w:rsidR="00BF1FD1" w:rsidRPr="00BF1FD1" w:rsidRDefault="00BF1FD1" w:rsidP="00FF39C8">
      <w:pPr>
        <w:ind w:left="708"/>
        <w:rPr>
          <w:rFonts w:cstheme="minorHAnsi"/>
          <w:szCs w:val="22"/>
        </w:rPr>
      </w:pPr>
      <w:r w:rsidRPr="00BF1FD1">
        <w:rPr>
          <w:rFonts w:cstheme="minorHAnsi"/>
          <w:szCs w:val="22"/>
        </w:rPr>
        <w:t>3) przyjęte cele w zakresie gospodarki odpadami, a także wskazanie kierunków działań w zakresie</w:t>
      </w:r>
    </w:p>
    <w:p w14:paraId="5CDBD4A1" w14:textId="77777777" w:rsidR="00BF1FD1" w:rsidRPr="00BF1FD1" w:rsidRDefault="00BF1FD1" w:rsidP="00BF1FD1">
      <w:pPr>
        <w:ind w:firstLine="708"/>
        <w:rPr>
          <w:rFonts w:cstheme="minorHAnsi"/>
          <w:szCs w:val="22"/>
        </w:rPr>
      </w:pPr>
      <w:r w:rsidRPr="00BF1FD1">
        <w:rPr>
          <w:rFonts w:cstheme="minorHAnsi"/>
          <w:szCs w:val="22"/>
        </w:rPr>
        <w:t>zapobiegania powstawaniu odpadów oraz kształtowania systemu gospodarki odpadami;</w:t>
      </w:r>
    </w:p>
    <w:p w14:paraId="78790F55" w14:textId="77777777" w:rsidR="00BF1FD1" w:rsidRPr="00BF1FD1" w:rsidRDefault="00BF1FD1" w:rsidP="00BF1FD1">
      <w:pPr>
        <w:ind w:firstLine="708"/>
        <w:rPr>
          <w:rFonts w:cstheme="minorHAnsi"/>
          <w:szCs w:val="22"/>
        </w:rPr>
      </w:pPr>
      <w:r w:rsidRPr="00BF1FD1">
        <w:rPr>
          <w:rFonts w:cstheme="minorHAnsi"/>
          <w:szCs w:val="22"/>
        </w:rPr>
        <w:t>4) rozwiązania dotyczące odpadów zawierających znaczne ilości surowców krytycznych;</w:t>
      </w:r>
    </w:p>
    <w:p w14:paraId="574E30D4" w14:textId="77777777" w:rsidR="00BF1FD1" w:rsidRPr="00BF1FD1" w:rsidRDefault="00BF1FD1" w:rsidP="00BF1FD1">
      <w:pPr>
        <w:ind w:firstLine="708"/>
        <w:rPr>
          <w:rFonts w:cstheme="minorHAnsi"/>
          <w:szCs w:val="22"/>
        </w:rPr>
      </w:pPr>
      <w:r w:rsidRPr="00BF1FD1">
        <w:rPr>
          <w:rFonts w:cstheme="minorHAnsi"/>
          <w:szCs w:val="22"/>
        </w:rPr>
        <w:t>5) Krajowy program zapobiegania powstawaniu odpadów (KPZPO), w tym Krajowy program</w:t>
      </w:r>
    </w:p>
    <w:p w14:paraId="6DB42614" w14:textId="77777777" w:rsidR="00BF1FD1" w:rsidRPr="00BF1FD1" w:rsidRDefault="00BF1FD1" w:rsidP="00BF1FD1">
      <w:pPr>
        <w:ind w:firstLine="708"/>
        <w:rPr>
          <w:rFonts w:cstheme="minorHAnsi"/>
          <w:szCs w:val="22"/>
        </w:rPr>
      </w:pPr>
      <w:r w:rsidRPr="00BF1FD1">
        <w:rPr>
          <w:rFonts w:cstheme="minorHAnsi"/>
          <w:szCs w:val="22"/>
        </w:rPr>
        <w:t>zapobiegania powstawaniu odpadów żywności;</w:t>
      </w:r>
    </w:p>
    <w:p w14:paraId="3325D124" w14:textId="77777777" w:rsidR="00BF1FD1" w:rsidRPr="00BF1FD1" w:rsidRDefault="00BF1FD1" w:rsidP="00BF1FD1">
      <w:pPr>
        <w:ind w:firstLine="708"/>
        <w:rPr>
          <w:rFonts w:cstheme="minorHAnsi"/>
          <w:szCs w:val="22"/>
        </w:rPr>
      </w:pPr>
      <w:r w:rsidRPr="00BF1FD1">
        <w:rPr>
          <w:rFonts w:cstheme="minorHAnsi"/>
          <w:szCs w:val="22"/>
        </w:rPr>
        <w:t>6) harmonogram realizacji zadań wynikających z przyjętych kierunków działań, określenie</w:t>
      </w:r>
    </w:p>
    <w:p w14:paraId="4CD51FEE" w14:textId="77777777" w:rsidR="00BF1FD1" w:rsidRPr="00BF1FD1" w:rsidRDefault="00BF1FD1" w:rsidP="00BF1FD1">
      <w:pPr>
        <w:ind w:firstLine="708"/>
        <w:rPr>
          <w:rFonts w:cstheme="minorHAnsi"/>
          <w:szCs w:val="22"/>
        </w:rPr>
      </w:pPr>
      <w:r w:rsidRPr="00BF1FD1">
        <w:rPr>
          <w:rFonts w:cstheme="minorHAnsi"/>
          <w:szCs w:val="22"/>
        </w:rPr>
        <w:t>wykonawców i źródła finansowania zadań;</w:t>
      </w:r>
    </w:p>
    <w:p w14:paraId="2736BCBD" w14:textId="77777777" w:rsidR="00BF1FD1" w:rsidRPr="00BF1FD1" w:rsidRDefault="00BF1FD1" w:rsidP="00BF1FD1">
      <w:pPr>
        <w:ind w:firstLine="708"/>
        <w:rPr>
          <w:rFonts w:cstheme="minorHAnsi"/>
          <w:szCs w:val="22"/>
        </w:rPr>
      </w:pPr>
      <w:r w:rsidRPr="00BF1FD1">
        <w:rPr>
          <w:rFonts w:cstheme="minorHAnsi"/>
          <w:szCs w:val="22"/>
        </w:rPr>
        <w:t>7) wskaźniki dla monitorowania i oceny realizacji założonych celów.</w:t>
      </w:r>
    </w:p>
    <w:p w14:paraId="4FC66088" w14:textId="365D3220" w:rsidR="00BF1FD1" w:rsidRPr="00BF1FD1" w:rsidRDefault="00BF1FD1" w:rsidP="00FF39C8">
      <w:pPr>
        <w:ind w:firstLine="708"/>
        <w:rPr>
          <w:rFonts w:cstheme="minorHAnsi"/>
          <w:szCs w:val="22"/>
        </w:rPr>
      </w:pPr>
      <w:r w:rsidRPr="00BF1FD1">
        <w:rPr>
          <w:rFonts w:cstheme="minorHAnsi"/>
          <w:szCs w:val="22"/>
        </w:rPr>
        <w:t>Istotą KPGO 2028 jest określenie działań niezbędnych do zapewnienia zintegrowanej gospodarki</w:t>
      </w:r>
      <w:r w:rsidR="00FF39C8">
        <w:rPr>
          <w:rFonts w:cstheme="minorHAnsi"/>
          <w:szCs w:val="22"/>
        </w:rPr>
        <w:t xml:space="preserve"> </w:t>
      </w:r>
      <w:r w:rsidRPr="00BF1FD1">
        <w:rPr>
          <w:rFonts w:cstheme="minorHAnsi"/>
          <w:szCs w:val="22"/>
        </w:rPr>
        <w:t>odpadami w kraju w sposób, który zapewnia ochronę środowiska, z uwzględnieniem obecnych i</w:t>
      </w:r>
      <w:r w:rsidR="00FF39C8">
        <w:rPr>
          <w:rFonts w:cstheme="minorHAnsi"/>
          <w:szCs w:val="22"/>
        </w:rPr>
        <w:t xml:space="preserve"> </w:t>
      </w:r>
      <w:r w:rsidRPr="00BF1FD1">
        <w:rPr>
          <w:rFonts w:cstheme="minorHAnsi"/>
          <w:szCs w:val="22"/>
        </w:rPr>
        <w:t>przyszłych możliwości i uwarunkowań ekonomicznych oraz poziomu technologicznego istniejącej</w:t>
      </w:r>
      <w:r w:rsidR="00FF39C8">
        <w:rPr>
          <w:rFonts w:cstheme="minorHAnsi"/>
          <w:szCs w:val="22"/>
        </w:rPr>
        <w:t xml:space="preserve"> </w:t>
      </w:r>
      <w:r w:rsidRPr="00BF1FD1">
        <w:rPr>
          <w:rFonts w:cstheme="minorHAnsi"/>
          <w:szCs w:val="22"/>
        </w:rPr>
        <w:t>infrastruktury.</w:t>
      </w:r>
    </w:p>
    <w:p w14:paraId="087229A3" w14:textId="77777777" w:rsidR="00BF1FD1" w:rsidRPr="00BF1FD1" w:rsidRDefault="00BF1FD1" w:rsidP="00BF1FD1">
      <w:pPr>
        <w:ind w:firstLine="708"/>
        <w:rPr>
          <w:rFonts w:cstheme="minorHAnsi"/>
          <w:szCs w:val="22"/>
        </w:rPr>
      </w:pPr>
      <w:r w:rsidRPr="00BF1FD1">
        <w:rPr>
          <w:rFonts w:cstheme="minorHAnsi"/>
          <w:szCs w:val="22"/>
        </w:rPr>
        <w:t>Główne cele wskazane w dokumencie to m.in.:</w:t>
      </w:r>
    </w:p>
    <w:p w14:paraId="1EB3F8BB" w14:textId="77777777" w:rsidR="00BF1FD1" w:rsidRPr="00BF1FD1" w:rsidRDefault="00BF1FD1" w:rsidP="00BF1FD1">
      <w:pPr>
        <w:ind w:firstLine="708"/>
        <w:rPr>
          <w:rFonts w:cstheme="minorHAnsi"/>
          <w:szCs w:val="22"/>
        </w:rPr>
      </w:pPr>
      <w:r w:rsidRPr="00BF1FD1">
        <w:rPr>
          <w:rFonts w:cstheme="minorHAnsi"/>
          <w:szCs w:val="22"/>
        </w:rPr>
        <w:t>1) szeroko pojęte ZPO, ze szczególnym uwzględnieniem ZPO żywności;</w:t>
      </w:r>
    </w:p>
    <w:p w14:paraId="7959DF58" w14:textId="77777777" w:rsidR="00BF1FD1" w:rsidRPr="00BF1FD1" w:rsidRDefault="00BF1FD1" w:rsidP="00BF1FD1">
      <w:pPr>
        <w:ind w:firstLine="708"/>
        <w:rPr>
          <w:rFonts w:cstheme="minorHAnsi"/>
          <w:szCs w:val="22"/>
        </w:rPr>
      </w:pPr>
      <w:r w:rsidRPr="00BF1FD1">
        <w:rPr>
          <w:rFonts w:cstheme="minorHAnsi"/>
          <w:szCs w:val="22"/>
        </w:rPr>
        <w:t>2) wspieranie działań w zakresie ponownego użycia produktu;</w:t>
      </w:r>
    </w:p>
    <w:p w14:paraId="07DA22C4" w14:textId="77777777" w:rsidR="00BF1FD1" w:rsidRPr="00BF1FD1" w:rsidRDefault="00BF1FD1" w:rsidP="00BF1FD1">
      <w:pPr>
        <w:ind w:firstLine="708"/>
        <w:rPr>
          <w:rFonts w:cstheme="minorHAnsi"/>
          <w:szCs w:val="22"/>
        </w:rPr>
      </w:pPr>
      <w:r w:rsidRPr="00BF1FD1">
        <w:rPr>
          <w:rFonts w:cstheme="minorHAnsi"/>
          <w:szCs w:val="22"/>
        </w:rPr>
        <w:t>3) dążenie do 55% dla 2025 r. i 65% dla 2035 r. poziomu recyklingu i przygotowania do</w:t>
      </w:r>
    </w:p>
    <w:p w14:paraId="56746CFA" w14:textId="77777777" w:rsidR="00BF1FD1" w:rsidRPr="00BF1FD1" w:rsidRDefault="00BF1FD1" w:rsidP="00BF1FD1">
      <w:pPr>
        <w:ind w:firstLine="708"/>
        <w:rPr>
          <w:rFonts w:cstheme="minorHAnsi"/>
          <w:szCs w:val="22"/>
        </w:rPr>
      </w:pPr>
      <w:r w:rsidRPr="00BF1FD1">
        <w:rPr>
          <w:rFonts w:cstheme="minorHAnsi"/>
          <w:szCs w:val="22"/>
        </w:rPr>
        <w:t>ponownego użycia papieru, metali, tworzyw sztucznych i szkła pochodzących ze strumieni</w:t>
      </w:r>
    </w:p>
    <w:p w14:paraId="4B85A05D" w14:textId="77777777" w:rsidR="00BF1FD1" w:rsidRPr="00BF1FD1" w:rsidRDefault="00BF1FD1" w:rsidP="00BF1FD1">
      <w:pPr>
        <w:ind w:firstLine="708"/>
        <w:rPr>
          <w:rFonts w:cstheme="minorHAnsi"/>
          <w:szCs w:val="22"/>
        </w:rPr>
      </w:pPr>
      <w:r w:rsidRPr="00BF1FD1">
        <w:rPr>
          <w:rFonts w:cstheme="minorHAnsi"/>
          <w:szCs w:val="22"/>
        </w:rPr>
        <w:t>odpadów komunalnych;</w:t>
      </w:r>
    </w:p>
    <w:p w14:paraId="6065FF0D" w14:textId="77777777" w:rsidR="00BF1FD1" w:rsidRPr="00BF1FD1" w:rsidRDefault="00BF1FD1" w:rsidP="00BF1FD1">
      <w:pPr>
        <w:ind w:firstLine="708"/>
        <w:rPr>
          <w:rFonts w:cstheme="minorHAnsi"/>
          <w:szCs w:val="22"/>
        </w:rPr>
      </w:pPr>
      <w:r w:rsidRPr="00BF1FD1">
        <w:rPr>
          <w:rFonts w:cstheme="minorHAnsi"/>
          <w:szCs w:val="22"/>
        </w:rPr>
        <w:t>4) minimalizacja składowanych odpadów do poziomu 30% w 2025 r. i 10% w 2035 r.;</w:t>
      </w:r>
    </w:p>
    <w:p w14:paraId="14D165B8" w14:textId="49CF827E" w:rsidR="00BF1FD1" w:rsidRPr="00BF1FD1" w:rsidRDefault="00BF1FD1" w:rsidP="00FF39C8">
      <w:pPr>
        <w:ind w:left="708"/>
        <w:rPr>
          <w:rFonts w:cstheme="minorHAnsi"/>
          <w:szCs w:val="22"/>
        </w:rPr>
      </w:pPr>
      <w:r w:rsidRPr="00BF1FD1">
        <w:rPr>
          <w:rFonts w:cstheme="minorHAnsi"/>
          <w:szCs w:val="22"/>
        </w:rPr>
        <w:t>5) utrzymanie dotychczasowego trendu w zakresie celu dotyczącego zmniejszenia ilości odpadów</w:t>
      </w:r>
      <w:r w:rsidR="00FF39C8">
        <w:rPr>
          <w:rFonts w:cstheme="minorHAnsi"/>
          <w:szCs w:val="22"/>
        </w:rPr>
        <w:t xml:space="preserve"> </w:t>
      </w:r>
      <w:r w:rsidRPr="00BF1FD1">
        <w:rPr>
          <w:rFonts w:cstheme="minorHAnsi"/>
          <w:szCs w:val="22"/>
        </w:rPr>
        <w:t>komunalnych ulegających biodegradacji kierowanych na składowiska tak, aby nie było</w:t>
      </w:r>
      <w:r w:rsidR="00FF39C8">
        <w:rPr>
          <w:rFonts w:cstheme="minorHAnsi"/>
          <w:szCs w:val="22"/>
        </w:rPr>
        <w:t xml:space="preserve"> </w:t>
      </w:r>
      <w:r w:rsidRPr="00BF1FD1">
        <w:rPr>
          <w:rFonts w:cstheme="minorHAnsi"/>
          <w:szCs w:val="22"/>
        </w:rPr>
        <w:t>składowanych więcej niż 35% masy tych odpadów w stosunku do masy wytworzonych</w:t>
      </w:r>
    </w:p>
    <w:p w14:paraId="403805DB" w14:textId="77777777" w:rsidR="00BF1FD1" w:rsidRPr="00BF1FD1" w:rsidRDefault="00BF1FD1" w:rsidP="00BF1FD1">
      <w:pPr>
        <w:ind w:firstLine="708"/>
        <w:rPr>
          <w:rFonts w:cstheme="minorHAnsi"/>
          <w:szCs w:val="22"/>
        </w:rPr>
      </w:pPr>
      <w:r w:rsidRPr="00BF1FD1">
        <w:rPr>
          <w:rFonts w:cstheme="minorHAnsi"/>
          <w:szCs w:val="22"/>
        </w:rPr>
        <w:t>w 1995 r.;</w:t>
      </w:r>
    </w:p>
    <w:p w14:paraId="40457D5F" w14:textId="77777777" w:rsidR="00BF1FD1" w:rsidRPr="00BF1FD1" w:rsidRDefault="00BF1FD1" w:rsidP="00BF1FD1">
      <w:pPr>
        <w:ind w:firstLine="708"/>
        <w:rPr>
          <w:rFonts w:cstheme="minorHAnsi"/>
          <w:szCs w:val="22"/>
        </w:rPr>
      </w:pPr>
      <w:r w:rsidRPr="00BF1FD1">
        <w:rPr>
          <w:rFonts w:cstheme="minorHAnsi"/>
          <w:szCs w:val="22"/>
        </w:rPr>
        <w:t>6) zapewnienie utrzymania poziomów wydajności recyklingu zużytych baterii i akumulatorów;</w:t>
      </w:r>
    </w:p>
    <w:p w14:paraId="00E7E78B" w14:textId="01064FFD" w:rsidR="00BF1FD1" w:rsidRPr="00BF1FD1" w:rsidRDefault="00BF1FD1" w:rsidP="007F4EAB">
      <w:pPr>
        <w:ind w:left="708"/>
        <w:rPr>
          <w:rFonts w:cstheme="minorHAnsi"/>
          <w:szCs w:val="22"/>
        </w:rPr>
      </w:pPr>
      <w:r w:rsidRPr="00BF1FD1">
        <w:rPr>
          <w:rFonts w:cstheme="minorHAnsi"/>
          <w:szCs w:val="22"/>
        </w:rPr>
        <w:t xml:space="preserve">7) osiągnięcie odpowiedniego poziomu odzysku i recyklingu odpadów powstających </w:t>
      </w:r>
      <w:r w:rsidR="007F4EAB">
        <w:rPr>
          <w:rFonts w:cstheme="minorHAnsi"/>
          <w:szCs w:val="22"/>
        </w:rPr>
        <w:t xml:space="preserve"> z </w:t>
      </w:r>
      <w:r w:rsidRPr="00BF1FD1">
        <w:rPr>
          <w:rFonts w:cstheme="minorHAnsi"/>
          <w:szCs w:val="22"/>
        </w:rPr>
        <w:t>produktów,</w:t>
      </w:r>
      <w:r w:rsidR="007F4EAB">
        <w:rPr>
          <w:rFonts w:cstheme="minorHAnsi"/>
          <w:szCs w:val="22"/>
        </w:rPr>
        <w:t xml:space="preserve"> </w:t>
      </w:r>
      <w:r w:rsidRPr="00BF1FD1">
        <w:rPr>
          <w:rFonts w:cstheme="minorHAnsi"/>
          <w:szCs w:val="22"/>
        </w:rPr>
        <w:t>m.in. odpadów opakowaniowych, zużytych opon, olejów odpadowych;</w:t>
      </w:r>
    </w:p>
    <w:p w14:paraId="5BAA6C3A" w14:textId="77777777" w:rsidR="00BF1FD1" w:rsidRPr="00BF1FD1" w:rsidRDefault="00BF1FD1" w:rsidP="00BF1FD1">
      <w:pPr>
        <w:ind w:firstLine="708"/>
        <w:rPr>
          <w:rFonts w:cstheme="minorHAnsi"/>
          <w:szCs w:val="22"/>
        </w:rPr>
      </w:pPr>
      <w:r w:rsidRPr="00BF1FD1">
        <w:rPr>
          <w:rFonts w:cstheme="minorHAnsi"/>
          <w:szCs w:val="22"/>
        </w:rPr>
        <w:t>8) dokończenie likwidacji mogilników zawierających przeterminowane ŚOR i inne odpady</w:t>
      </w:r>
    </w:p>
    <w:p w14:paraId="3406D7C5" w14:textId="77777777" w:rsidR="00BF1FD1" w:rsidRPr="00BF1FD1" w:rsidRDefault="00BF1FD1" w:rsidP="00BF1FD1">
      <w:pPr>
        <w:ind w:firstLine="708"/>
        <w:rPr>
          <w:rFonts w:cstheme="minorHAnsi"/>
          <w:szCs w:val="22"/>
        </w:rPr>
      </w:pPr>
      <w:r w:rsidRPr="00BF1FD1">
        <w:rPr>
          <w:rFonts w:cstheme="minorHAnsi"/>
          <w:szCs w:val="22"/>
        </w:rPr>
        <w:t>niebezpieczne;</w:t>
      </w:r>
    </w:p>
    <w:p w14:paraId="059078B0" w14:textId="77777777" w:rsidR="00BF1FD1" w:rsidRPr="00BF1FD1" w:rsidRDefault="00BF1FD1" w:rsidP="00BF1FD1">
      <w:pPr>
        <w:ind w:firstLine="708"/>
        <w:rPr>
          <w:rFonts w:cstheme="minorHAnsi"/>
          <w:szCs w:val="22"/>
        </w:rPr>
      </w:pPr>
      <w:r w:rsidRPr="00BF1FD1">
        <w:rPr>
          <w:rFonts w:cstheme="minorHAnsi"/>
          <w:szCs w:val="22"/>
        </w:rPr>
        <w:t>9) zwiększenie udziału odpadów poddawanych procesom odzysku;</w:t>
      </w:r>
    </w:p>
    <w:p w14:paraId="51E7ED0B" w14:textId="644517F8" w:rsidR="00BF1FD1" w:rsidRPr="00BF1FD1" w:rsidRDefault="00BF1FD1" w:rsidP="007F4EAB">
      <w:pPr>
        <w:ind w:left="708"/>
        <w:rPr>
          <w:rFonts w:cstheme="minorHAnsi"/>
          <w:szCs w:val="22"/>
        </w:rPr>
      </w:pPr>
      <w:r w:rsidRPr="00BF1FD1">
        <w:rPr>
          <w:rFonts w:cstheme="minorHAnsi"/>
          <w:szCs w:val="22"/>
        </w:rPr>
        <w:t>10) zwiększenie świadomości społeczeństwa w zakresie zapobiegania powstawaniu odpadów oraz</w:t>
      </w:r>
      <w:r w:rsidR="007F4EAB">
        <w:rPr>
          <w:rFonts w:cstheme="minorHAnsi"/>
          <w:szCs w:val="22"/>
        </w:rPr>
        <w:t xml:space="preserve"> </w:t>
      </w:r>
      <w:r w:rsidRPr="00BF1FD1">
        <w:rPr>
          <w:rFonts w:cstheme="minorHAnsi"/>
          <w:szCs w:val="22"/>
        </w:rPr>
        <w:t>postepowania z odpadami.</w:t>
      </w:r>
    </w:p>
    <w:p w14:paraId="4ED99F0E" w14:textId="77777777" w:rsidR="007F4EAB" w:rsidRDefault="007F4EAB" w:rsidP="00BF1FD1">
      <w:pPr>
        <w:ind w:firstLine="708"/>
        <w:rPr>
          <w:rFonts w:cstheme="minorHAnsi"/>
          <w:szCs w:val="22"/>
        </w:rPr>
      </w:pPr>
    </w:p>
    <w:p w14:paraId="497DAAF8" w14:textId="49B56467" w:rsidR="00BF1FD1" w:rsidRPr="00BF1FD1" w:rsidRDefault="00BF1FD1" w:rsidP="00BF1FD1">
      <w:pPr>
        <w:ind w:firstLine="708"/>
        <w:rPr>
          <w:rFonts w:cstheme="minorHAnsi"/>
          <w:szCs w:val="22"/>
        </w:rPr>
      </w:pPr>
      <w:r w:rsidRPr="00BF1FD1">
        <w:rPr>
          <w:rFonts w:cstheme="minorHAnsi"/>
          <w:szCs w:val="22"/>
        </w:rPr>
        <w:t>Przedstawione w KPGO 2028 cele i zadania dotyczą lat 2023–2028, zaś perspektywicznie</w:t>
      </w:r>
    </w:p>
    <w:p w14:paraId="7F0C6949" w14:textId="75CEBF43" w:rsidR="00BF1FD1" w:rsidRPr="00BF1FD1" w:rsidRDefault="00BF1FD1" w:rsidP="007F4EAB">
      <w:pPr>
        <w:rPr>
          <w:rFonts w:cstheme="minorHAnsi"/>
          <w:szCs w:val="22"/>
        </w:rPr>
      </w:pPr>
      <w:r w:rsidRPr="00BF1FD1">
        <w:rPr>
          <w:rFonts w:cstheme="minorHAnsi"/>
          <w:szCs w:val="22"/>
        </w:rPr>
        <w:t>obejmują okres do 2035 r.</w:t>
      </w:r>
      <w:r w:rsidR="007F4EAB">
        <w:rPr>
          <w:rFonts w:cstheme="minorHAnsi"/>
          <w:szCs w:val="22"/>
        </w:rPr>
        <w:t xml:space="preserve"> </w:t>
      </w:r>
      <w:r w:rsidRPr="00BF1FD1">
        <w:rPr>
          <w:rFonts w:cstheme="minorHAnsi"/>
          <w:szCs w:val="22"/>
        </w:rPr>
        <w:t>Do osiągnięcia celów założonych w KPGO 2028 określono odpowiednie środki, takie jak</w:t>
      </w:r>
      <w:r w:rsidR="007F4EAB">
        <w:rPr>
          <w:rFonts w:cstheme="minorHAnsi"/>
          <w:szCs w:val="22"/>
        </w:rPr>
        <w:t xml:space="preserve"> </w:t>
      </w:r>
      <w:r w:rsidRPr="00BF1FD1">
        <w:rPr>
          <w:rFonts w:cstheme="minorHAnsi"/>
          <w:szCs w:val="22"/>
        </w:rPr>
        <w:t>działania edukacyjno-informacyjne dotyczące zapobiegania powstawaniu odpadów (ZPO) i dotyczące</w:t>
      </w:r>
      <w:r w:rsidR="007F4EAB">
        <w:rPr>
          <w:rFonts w:cstheme="minorHAnsi"/>
          <w:szCs w:val="22"/>
        </w:rPr>
        <w:t xml:space="preserve"> </w:t>
      </w:r>
      <w:r w:rsidRPr="00BF1FD1">
        <w:rPr>
          <w:rFonts w:cstheme="minorHAnsi"/>
          <w:szCs w:val="22"/>
        </w:rPr>
        <w:t>przeciwdziałaniu zaśmiecaniu, wspieranie rozwoju infrastruktury do ZPO i recyklingu odpadów, ocenę</w:t>
      </w:r>
      <w:r w:rsidR="007F4EAB">
        <w:rPr>
          <w:rFonts w:cstheme="minorHAnsi"/>
          <w:szCs w:val="22"/>
        </w:rPr>
        <w:t xml:space="preserve"> </w:t>
      </w:r>
      <w:r w:rsidRPr="00BF1FD1">
        <w:rPr>
          <w:rFonts w:cstheme="minorHAnsi"/>
          <w:szCs w:val="22"/>
        </w:rPr>
        <w:t>potrzeby stworzenia dodatkowej infrastruktury dotyczącej ZPO oraz recyklingu, wspieranie badań w</w:t>
      </w:r>
      <w:r w:rsidR="007F4EAB">
        <w:rPr>
          <w:rFonts w:cstheme="minorHAnsi"/>
          <w:szCs w:val="22"/>
        </w:rPr>
        <w:t xml:space="preserve"> </w:t>
      </w:r>
      <w:r w:rsidRPr="00BF1FD1">
        <w:rPr>
          <w:rFonts w:cstheme="minorHAnsi"/>
          <w:szCs w:val="22"/>
        </w:rPr>
        <w:t>zakresie nowych technologii z zakresu ZPO oraz gospodarowania odpadami, rekomendowane działania</w:t>
      </w:r>
      <w:r w:rsidR="007F4EAB">
        <w:rPr>
          <w:rFonts w:cstheme="minorHAnsi"/>
          <w:szCs w:val="22"/>
        </w:rPr>
        <w:t xml:space="preserve"> </w:t>
      </w:r>
      <w:r w:rsidRPr="00BF1FD1">
        <w:rPr>
          <w:rFonts w:cstheme="minorHAnsi"/>
          <w:szCs w:val="22"/>
        </w:rPr>
        <w:t>dotyczące surowców krytycznych oraz służące przeciwdziałaniu zaśmiecaniu środowiska morskiego i</w:t>
      </w:r>
      <w:r w:rsidR="007F4EAB">
        <w:rPr>
          <w:rFonts w:cstheme="minorHAnsi"/>
          <w:szCs w:val="22"/>
        </w:rPr>
        <w:t xml:space="preserve"> </w:t>
      </w:r>
      <w:r w:rsidRPr="00BF1FD1">
        <w:rPr>
          <w:rFonts w:cstheme="minorHAnsi"/>
          <w:szCs w:val="22"/>
        </w:rPr>
        <w:t>lądowego.</w:t>
      </w:r>
    </w:p>
    <w:p w14:paraId="74EAF723" w14:textId="2184CC63" w:rsidR="00BF1FD1" w:rsidRPr="00BF1FD1" w:rsidRDefault="00BF1FD1" w:rsidP="007F4EAB">
      <w:pPr>
        <w:ind w:firstLine="708"/>
        <w:rPr>
          <w:rFonts w:cstheme="minorHAnsi"/>
          <w:szCs w:val="22"/>
        </w:rPr>
      </w:pPr>
      <w:r w:rsidRPr="00BF1FD1">
        <w:rPr>
          <w:rFonts w:cstheme="minorHAnsi"/>
          <w:szCs w:val="22"/>
        </w:rPr>
        <w:t>W KPGO 2028 przedstawiono zapotrzebowanie na inwestycje w zakresie zagospodarowania odpadów</w:t>
      </w:r>
      <w:r w:rsidR="007F4EAB">
        <w:rPr>
          <w:rFonts w:cstheme="minorHAnsi"/>
          <w:szCs w:val="22"/>
        </w:rPr>
        <w:t xml:space="preserve"> </w:t>
      </w:r>
      <w:r w:rsidRPr="00BF1FD1">
        <w:rPr>
          <w:rFonts w:cstheme="minorHAnsi"/>
          <w:szCs w:val="22"/>
        </w:rPr>
        <w:t>komunalnych oraz informację o źródłach dochodów dostępnych w celu pokrycia kosztów eksploatacji</w:t>
      </w:r>
      <w:r w:rsidR="007F4EAB">
        <w:rPr>
          <w:rFonts w:cstheme="minorHAnsi"/>
          <w:szCs w:val="22"/>
        </w:rPr>
        <w:t xml:space="preserve"> </w:t>
      </w:r>
      <w:r w:rsidRPr="00BF1FD1">
        <w:rPr>
          <w:rFonts w:cstheme="minorHAnsi"/>
          <w:szCs w:val="22"/>
        </w:rPr>
        <w:t>i utrzymania infrastruktury zagospodarowania odpadów.</w:t>
      </w:r>
    </w:p>
    <w:p w14:paraId="7517E815" w14:textId="77777777" w:rsidR="00BF1FD1" w:rsidRPr="00BF1FD1" w:rsidRDefault="00BF1FD1" w:rsidP="00BF1FD1">
      <w:pPr>
        <w:ind w:firstLine="708"/>
        <w:rPr>
          <w:rFonts w:cstheme="minorHAnsi"/>
          <w:szCs w:val="22"/>
        </w:rPr>
      </w:pPr>
      <w:r w:rsidRPr="00BF1FD1">
        <w:rPr>
          <w:rFonts w:cstheme="minorHAnsi"/>
          <w:szCs w:val="22"/>
        </w:rPr>
        <w:t>KPGO 2028 wpisuje się w dwa strategiczne dokumenty przyjęte na poziomie Unii Europejskiej,</w:t>
      </w:r>
    </w:p>
    <w:p w14:paraId="152A174B" w14:textId="033676CF" w:rsidR="003D7D5B" w:rsidRPr="00125CF6" w:rsidRDefault="00BF1FD1" w:rsidP="004901C7">
      <w:pPr>
        <w:rPr>
          <w:rFonts w:cstheme="minorHAnsi"/>
          <w:szCs w:val="22"/>
        </w:rPr>
      </w:pPr>
      <w:r w:rsidRPr="00BF1FD1">
        <w:rPr>
          <w:rFonts w:cstheme="minorHAnsi"/>
          <w:szCs w:val="22"/>
        </w:rPr>
        <w:t>tj.: Strategia na rzecz Odpowiedzialnego Rozwoju (SOR) oraz „Polityka ekologiczna państwa 2030 –strategia rozwoju w obszarze środowiska i gospodarki wodnej” (PEP2030). Kluczowym przesłaniem</w:t>
      </w:r>
      <w:r w:rsidR="004901C7">
        <w:rPr>
          <w:rFonts w:cstheme="minorHAnsi"/>
          <w:szCs w:val="22"/>
        </w:rPr>
        <w:t xml:space="preserve"> </w:t>
      </w:r>
      <w:r w:rsidRPr="00BF1FD1">
        <w:rPr>
          <w:rFonts w:cstheme="minorHAnsi"/>
          <w:szCs w:val="22"/>
        </w:rPr>
        <w:t>obu jest dążenie do postrzegania odpadów jako źródła zasobów i zmiana gospodarki odpadami w</w:t>
      </w:r>
      <w:r w:rsidR="004901C7">
        <w:rPr>
          <w:rFonts w:cstheme="minorHAnsi"/>
          <w:szCs w:val="22"/>
        </w:rPr>
        <w:t xml:space="preserve"> </w:t>
      </w:r>
      <w:r w:rsidRPr="00BF1FD1">
        <w:rPr>
          <w:rFonts w:cstheme="minorHAnsi"/>
          <w:szCs w:val="22"/>
        </w:rPr>
        <w:t xml:space="preserve">kierunku gospodarki o obiegu zamkniętym. </w:t>
      </w:r>
    </w:p>
    <w:p w14:paraId="0ACC4D43" w14:textId="77777777" w:rsidR="003D7D5B" w:rsidRPr="00125CF6" w:rsidRDefault="003D7D5B" w:rsidP="009E51A9">
      <w:pPr>
        <w:ind w:left="708"/>
        <w:rPr>
          <w:rFonts w:cstheme="minorHAnsi"/>
          <w:szCs w:val="22"/>
        </w:rPr>
      </w:pPr>
    </w:p>
    <w:p w14:paraId="5ABCB73A" w14:textId="77777777" w:rsidR="003D7D5B" w:rsidRPr="00125CF6" w:rsidRDefault="003D7D5B" w:rsidP="00EF6F1B">
      <w:pPr>
        <w:keepNext/>
        <w:keepLines/>
        <w:numPr>
          <w:ilvl w:val="2"/>
          <w:numId w:val="13"/>
        </w:numPr>
        <w:spacing w:before="40"/>
        <w:outlineLvl w:val="2"/>
        <w:rPr>
          <w:rFonts w:cstheme="minorHAnsi"/>
          <w:b/>
          <w:szCs w:val="22"/>
        </w:rPr>
      </w:pPr>
      <w:bookmarkStart w:id="363" w:name="_Toc36035739"/>
      <w:bookmarkStart w:id="364" w:name="_Toc36114018"/>
      <w:bookmarkStart w:id="365" w:name="_Toc165640444"/>
      <w:r w:rsidRPr="00125CF6">
        <w:rPr>
          <w:rFonts w:cstheme="minorHAnsi"/>
          <w:b/>
          <w:szCs w:val="22"/>
        </w:rPr>
        <w:lastRenderedPageBreak/>
        <w:t>Krajowy program oczyszczania ścieków komunalnych</w:t>
      </w:r>
      <w:bookmarkEnd w:id="363"/>
      <w:bookmarkEnd w:id="364"/>
      <w:bookmarkEnd w:id="365"/>
    </w:p>
    <w:p w14:paraId="14CE10E4" w14:textId="77777777" w:rsidR="003D7D5B" w:rsidRPr="00125CF6" w:rsidRDefault="003D7D5B" w:rsidP="00781021">
      <w:pPr>
        <w:spacing w:after="200"/>
        <w:contextualSpacing/>
        <w:outlineLvl w:val="1"/>
        <w:rPr>
          <w:rFonts w:cstheme="minorHAnsi"/>
          <w:b/>
          <w:bCs/>
          <w:szCs w:val="22"/>
          <w:lang w:eastAsia="en-US"/>
        </w:rPr>
      </w:pPr>
    </w:p>
    <w:p w14:paraId="406AAA55" w14:textId="41D92041" w:rsidR="003D7D5B" w:rsidRDefault="003D7D5B" w:rsidP="009E51A9">
      <w:pPr>
        <w:ind w:firstLine="708"/>
        <w:rPr>
          <w:rFonts w:cstheme="minorHAnsi"/>
          <w:szCs w:val="22"/>
          <w:lang w:eastAsia="en-US"/>
        </w:rPr>
      </w:pPr>
      <w:r w:rsidRPr="00125CF6">
        <w:rPr>
          <w:rFonts w:cstheme="minorHAnsi"/>
          <w:szCs w:val="22"/>
          <w:lang w:eastAsia="en-US"/>
        </w:rPr>
        <w:t>Podstawowym instrumentem wdrożenia postanowień dyrektywy 91/271/EWG z dnia 21 maja 1991 roku dotyczącej oczyszczania ścieków komunalnych jest Krajowy program oczyszczania ścieków komunalnych. Celem Programu, przez realizację ujętych w nim inwestycji, jest ograniczenie zrzutów niedostatecznie oczyszczanych ścieków, a co za tym idzie – ochrona środowiska wodnego przed ich niekorzystnymi skutkami. KPOŚK jest dokumentem strategicznym, w którym oszacowano potrzeby i określono działania na rzecz wyposażenia aglomeracji, o RLM większej od 2 000, w systemy kanalizacyjne i oczyszczalnie ścieków komunalnych.</w:t>
      </w:r>
    </w:p>
    <w:p w14:paraId="4C4D4C84" w14:textId="3EA0D2A1" w:rsidR="00A215E7" w:rsidRPr="00125CF6" w:rsidRDefault="00A215E7" w:rsidP="00A215E7">
      <w:pPr>
        <w:ind w:firstLine="708"/>
        <w:rPr>
          <w:rFonts w:cstheme="minorHAnsi"/>
          <w:szCs w:val="22"/>
          <w:lang w:eastAsia="en-US"/>
        </w:rPr>
      </w:pPr>
      <w:r w:rsidRPr="00A215E7">
        <w:rPr>
          <w:rFonts w:cstheme="minorHAnsi"/>
          <w:szCs w:val="22"/>
          <w:lang w:eastAsia="en-US"/>
        </w:rPr>
        <w:t>Zgodnie z art. 96 ustawy Prawo wodne, KPOŚK podlega okresowej aktualizacji przynajmniej raz na cztery lata</w:t>
      </w:r>
      <w:r>
        <w:rPr>
          <w:rFonts w:cstheme="minorHAnsi"/>
          <w:szCs w:val="22"/>
          <w:lang w:eastAsia="en-US"/>
        </w:rPr>
        <w:t>. VI Aktualizacja KPOŚK miała miejsce w 2022 roku.</w:t>
      </w:r>
    </w:p>
    <w:p w14:paraId="57155EDC" w14:textId="77777777" w:rsidR="003D7D5B" w:rsidRPr="00125CF6" w:rsidRDefault="003D7D5B" w:rsidP="009E51A9">
      <w:pPr>
        <w:ind w:firstLine="708"/>
        <w:rPr>
          <w:rFonts w:cstheme="minorHAnsi"/>
          <w:szCs w:val="22"/>
          <w:lang w:eastAsia="en-US"/>
        </w:rPr>
      </w:pPr>
    </w:p>
    <w:p w14:paraId="69E511E9" w14:textId="4525541D" w:rsidR="003D7D5B" w:rsidRPr="00125CF6" w:rsidRDefault="003D7D5B" w:rsidP="00EF6F1B">
      <w:pPr>
        <w:keepNext/>
        <w:keepLines/>
        <w:numPr>
          <w:ilvl w:val="2"/>
          <w:numId w:val="13"/>
        </w:numPr>
        <w:spacing w:before="40"/>
        <w:outlineLvl w:val="2"/>
        <w:rPr>
          <w:rFonts w:cstheme="minorHAnsi"/>
          <w:b/>
          <w:szCs w:val="22"/>
        </w:rPr>
      </w:pPr>
      <w:bookmarkStart w:id="366" w:name="_Toc165640445"/>
      <w:r w:rsidRPr="00125CF6">
        <w:rPr>
          <w:rFonts w:cstheme="minorHAnsi"/>
          <w:b/>
          <w:szCs w:val="22"/>
        </w:rPr>
        <w:t xml:space="preserve">Program ochrony środowiska dla województwa </w:t>
      </w:r>
      <w:r w:rsidR="006419FE">
        <w:rPr>
          <w:rFonts w:cstheme="minorHAnsi"/>
          <w:b/>
          <w:szCs w:val="22"/>
        </w:rPr>
        <w:t>warmińsko-mazurski</w:t>
      </w:r>
      <w:r w:rsidRPr="00125CF6">
        <w:rPr>
          <w:rFonts w:cstheme="minorHAnsi"/>
          <w:b/>
          <w:szCs w:val="22"/>
        </w:rPr>
        <w:t xml:space="preserve">ego </w:t>
      </w:r>
      <w:r w:rsidR="0050386D">
        <w:rPr>
          <w:rFonts w:cstheme="minorHAnsi"/>
          <w:b/>
          <w:szCs w:val="22"/>
        </w:rPr>
        <w:t>na lata 2021-2027</w:t>
      </w:r>
      <w:bookmarkEnd w:id="366"/>
    </w:p>
    <w:p w14:paraId="2A67D873" w14:textId="77777777" w:rsidR="003E7AFC" w:rsidRDefault="003E7AFC" w:rsidP="003E7AFC">
      <w:pPr>
        <w:rPr>
          <w:rFonts w:cstheme="minorHAnsi"/>
          <w:szCs w:val="22"/>
        </w:rPr>
      </w:pPr>
    </w:p>
    <w:p w14:paraId="00BB15F0" w14:textId="77777777" w:rsidR="003E7AFC" w:rsidRPr="003E7AFC" w:rsidRDefault="003E7AFC" w:rsidP="003E7AFC">
      <w:pPr>
        <w:ind w:firstLine="708"/>
        <w:rPr>
          <w:rFonts w:cstheme="minorHAnsi"/>
          <w:szCs w:val="22"/>
        </w:rPr>
      </w:pPr>
      <w:r w:rsidRPr="003E7AFC">
        <w:rPr>
          <w:rFonts w:cstheme="minorHAnsi"/>
          <w:szCs w:val="22"/>
        </w:rPr>
        <w:t>Program Ochrony Środowiska Województwa Warmińsko-Mazurskiego do roku 2030 jest aktualizacją poprzedniego programu na lata 2016-2020, który został przyjęty Uchwałą XIX/445/16 Sejmiku Województwa Warmińsko-Mazurskiego z dnia 30 sierpnia 2016 r. Z realizacji powyższego Programu ochrony środowiska sporządzono Raport (za lata 2017-2018), którego wnioski oraz wskazania zostały ujęte w niniejszej aktualizacji.</w:t>
      </w:r>
    </w:p>
    <w:p w14:paraId="24455901" w14:textId="77777777" w:rsidR="003E7AFC" w:rsidRPr="003E7AFC" w:rsidRDefault="003E7AFC" w:rsidP="003E7AFC">
      <w:pPr>
        <w:ind w:firstLine="708"/>
        <w:rPr>
          <w:rFonts w:cstheme="minorHAnsi"/>
          <w:szCs w:val="22"/>
        </w:rPr>
      </w:pPr>
      <w:r w:rsidRPr="003E7AFC">
        <w:rPr>
          <w:rFonts w:cstheme="minorHAnsi"/>
          <w:szCs w:val="22"/>
        </w:rPr>
        <w:t>Dokument ma na celu realizację krajowej polityki ochrony środowiska na szczeblu wojewódzkim, zgodnie z dokumentami strategicznymi i programowymi. Dokument stanowi podstawę funkcjonowania systemu zarządzania środowiskiem na obszarze województwa. Program swoim zakresem obejmuje województwo warmińsko-mazurskie. Opracowanie w części diagnostycznej przedstawia stan jakości środowiska, a także zachodzące w nim trendy – na podstawie porównania danych z czterech ostatnich lat. Prezentowane analizy oparto na najbardziej aktualnych danych, dostępnych w materiałach i opracowaniach środowiskowych. Generalnie rokiem bazowym dla opracowania Programu jest rok 2019, jednak w przypadkach braku danych posłużono się informacjami za rok 2018.</w:t>
      </w:r>
    </w:p>
    <w:p w14:paraId="1374336A" w14:textId="77777777" w:rsidR="003E7AFC" w:rsidRPr="003E7AFC" w:rsidRDefault="003E7AFC" w:rsidP="003E7AFC">
      <w:pPr>
        <w:ind w:firstLine="708"/>
        <w:rPr>
          <w:rFonts w:cstheme="minorHAnsi"/>
          <w:szCs w:val="22"/>
        </w:rPr>
      </w:pPr>
      <w:r w:rsidRPr="003E7AFC">
        <w:rPr>
          <w:rFonts w:cstheme="minorHAnsi"/>
          <w:szCs w:val="22"/>
        </w:rPr>
        <w:t>Program ochrony środowiska jest dokumentem strategicznym województwa syntezującym istotne kwestie związane z ochroną środowiska, opracowanym zgodnie z dokumentami sektorowymi oraz dokumentami krajowymi. Dokument opisuje 10 obszarów interwencji, które odpowiadają poszczególnym komponentom środowiska lub obszarom mającym wpływ na stan środowiska. Opis każdego z obszarów składa się z analizy stanu aktualnego środowiska, identyfikacji problemów, które występują w danym obszarze, wyznaczeniu celów i działań zmierzających do poprawy stanu danego komponentu. Program zawiera również wskazania w zakresie monitorowania postępu wdrażania działań poprzez dobór odpowiednich wskaźników środowiskowych. W opisie każdego z obszarów znajdują się również zagadnienia horyzontalne, wskazane w Wytycznych. Są nimi: adaptacja do zmian klimatu, nadzwyczajne zagrożenia środowiska, monitoring oraz edukacja ekologiczna.</w:t>
      </w:r>
    </w:p>
    <w:p w14:paraId="6BE52363" w14:textId="77777777" w:rsidR="003E7AFC" w:rsidRPr="003E7AFC" w:rsidRDefault="003E7AFC" w:rsidP="003E7AFC">
      <w:pPr>
        <w:ind w:firstLine="708"/>
        <w:rPr>
          <w:rFonts w:cstheme="minorHAnsi"/>
          <w:szCs w:val="22"/>
        </w:rPr>
      </w:pPr>
      <w:r w:rsidRPr="003E7AFC">
        <w:rPr>
          <w:rFonts w:cstheme="minorHAnsi"/>
          <w:szCs w:val="22"/>
        </w:rPr>
        <w:t>W obszarze ochrony klimatu i jakości powietrza w latach poprzednich realizowane były działania głównie z zakresu termomodernizacji budynków, modernizacji źródeł ciepła, modernizacji instalacji w zakładach przemysłowych i wykorzystania odnawialnych źródeł energii (OZE). Głównym problemem w tym obszarze są przekroczenia norm stężeń pyłu zawieszonego PM10 i benzo(a)pirenu, których główną przyczyną jest tzw. niska emisja. Wśród najważniejszych działań naprawczych wskazano realizację dokumentów sektorowych, czyli programów ochrony powietrza, planów gospodarki niskoemisyjnej oraz programów ograniczania niskiej emisji. Należy również kontynuować zadania wdrażane w latach poprzednich. Istotne znaczenie, również w kontekście adaptacji do zmian klimatu będzie mieć dalsze wspieranie rozwoju OZE oraz podnoszenie świadomości ekologicznej mieszkańców.</w:t>
      </w:r>
    </w:p>
    <w:p w14:paraId="10657F6E" w14:textId="4EBECE0B" w:rsidR="003E7AFC" w:rsidRPr="003E7AFC" w:rsidRDefault="003E7AFC" w:rsidP="003E7AFC">
      <w:pPr>
        <w:ind w:firstLine="708"/>
        <w:rPr>
          <w:rFonts w:cstheme="minorHAnsi"/>
          <w:szCs w:val="22"/>
        </w:rPr>
      </w:pPr>
      <w:r w:rsidRPr="003E7AFC">
        <w:rPr>
          <w:rFonts w:cstheme="minorHAnsi"/>
          <w:szCs w:val="22"/>
        </w:rPr>
        <w:t xml:space="preserve">Mieszkańcy województwa zajmujący tereny w sąsiedztwie dróg wojewódzkich i krajowych o dużym natężeniu ruchu oraz mieszkańcy największych miast województwa narażeni są na </w:t>
      </w:r>
      <w:r w:rsidRPr="003E7AFC">
        <w:rPr>
          <w:rFonts w:cstheme="minorHAnsi"/>
          <w:szCs w:val="22"/>
        </w:rPr>
        <w:lastRenderedPageBreak/>
        <w:t>ponadnormatywny hałas. Jego powstawanie spowodowane jest głównie stale narastającą liczbą pojazdów, złym stanem technicznym dróg oraz niepełnym systemem transportowym województwa. Z tego względu w obszarze interwencji zagrożenia hałasem zaproponowano wdrożenie działań nastawionych na komunikację zbiorową oraz stosowaniem zabezpieczeń akustycznych takich jak wały ziemne, zielone ściany oraz</w:t>
      </w:r>
      <w:r>
        <w:rPr>
          <w:rFonts w:cstheme="minorHAnsi"/>
          <w:szCs w:val="22"/>
        </w:rPr>
        <w:t xml:space="preserve"> </w:t>
      </w:r>
      <w:r w:rsidRPr="003E7AFC">
        <w:rPr>
          <w:rFonts w:cstheme="minorHAnsi"/>
          <w:szCs w:val="22"/>
        </w:rPr>
        <w:t>ekrany akustyczne (w miejscach gdzie zastosowanie innych rozwiązań jest niemożliwe), jak również poprawę stanu dróg.</w:t>
      </w:r>
    </w:p>
    <w:p w14:paraId="20D65AFB" w14:textId="77777777" w:rsidR="003E7AFC" w:rsidRPr="003E7AFC" w:rsidRDefault="003E7AFC" w:rsidP="003E7AFC">
      <w:pPr>
        <w:ind w:firstLine="708"/>
        <w:rPr>
          <w:rFonts w:cstheme="minorHAnsi"/>
          <w:szCs w:val="22"/>
        </w:rPr>
      </w:pPr>
      <w:r w:rsidRPr="003E7AFC">
        <w:rPr>
          <w:rFonts w:cstheme="minorHAnsi"/>
          <w:szCs w:val="22"/>
        </w:rPr>
        <w:t>W zakresie pól elektromagnetycznych nie występują przekroczenia wartości dopuszczalnych. W tym obszarze zalecane jest jedynie regularne monitorowanie jego poziomów, aby reagować na ewentualne przekroczenia wartości dopuszczalnych.</w:t>
      </w:r>
    </w:p>
    <w:p w14:paraId="5A6D159D" w14:textId="77777777" w:rsidR="003E7AFC" w:rsidRPr="003E7AFC" w:rsidRDefault="003E7AFC" w:rsidP="003E7AFC">
      <w:pPr>
        <w:ind w:firstLine="708"/>
        <w:rPr>
          <w:rFonts w:cstheme="minorHAnsi"/>
          <w:szCs w:val="22"/>
        </w:rPr>
      </w:pPr>
      <w:r w:rsidRPr="003E7AFC">
        <w:rPr>
          <w:rFonts w:cstheme="minorHAnsi"/>
          <w:szCs w:val="22"/>
        </w:rPr>
        <w:t>Głównymi problemami w zakresie gospodarowania wodami jest przede wszystkim wpływ działalności antropogenicznej na wody powierzchniowe, co skutkuje ich niezadowalającą jakością, brak odpowiedniej infrastruktury przeciwpowodziowej oraz niedostateczna liczba zbiorników małej retencji. Ze względu na powolne zmiany zachodzące w środowisku wodnym należy sukcesywnie wdrażać działania zapoczątkowane w latach poprzednich. Ważnym aspektem w tym obszarze jest ochrona wód jezior oraz Zalewu Wiślanego, pełniących istotną rolę w znaczeniu ekosystemów oraz wykorzystania turystycznego i gospodarczego (rybołówstwo i rybactwo). W celu ochrony jakości i wielkości zasobów wód, wskazano działania skupiające się wokół ograniczania ich zużycia poprzez zamykanie obiegów wody, realizację zabezpieczeń przeciwpowodziowych oraz wspierających naturalną i sztuczną retencję. W kolejnych latach coraz większe znaczenie będzie miało wdrażanie działań związanych z przeciwdziałaniem skutkom suszy.</w:t>
      </w:r>
    </w:p>
    <w:p w14:paraId="25E31E59" w14:textId="77777777" w:rsidR="003E7AFC" w:rsidRPr="003E7AFC" w:rsidRDefault="003E7AFC" w:rsidP="003E7AFC">
      <w:pPr>
        <w:ind w:firstLine="708"/>
        <w:rPr>
          <w:rFonts w:cstheme="minorHAnsi"/>
          <w:szCs w:val="22"/>
        </w:rPr>
      </w:pPr>
      <w:r w:rsidRPr="003E7AFC">
        <w:rPr>
          <w:rFonts w:cstheme="minorHAnsi"/>
          <w:szCs w:val="22"/>
        </w:rPr>
        <w:t>W zakresie gospodarki wodno-ściekowej postawiono nacisk na budowę infrastruktury wodociągowej i kanalizacyjnej, w tym budowę wodociągów, kanalizacji sanitarnej i deszczowej, oczyszczalni ścieków (w tym przydomowych). Realizacja tych działań będzie sprzyjać poprawie jakości wód powierzchniowych i podziemnych poprzez ograniczenie presji wynikającej z działalności człowieka. Działania te były również wdrażane w latach poprzednich.</w:t>
      </w:r>
    </w:p>
    <w:p w14:paraId="15100EE8" w14:textId="77777777" w:rsidR="003E7AFC" w:rsidRPr="003E7AFC" w:rsidRDefault="003E7AFC" w:rsidP="003E7AFC">
      <w:pPr>
        <w:ind w:firstLine="708"/>
        <w:rPr>
          <w:rFonts w:cstheme="minorHAnsi"/>
          <w:szCs w:val="22"/>
        </w:rPr>
      </w:pPr>
      <w:r w:rsidRPr="003E7AFC">
        <w:rPr>
          <w:rFonts w:cstheme="minorHAnsi"/>
          <w:szCs w:val="22"/>
        </w:rPr>
        <w:t>Kolejnym obszarem interwencji opisanym w dokumencie są zasoby geologiczne. W tym zakresie województwo warmińsko-mazurskie posiada bogate rozpoznane zasoby surowców skalnych. Funkcjonowanie zakładów wydobywczych wiąże się z negatywnym oddziaływaniem na środowisko, z tego względu działania w tym obszarze skupiają się na kontroli ich działalności oraz minimalizowaniu jej skutków. Istotne jest również w kontekście ochrony zasobów naturalnych zrównoważone wydobycie torfów.</w:t>
      </w:r>
    </w:p>
    <w:p w14:paraId="24189434" w14:textId="77777777" w:rsidR="003E7AFC" w:rsidRPr="003E7AFC" w:rsidRDefault="003E7AFC" w:rsidP="003E7AFC">
      <w:pPr>
        <w:ind w:firstLine="708"/>
        <w:rPr>
          <w:rFonts w:cstheme="minorHAnsi"/>
          <w:szCs w:val="22"/>
        </w:rPr>
      </w:pPr>
      <w:r w:rsidRPr="003E7AFC">
        <w:rPr>
          <w:rFonts w:cstheme="minorHAnsi"/>
          <w:szCs w:val="22"/>
        </w:rPr>
        <w:t>Region Warmii i Mazur jest obszarem typowo rolniczym i ważne jest zachowanie naturalnych cech gleb. Niestety ze względu na zmiany klimatu i towarzyszące im długie okresy suszy oraz brak pokrywy śnieżnej istnieje niebezpieczeństwo utraty naturalnych zasobów glebowych.</w:t>
      </w:r>
    </w:p>
    <w:p w14:paraId="5DFA5206" w14:textId="77777777" w:rsidR="003E7AFC" w:rsidRPr="003E7AFC" w:rsidRDefault="003E7AFC" w:rsidP="003E7AFC">
      <w:pPr>
        <w:ind w:firstLine="708"/>
        <w:rPr>
          <w:rFonts w:cstheme="minorHAnsi"/>
          <w:szCs w:val="22"/>
        </w:rPr>
      </w:pPr>
      <w:r w:rsidRPr="003E7AFC">
        <w:rPr>
          <w:rFonts w:cstheme="minorHAnsi"/>
          <w:szCs w:val="22"/>
        </w:rPr>
        <w:t>W Programie zaproponowano szereg rozwiązań, które mogą przyczynić się do zachowania wartości użytkowych gleb województwa, m.in. wdrażanie dobrych praktyk rolniczych, rekultywacja terenów zdegradowanych i zdewastowanych oraz promocja rolnictwa ekologicznego.</w:t>
      </w:r>
    </w:p>
    <w:p w14:paraId="6729A6CA" w14:textId="77777777" w:rsidR="003E7AFC" w:rsidRPr="003E7AFC" w:rsidRDefault="003E7AFC" w:rsidP="003E7AFC">
      <w:pPr>
        <w:ind w:firstLine="708"/>
        <w:rPr>
          <w:rFonts w:cstheme="minorHAnsi"/>
          <w:szCs w:val="22"/>
        </w:rPr>
      </w:pPr>
      <w:r w:rsidRPr="003E7AFC">
        <w:rPr>
          <w:rFonts w:cstheme="minorHAnsi"/>
          <w:szCs w:val="22"/>
        </w:rPr>
        <w:t>W zakresie gospodarki odpadami i zapobieganiu powstawaniu odpadów Program skupia się na odzwierciedleniu zapisów wojewódzkiego planu gospodarki odpadami. Strategia odpadowa województwa w perspektywie kolejnych lat będzie się skupiać na selektywnym zbieraniu odpadów, odzysku i recyklingu odpadów oraz wykorzystaniu odpadów jako paliwa alternatywnego. Wdrażane będą również zasady gospodarki cyrkulacyjnej (inaczej gospodarki o obiegu zamkniętym).</w:t>
      </w:r>
    </w:p>
    <w:p w14:paraId="3E68238F" w14:textId="77777777" w:rsidR="003E7AFC" w:rsidRPr="003E7AFC" w:rsidRDefault="003E7AFC" w:rsidP="003E7AFC">
      <w:pPr>
        <w:ind w:firstLine="708"/>
        <w:rPr>
          <w:rFonts w:cstheme="minorHAnsi"/>
          <w:szCs w:val="22"/>
        </w:rPr>
      </w:pPr>
      <w:r w:rsidRPr="003E7AFC">
        <w:rPr>
          <w:rFonts w:cstheme="minorHAnsi"/>
          <w:szCs w:val="22"/>
        </w:rPr>
        <w:t xml:space="preserve">Warmia i Mazury to tereny o wyjątkowych w skali Polski walorach przyrodniczych i krajobrazowych. Tereny pojezierzy, Zalewu Wiślanego oraz kompleksów leśnych i mokradeł stanowią najcenniejsze przyrodniczo obszary. Lesistość województwa jest znacznie powyżej średniej krajowej i stanowi 31,7%. Wśród istotnych problemów w tym obszarze występuje brak zatwierdzonych i wdrażanych planów ochrony oraz planów zadań ochronnych dla obszarów chronionych (rezerwatów, obszarów Natura 2000), a także presja działalności człowieka na obszary o wysokich walorach przyrodniczych i krajobrazowych (głównie turystyczna, zabudowy, intensyfikacji rolnictwa). W odpowiedzi na zidentyfikowane problemy i zagrożenia działania skupiają się na kontynuacji prac nad opracowaniem i zatwierdzeniem odpowiednich dokumentów, zwiększaniem lesistości województwa </w:t>
      </w:r>
      <w:r w:rsidRPr="003E7AFC">
        <w:rPr>
          <w:rFonts w:cstheme="minorHAnsi"/>
          <w:szCs w:val="22"/>
        </w:rPr>
        <w:lastRenderedPageBreak/>
        <w:t>jak również czynnej ochronie siedlisk oraz działaniach z zakresu pogłębiania i udostępniania wiedzy o zasobach przyrodniczych i krajobrazowych województwa. Szczególnie ważne będzie podejmowanie działań chroniących potencjał przyrodniczy w zakresie ochrony siedlisk hydrogenicznych oraz półnaturalnych, gdyż będą one wspierać ograniczanie negatywnych skutków zmian klimatu w regionie.</w:t>
      </w:r>
    </w:p>
    <w:p w14:paraId="0A78ABD8" w14:textId="3C290D7A" w:rsidR="003E7AFC" w:rsidRDefault="003E7AFC" w:rsidP="003E7AFC">
      <w:pPr>
        <w:ind w:firstLine="708"/>
        <w:rPr>
          <w:rFonts w:cstheme="minorHAnsi"/>
          <w:szCs w:val="22"/>
        </w:rPr>
      </w:pPr>
      <w:r w:rsidRPr="003E7AFC">
        <w:rPr>
          <w:rFonts w:cstheme="minorHAnsi"/>
          <w:szCs w:val="22"/>
        </w:rPr>
        <w:t>Ostatnim obszarem interwencji są zagrożenia poważnymi awariami przemysłowymi. Działania w tym obszarze skupiają się na monitorowaniu zakładów przemysłowych w województwie sklasyfikowanych jako zakłady zwiększonego bądź dużego ryzyka wystąpienia poważnej awarii przemysłowej, a także na usuwaniu skutków poważnych awarii.</w:t>
      </w:r>
    </w:p>
    <w:p w14:paraId="3362339F" w14:textId="77777777" w:rsidR="003D7D5B" w:rsidRPr="00125CF6" w:rsidRDefault="003D7D5B" w:rsidP="00781021">
      <w:pPr>
        <w:rPr>
          <w:rFonts w:cstheme="minorHAnsi"/>
          <w:szCs w:val="22"/>
        </w:rPr>
      </w:pPr>
    </w:p>
    <w:p w14:paraId="596330DA" w14:textId="73B56E92" w:rsidR="003D7D5B" w:rsidRPr="00125CF6" w:rsidRDefault="003D7D5B" w:rsidP="00EF6F1B">
      <w:pPr>
        <w:keepNext/>
        <w:keepLines/>
        <w:numPr>
          <w:ilvl w:val="2"/>
          <w:numId w:val="13"/>
        </w:numPr>
        <w:spacing w:before="40"/>
        <w:outlineLvl w:val="2"/>
        <w:rPr>
          <w:rFonts w:cstheme="minorHAnsi"/>
          <w:b/>
          <w:szCs w:val="22"/>
        </w:rPr>
      </w:pPr>
      <w:bookmarkStart w:id="367" w:name="_Toc165640446"/>
      <w:r w:rsidRPr="00125CF6">
        <w:rPr>
          <w:rFonts w:cstheme="minorHAnsi"/>
          <w:b/>
          <w:szCs w:val="22"/>
        </w:rPr>
        <w:t xml:space="preserve">Strategia Rozwoju Województwa </w:t>
      </w:r>
      <w:r w:rsidR="006419FE">
        <w:rPr>
          <w:rFonts w:cstheme="minorHAnsi"/>
          <w:b/>
          <w:szCs w:val="22"/>
        </w:rPr>
        <w:t>Warmińsko-mazurski</w:t>
      </w:r>
      <w:r w:rsidRPr="00125CF6">
        <w:rPr>
          <w:rFonts w:cstheme="minorHAnsi"/>
          <w:b/>
          <w:szCs w:val="22"/>
        </w:rPr>
        <w:t xml:space="preserve">ego </w:t>
      </w:r>
      <w:r w:rsidR="00430912">
        <w:rPr>
          <w:rFonts w:cstheme="minorHAnsi"/>
          <w:b/>
          <w:szCs w:val="22"/>
        </w:rPr>
        <w:t xml:space="preserve">– </w:t>
      </w:r>
      <w:r w:rsidR="006419FE">
        <w:rPr>
          <w:rFonts w:cstheme="minorHAnsi"/>
          <w:b/>
          <w:szCs w:val="22"/>
        </w:rPr>
        <w:t>Warmińsko-mazurski</w:t>
      </w:r>
      <w:r w:rsidR="00430912">
        <w:rPr>
          <w:rFonts w:cstheme="minorHAnsi"/>
          <w:b/>
          <w:szCs w:val="22"/>
        </w:rPr>
        <w:t>e 2030</w:t>
      </w:r>
      <w:bookmarkEnd w:id="367"/>
    </w:p>
    <w:p w14:paraId="4D561015" w14:textId="77777777" w:rsidR="003D7D5B" w:rsidRPr="00125CF6" w:rsidRDefault="003D7D5B" w:rsidP="00781021">
      <w:pPr>
        <w:keepNext/>
        <w:keepLines/>
        <w:spacing w:before="40"/>
        <w:outlineLvl w:val="2"/>
        <w:rPr>
          <w:rFonts w:cstheme="minorHAnsi"/>
          <w:b/>
          <w:szCs w:val="22"/>
        </w:rPr>
      </w:pPr>
    </w:p>
    <w:p w14:paraId="4BFC434A" w14:textId="5235B6EF" w:rsidR="00240908" w:rsidRPr="00240908" w:rsidRDefault="00F0348D" w:rsidP="00240908">
      <w:pPr>
        <w:ind w:firstLine="708"/>
        <w:rPr>
          <w:rFonts w:cstheme="minorHAnsi"/>
          <w:szCs w:val="22"/>
        </w:rPr>
      </w:pPr>
      <w:r>
        <w:rPr>
          <w:rFonts w:cstheme="minorHAnsi"/>
          <w:szCs w:val="22"/>
        </w:rPr>
        <w:t>S</w:t>
      </w:r>
      <w:r w:rsidR="00240908" w:rsidRPr="00240908">
        <w:rPr>
          <w:rFonts w:cstheme="minorHAnsi"/>
          <w:szCs w:val="22"/>
        </w:rPr>
        <w:t>trategia Warmińsko-Mazurskie 2030 należy do czwartej generacji dokumentów strategicznych przygotowywanych na poziomie województw w Polsce. Strategia Warmińsko-Mazurskie 2030, stanowiąca rozwinięcie i pewną modyfikację dotychczasowego podejścia do procesów rozwoju, jest odpowiedzią na zmieniające się otoczenie województwa. Do kluczowych zmian należy zaliczyć:</w:t>
      </w:r>
    </w:p>
    <w:p w14:paraId="27AE4F37" w14:textId="77777777" w:rsidR="00240908" w:rsidRPr="00F0348D" w:rsidRDefault="00240908" w:rsidP="00504965">
      <w:pPr>
        <w:pStyle w:val="Akapitzlist"/>
        <w:numPr>
          <w:ilvl w:val="0"/>
          <w:numId w:val="66"/>
        </w:numPr>
        <w:rPr>
          <w:rFonts w:cstheme="minorHAnsi"/>
          <w:szCs w:val="22"/>
        </w:rPr>
      </w:pPr>
      <w:r w:rsidRPr="00F0348D">
        <w:rPr>
          <w:rFonts w:cstheme="minorHAnsi"/>
          <w:szCs w:val="22"/>
        </w:rPr>
        <w:t>nową średniookresową strategię rozwoju kraju: Strategię na rzecz Odpowiedzialnego Rozwoju, przyjętą przez Rząd RP 14 lutego 2017 r., która definiuje wyzwania rozwojowe przed jakimi stoi Polska i określa kierunki działań Rządu RP do roku 2030;</w:t>
      </w:r>
    </w:p>
    <w:p w14:paraId="6521C8F2" w14:textId="77777777" w:rsidR="00240908" w:rsidRPr="00F0348D" w:rsidRDefault="00240908" w:rsidP="00504965">
      <w:pPr>
        <w:pStyle w:val="Akapitzlist"/>
        <w:numPr>
          <w:ilvl w:val="0"/>
          <w:numId w:val="66"/>
        </w:numPr>
        <w:rPr>
          <w:rFonts w:cstheme="minorHAnsi"/>
          <w:szCs w:val="22"/>
        </w:rPr>
      </w:pPr>
      <w:r w:rsidRPr="00F0348D">
        <w:rPr>
          <w:rFonts w:cstheme="minorHAnsi"/>
          <w:szCs w:val="22"/>
        </w:rPr>
        <w:t>kryzysy dotykające Unię Europejską;</w:t>
      </w:r>
    </w:p>
    <w:p w14:paraId="5C26CF31" w14:textId="77777777" w:rsidR="00240908" w:rsidRPr="00F0348D" w:rsidRDefault="00240908" w:rsidP="00504965">
      <w:pPr>
        <w:pStyle w:val="Akapitzlist"/>
        <w:numPr>
          <w:ilvl w:val="0"/>
          <w:numId w:val="66"/>
        </w:numPr>
        <w:rPr>
          <w:rFonts w:cstheme="minorHAnsi"/>
          <w:szCs w:val="22"/>
        </w:rPr>
      </w:pPr>
      <w:r w:rsidRPr="00F0348D">
        <w:rPr>
          <w:rFonts w:cstheme="minorHAnsi"/>
          <w:szCs w:val="22"/>
        </w:rPr>
        <w:t>prace nad nowym budżetem Unii Europejskiej, z których wyłaniają się nie tylko priorytety na lata 2021-2027, ale również kierunki koncentracji interwencji – wyraźnie zmieniające dotychczasowe przyzwyczajenia do wykorzystywania środków europejskich przez samorządy;</w:t>
      </w:r>
    </w:p>
    <w:p w14:paraId="57E77E7D" w14:textId="77777777" w:rsidR="00240908" w:rsidRPr="00F0348D" w:rsidRDefault="00240908" w:rsidP="00504965">
      <w:pPr>
        <w:pStyle w:val="Akapitzlist"/>
        <w:numPr>
          <w:ilvl w:val="0"/>
          <w:numId w:val="66"/>
        </w:numPr>
        <w:rPr>
          <w:rFonts w:cstheme="minorHAnsi"/>
          <w:szCs w:val="22"/>
        </w:rPr>
      </w:pPr>
      <w:r w:rsidRPr="00F0348D">
        <w:rPr>
          <w:rFonts w:cstheme="minorHAnsi"/>
          <w:szCs w:val="22"/>
        </w:rPr>
        <w:t>Krajową Strategię Rozwoju Regionalnego 2030, przyjętą przez Rząd RP 17 września 2019 r., która wyraźnie pokazuje ukierunkowanie interwencji polityki regionalnej na obszary problemowe oraz wprowadza nowe instrumenty rozwoju w relacjach rząd – samorządy.</w:t>
      </w:r>
    </w:p>
    <w:p w14:paraId="765C3397" w14:textId="2DFE8D81" w:rsidR="003D7D5B" w:rsidRDefault="003D7D5B" w:rsidP="00781021">
      <w:pPr>
        <w:keepNext/>
        <w:keepLines/>
        <w:spacing w:before="40"/>
        <w:outlineLvl w:val="2"/>
        <w:rPr>
          <w:rFonts w:cstheme="minorHAnsi"/>
          <w:szCs w:val="22"/>
        </w:rPr>
      </w:pPr>
    </w:p>
    <w:p w14:paraId="19874A42" w14:textId="6E78CD3D" w:rsidR="00F0348D" w:rsidRDefault="00F0348D" w:rsidP="00981BA6">
      <w:r w:rsidRPr="00F0348D">
        <w:t>Celem głównym Strategii województwa jest:</w:t>
      </w:r>
      <w:r w:rsidR="00B836E2">
        <w:t xml:space="preserve"> </w:t>
      </w:r>
      <w:r w:rsidRPr="00F0348D">
        <w:t>Spójność ekonomiczna, społeczna i przestrzenna Warmii i Mazur</w:t>
      </w:r>
      <w:r w:rsidR="00B836E2">
        <w:t xml:space="preserve"> </w:t>
      </w:r>
      <w:r w:rsidRPr="00F0348D">
        <w:t>z regionami Europy</w:t>
      </w:r>
      <w:r w:rsidR="00B836E2">
        <w:t>.</w:t>
      </w:r>
    </w:p>
    <w:p w14:paraId="71E84E2B" w14:textId="1B8FEECC" w:rsidR="00F0348D" w:rsidRDefault="00B836E2" w:rsidP="00981BA6">
      <w:r>
        <w:tab/>
      </w:r>
      <w:r w:rsidRPr="00F0348D">
        <w:t>Spójność ekonomiczna</w:t>
      </w:r>
      <w:r>
        <w:t xml:space="preserve"> </w:t>
      </w:r>
      <w:r w:rsidRPr="00B836E2">
        <w:t>oznacza wzrost gospodarczy umożliwiający osiągnięcie</w:t>
      </w:r>
      <w:r>
        <w:t xml:space="preserve"> </w:t>
      </w:r>
      <w:r w:rsidRPr="00B836E2">
        <w:t>i utrzymanie przez województwo udziału własnego</w:t>
      </w:r>
      <w:r>
        <w:t xml:space="preserve"> </w:t>
      </w:r>
      <w:r w:rsidRPr="00B836E2">
        <w:t>w produkcie krajowym brutto na poziomie co najmniej 3%</w:t>
      </w:r>
      <w:r w:rsidR="009523F5">
        <w:t>.</w:t>
      </w:r>
    </w:p>
    <w:p w14:paraId="7A40B5F5" w14:textId="2F5E2020" w:rsidR="00F0348D" w:rsidRDefault="009523F5" w:rsidP="00981BA6">
      <w:r>
        <w:t xml:space="preserve">Spójność </w:t>
      </w:r>
      <w:r w:rsidRPr="00F0348D">
        <w:t>przestrzenna</w:t>
      </w:r>
      <w:r w:rsidRPr="00B836E2">
        <w:t xml:space="preserve"> </w:t>
      </w:r>
      <w:r w:rsidR="00B836E2" w:rsidRPr="00B836E2">
        <w:t>to włączenie się województwa (formalne i jakościowe)</w:t>
      </w:r>
      <w:r>
        <w:t xml:space="preserve"> </w:t>
      </w:r>
      <w:r w:rsidR="00B836E2" w:rsidRPr="00B836E2">
        <w:t>do głównej sieci infrastruktury transportowej w Polsce oraz</w:t>
      </w:r>
      <w:r>
        <w:t xml:space="preserve"> </w:t>
      </w:r>
      <w:r w:rsidR="00B836E2" w:rsidRPr="00B836E2">
        <w:t>w transeuropejską sieć korytarzy transportowych</w:t>
      </w:r>
      <w:r>
        <w:t>.</w:t>
      </w:r>
    </w:p>
    <w:p w14:paraId="2957A0C7" w14:textId="61D34E19" w:rsidR="00F0348D" w:rsidRDefault="009523F5" w:rsidP="00981BA6">
      <w:r>
        <w:t xml:space="preserve">Spójność </w:t>
      </w:r>
      <w:r w:rsidRPr="00F0348D">
        <w:t>społeczna</w:t>
      </w:r>
      <w:r>
        <w:t xml:space="preserve"> </w:t>
      </w:r>
      <w:r w:rsidRPr="009523F5">
        <w:t>rozumiana jest jako tworzenie miejsc pracy wysokiej</w:t>
      </w:r>
      <w:r>
        <w:t xml:space="preserve"> </w:t>
      </w:r>
      <w:r w:rsidRPr="009523F5">
        <w:t>jakości i wzrost przedsiębiorczości (oferta nowych miejsc</w:t>
      </w:r>
      <w:r>
        <w:t xml:space="preserve"> </w:t>
      </w:r>
      <w:r w:rsidRPr="009523F5">
        <w:t>pracy skierowana zostanie przede wszystkim do ludzi</w:t>
      </w:r>
      <w:r>
        <w:t xml:space="preserve"> </w:t>
      </w:r>
      <w:r w:rsidRPr="009523F5">
        <w:t>młodych z uwagi na ich naturalną aktywność, mobilność,</w:t>
      </w:r>
      <w:r>
        <w:t xml:space="preserve"> </w:t>
      </w:r>
      <w:r w:rsidRPr="009523F5">
        <w:t>otwartość na zdobywanie nowych kwalifikacji), a także</w:t>
      </w:r>
      <w:r>
        <w:t xml:space="preserve"> </w:t>
      </w:r>
      <w:r w:rsidRPr="009523F5">
        <w:t>poprawę warunków życia ludności (w szczególności</w:t>
      </w:r>
      <w:r>
        <w:t xml:space="preserve"> </w:t>
      </w:r>
      <w:r w:rsidRPr="009523F5">
        <w:t>dostępu do usług publicznych oraz rewitalizację obszarów</w:t>
      </w:r>
      <w:r>
        <w:t xml:space="preserve"> </w:t>
      </w:r>
      <w:r w:rsidRPr="009523F5">
        <w:t>zdegradowanych)</w:t>
      </w:r>
      <w:r>
        <w:t xml:space="preserve"> </w:t>
      </w:r>
      <w:r w:rsidRPr="009523F5">
        <w:t>zbliżającą do standardów życia</w:t>
      </w:r>
      <w:r>
        <w:t xml:space="preserve"> </w:t>
      </w:r>
      <w:r w:rsidRPr="009523F5">
        <w:t>występujących w Unii Europejskiej.</w:t>
      </w:r>
    </w:p>
    <w:p w14:paraId="614971C1" w14:textId="77777777" w:rsidR="009523F5" w:rsidRPr="00125CF6" w:rsidRDefault="009523F5" w:rsidP="009523F5">
      <w:pPr>
        <w:keepNext/>
        <w:keepLines/>
        <w:spacing w:before="40"/>
        <w:ind w:firstLine="708"/>
        <w:outlineLvl w:val="2"/>
        <w:rPr>
          <w:rFonts w:cstheme="minorHAnsi"/>
          <w:b/>
          <w:szCs w:val="22"/>
        </w:rPr>
      </w:pPr>
    </w:p>
    <w:p w14:paraId="32DAB321" w14:textId="342C19E6" w:rsidR="00350BF4" w:rsidRPr="00116211" w:rsidRDefault="003D7D5B" w:rsidP="00116211">
      <w:pPr>
        <w:keepNext/>
        <w:keepLines/>
        <w:numPr>
          <w:ilvl w:val="2"/>
          <w:numId w:val="13"/>
        </w:numPr>
        <w:spacing w:before="40"/>
        <w:outlineLvl w:val="2"/>
        <w:rPr>
          <w:rFonts w:cstheme="minorHAnsi"/>
          <w:b/>
          <w:szCs w:val="22"/>
        </w:rPr>
      </w:pPr>
      <w:bookmarkStart w:id="368" w:name="_Toc165640447"/>
      <w:r w:rsidRPr="00BC6FF4">
        <w:rPr>
          <w:rFonts w:cstheme="minorHAnsi"/>
          <w:b/>
          <w:szCs w:val="22"/>
        </w:rPr>
        <w:t xml:space="preserve">Plan Zagospodarowania Przestrzennego Województwa </w:t>
      </w:r>
      <w:r w:rsidR="006419FE">
        <w:rPr>
          <w:rFonts w:cstheme="minorHAnsi"/>
          <w:b/>
          <w:szCs w:val="22"/>
        </w:rPr>
        <w:t>Warmińsko-mazurski</w:t>
      </w:r>
      <w:r w:rsidRPr="00BC6FF4">
        <w:rPr>
          <w:rFonts w:cstheme="minorHAnsi"/>
          <w:b/>
          <w:szCs w:val="22"/>
        </w:rPr>
        <w:t>ego</w:t>
      </w:r>
      <w:bookmarkEnd w:id="368"/>
    </w:p>
    <w:p w14:paraId="01A94E79" w14:textId="77777777" w:rsidR="00350BF4" w:rsidRDefault="00350BF4" w:rsidP="00C63403">
      <w:pPr>
        <w:ind w:firstLine="708"/>
        <w:rPr>
          <w:rFonts w:cstheme="minorHAnsi"/>
          <w:szCs w:val="22"/>
        </w:rPr>
      </w:pPr>
    </w:p>
    <w:p w14:paraId="3CC24AF1" w14:textId="48B93953" w:rsidR="00350BF4" w:rsidRPr="00350BF4" w:rsidRDefault="00350BF4" w:rsidP="005B547A">
      <w:pPr>
        <w:ind w:firstLine="708"/>
        <w:rPr>
          <w:rFonts w:cstheme="minorHAnsi"/>
          <w:szCs w:val="22"/>
        </w:rPr>
      </w:pPr>
      <w:r w:rsidRPr="00350BF4">
        <w:rPr>
          <w:rFonts w:cstheme="minorHAnsi"/>
          <w:szCs w:val="22"/>
        </w:rPr>
        <w:t>Plan zagospodarowania przestrzennego województwa jest narzędziem do realizacji jednego</w:t>
      </w:r>
      <w:r w:rsidR="005B547A">
        <w:rPr>
          <w:rFonts w:cstheme="minorHAnsi"/>
          <w:szCs w:val="22"/>
        </w:rPr>
        <w:t xml:space="preserve"> </w:t>
      </w:r>
      <w:r w:rsidRPr="00350BF4">
        <w:rPr>
          <w:rFonts w:cstheme="minorHAnsi"/>
          <w:szCs w:val="22"/>
        </w:rPr>
        <w:t>z</w:t>
      </w:r>
      <w:r w:rsidR="00116211">
        <w:rPr>
          <w:rFonts w:cstheme="minorHAnsi"/>
          <w:szCs w:val="22"/>
        </w:rPr>
        <w:t> </w:t>
      </w:r>
      <w:r w:rsidRPr="00350BF4">
        <w:rPr>
          <w:rFonts w:cstheme="minorHAnsi"/>
          <w:szCs w:val="22"/>
        </w:rPr>
        <w:t>ważniejszych zadań samorządu województwa, jakim jest kształtowanie i prowadzenie polityki przestrzennej</w:t>
      </w:r>
      <w:r>
        <w:rPr>
          <w:rFonts w:cstheme="minorHAnsi"/>
          <w:szCs w:val="22"/>
        </w:rPr>
        <w:t xml:space="preserve"> </w:t>
      </w:r>
      <w:r w:rsidRPr="00350BF4">
        <w:rPr>
          <w:rFonts w:cstheme="minorHAnsi"/>
          <w:szCs w:val="22"/>
        </w:rPr>
        <w:t>w województwie. W oparciu o ocenę przestrzennych uwarunkowań rozwoju formułuje on kierunki polityki</w:t>
      </w:r>
      <w:r>
        <w:rPr>
          <w:rFonts w:cstheme="minorHAnsi"/>
          <w:szCs w:val="22"/>
        </w:rPr>
        <w:t xml:space="preserve"> </w:t>
      </w:r>
      <w:r w:rsidRPr="00350BF4">
        <w:rPr>
          <w:rFonts w:cstheme="minorHAnsi"/>
          <w:szCs w:val="22"/>
        </w:rPr>
        <w:t>przestrzennej oraz zasady organizacji przestrzennej na poziomie struktur regionalnych.</w:t>
      </w:r>
    </w:p>
    <w:p w14:paraId="183BA0B4" w14:textId="1E0C86D2" w:rsidR="00350BF4" w:rsidRPr="00350BF4" w:rsidRDefault="00350BF4" w:rsidP="00B80FE6">
      <w:pPr>
        <w:ind w:firstLine="708"/>
        <w:rPr>
          <w:rFonts w:cstheme="minorHAnsi"/>
          <w:szCs w:val="22"/>
        </w:rPr>
      </w:pPr>
      <w:r w:rsidRPr="00350BF4">
        <w:rPr>
          <w:rFonts w:cstheme="minorHAnsi"/>
          <w:szCs w:val="22"/>
        </w:rPr>
        <w:lastRenderedPageBreak/>
        <w:t>Plan województwa jest aktem kierownictwa wewnętrznego wiążącym organy i jednostki samorządu</w:t>
      </w:r>
      <w:r>
        <w:rPr>
          <w:rFonts w:cstheme="minorHAnsi"/>
          <w:szCs w:val="22"/>
        </w:rPr>
        <w:t xml:space="preserve"> </w:t>
      </w:r>
      <w:r w:rsidRPr="00350BF4">
        <w:rPr>
          <w:rFonts w:cstheme="minorHAnsi"/>
          <w:szCs w:val="22"/>
        </w:rPr>
        <w:t>województwa.</w:t>
      </w:r>
      <w:r w:rsidR="00B80FE6">
        <w:rPr>
          <w:rFonts w:cstheme="minorHAnsi"/>
          <w:szCs w:val="22"/>
        </w:rPr>
        <w:t xml:space="preserve"> </w:t>
      </w:r>
      <w:r w:rsidRPr="00350BF4">
        <w:rPr>
          <w:rFonts w:cstheme="minorHAnsi"/>
          <w:szCs w:val="22"/>
        </w:rPr>
        <w:t>W systemie sterowania rozwojem plan województwa pełni trzy funkcje:</w:t>
      </w:r>
    </w:p>
    <w:p w14:paraId="4813C9B1" w14:textId="5F4B9A5A" w:rsidR="00350BF4" w:rsidRPr="00350BF4" w:rsidRDefault="00350BF4" w:rsidP="004553AF">
      <w:pPr>
        <w:ind w:left="708"/>
        <w:rPr>
          <w:rFonts w:cstheme="minorHAnsi"/>
          <w:szCs w:val="22"/>
        </w:rPr>
      </w:pPr>
      <w:r w:rsidRPr="00350BF4">
        <w:rPr>
          <w:rFonts w:cstheme="minorHAnsi"/>
          <w:szCs w:val="22"/>
        </w:rPr>
        <w:t>- funkcję stanowiącą realizowaną poprzez ustalenia dotyczące najważniejszych elementów polityki</w:t>
      </w:r>
      <w:r>
        <w:rPr>
          <w:rFonts w:cstheme="minorHAnsi"/>
          <w:szCs w:val="22"/>
        </w:rPr>
        <w:t xml:space="preserve"> </w:t>
      </w:r>
      <w:r w:rsidRPr="00350BF4">
        <w:rPr>
          <w:rFonts w:cstheme="minorHAnsi"/>
          <w:szCs w:val="22"/>
        </w:rPr>
        <w:t>przestrzennej województwa, przy tworzeniu innych dokumentów odnoszących się do przestrzeni</w:t>
      </w:r>
      <w:r>
        <w:rPr>
          <w:rFonts w:cstheme="minorHAnsi"/>
          <w:szCs w:val="22"/>
        </w:rPr>
        <w:t xml:space="preserve"> </w:t>
      </w:r>
      <w:r w:rsidRPr="00350BF4">
        <w:rPr>
          <w:rFonts w:cstheme="minorHAnsi"/>
          <w:szCs w:val="22"/>
        </w:rPr>
        <w:t>województwa, wymagana jest ich zgodność z planem województwa,</w:t>
      </w:r>
    </w:p>
    <w:p w14:paraId="6F90A3AD" w14:textId="2B09A5B0" w:rsidR="00350BF4" w:rsidRPr="00350BF4" w:rsidRDefault="00350BF4" w:rsidP="004553AF">
      <w:pPr>
        <w:ind w:left="708"/>
        <w:rPr>
          <w:rFonts w:cstheme="minorHAnsi"/>
          <w:szCs w:val="22"/>
        </w:rPr>
      </w:pPr>
      <w:r w:rsidRPr="00350BF4">
        <w:rPr>
          <w:rFonts w:cstheme="minorHAnsi"/>
          <w:szCs w:val="22"/>
        </w:rPr>
        <w:t>- funkcję koordynacyjną realizowaną poprzez treści adresowane do rozmaitych podmiotów gospodarki</w:t>
      </w:r>
      <w:r>
        <w:rPr>
          <w:rFonts w:cstheme="minorHAnsi"/>
          <w:szCs w:val="22"/>
        </w:rPr>
        <w:t xml:space="preserve"> </w:t>
      </w:r>
      <w:r w:rsidRPr="00350BF4">
        <w:rPr>
          <w:rFonts w:cstheme="minorHAnsi"/>
          <w:szCs w:val="22"/>
        </w:rPr>
        <w:t>przestrzennej, publicznych i komercyjnych, w celu uniknięcia ewentualnych zagrożeń i konfliktów</w:t>
      </w:r>
      <w:r>
        <w:rPr>
          <w:rFonts w:cstheme="minorHAnsi"/>
          <w:szCs w:val="22"/>
        </w:rPr>
        <w:t xml:space="preserve"> </w:t>
      </w:r>
      <w:r w:rsidRPr="00350BF4">
        <w:rPr>
          <w:rFonts w:cstheme="minorHAnsi"/>
          <w:szCs w:val="22"/>
        </w:rPr>
        <w:t>w przestrzeni,</w:t>
      </w:r>
    </w:p>
    <w:p w14:paraId="3DA3D455" w14:textId="4D1BFECB" w:rsidR="00350BF4" w:rsidRPr="00350BF4" w:rsidRDefault="00350BF4" w:rsidP="004553AF">
      <w:pPr>
        <w:ind w:left="708"/>
        <w:rPr>
          <w:rFonts w:cstheme="minorHAnsi"/>
          <w:szCs w:val="22"/>
        </w:rPr>
      </w:pPr>
      <w:r w:rsidRPr="00350BF4">
        <w:rPr>
          <w:rFonts w:cstheme="minorHAnsi"/>
          <w:szCs w:val="22"/>
        </w:rPr>
        <w:t>- funkcję informacyjną, poprzez interdyscyplinarną formułę planu obejmującą szeroki zakres wiedzy</w:t>
      </w:r>
      <w:r>
        <w:rPr>
          <w:rFonts w:cstheme="minorHAnsi"/>
          <w:szCs w:val="22"/>
        </w:rPr>
        <w:t xml:space="preserve"> </w:t>
      </w:r>
      <w:r w:rsidRPr="00350BF4">
        <w:rPr>
          <w:rFonts w:cstheme="minorHAnsi"/>
          <w:szCs w:val="22"/>
        </w:rPr>
        <w:t>o regionie, szczególnie pod kątem wartości jego przestrzeni dla rozwoju.</w:t>
      </w:r>
    </w:p>
    <w:p w14:paraId="4353883C" w14:textId="2120628F" w:rsidR="00350BF4" w:rsidRPr="00350BF4" w:rsidRDefault="00350BF4" w:rsidP="00350BF4">
      <w:pPr>
        <w:ind w:firstLine="708"/>
        <w:rPr>
          <w:rFonts w:cstheme="minorHAnsi"/>
          <w:szCs w:val="22"/>
        </w:rPr>
      </w:pPr>
      <w:r w:rsidRPr="00350BF4">
        <w:rPr>
          <w:rFonts w:cstheme="minorHAnsi"/>
          <w:szCs w:val="22"/>
        </w:rPr>
        <w:t>Celem planu województwa jest ochrona i kształtowanie ładu przestrzennego, który ma zasadnicze znaczenie</w:t>
      </w:r>
      <w:r>
        <w:rPr>
          <w:rFonts w:cstheme="minorHAnsi"/>
          <w:szCs w:val="22"/>
        </w:rPr>
        <w:t xml:space="preserve"> </w:t>
      </w:r>
      <w:r w:rsidRPr="00350BF4">
        <w:rPr>
          <w:rFonts w:cstheme="minorHAnsi"/>
          <w:szCs w:val="22"/>
        </w:rPr>
        <w:t>dla prowadzenia rozwoju w sposób zrównoważony. W praktyce oznacza to:</w:t>
      </w:r>
    </w:p>
    <w:p w14:paraId="6B246570" w14:textId="2F20076A" w:rsidR="00350BF4" w:rsidRPr="00350BF4" w:rsidRDefault="00350BF4" w:rsidP="004553AF">
      <w:pPr>
        <w:ind w:left="708"/>
        <w:rPr>
          <w:rFonts w:cstheme="minorHAnsi"/>
          <w:szCs w:val="22"/>
        </w:rPr>
      </w:pPr>
      <w:r w:rsidRPr="00350BF4">
        <w:rPr>
          <w:rFonts w:cstheme="minorHAnsi"/>
          <w:szCs w:val="22"/>
        </w:rPr>
        <w:t>- określenie przestrzennych uwarunkowań rozwoju (społecznych, gospodarczych i środowiskowych), w tym</w:t>
      </w:r>
      <w:r w:rsidR="004553AF">
        <w:rPr>
          <w:rFonts w:cstheme="minorHAnsi"/>
          <w:szCs w:val="22"/>
        </w:rPr>
        <w:t xml:space="preserve"> </w:t>
      </w:r>
      <w:r w:rsidRPr="00350BF4">
        <w:rPr>
          <w:rFonts w:cstheme="minorHAnsi"/>
          <w:szCs w:val="22"/>
        </w:rPr>
        <w:t>zróżnicowanych cech przestrzeni regionu, aby mogły one służyć realizacji programów i projektów</w:t>
      </w:r>
      <w:r w:rsidR="004553AF">
        <w:rPr>
          <w:rFonts w:cstheme="minorHAnsi"/>
          <w:szCs w:val="22"/>
        </w:rPr>
        <w:t xml:space="preserve"> </w:t>
      </w:r>
      <w:r w:rsidRPr="00350BF4">
        <w:rPr>
          <w:rFonts w:cstheme="minorHAnsi"/>
          <w:szCs w:val="22"/>
        </w:rPr>
        <w:t>rozwojowych na wszystkich poziomach planowania: krajowym, wojewódzkim i lokalnym,</w:t>
      </w:r>
    </w:p>
    <w:p w14:paraId="36683918" w14:textId="127324AB" w:rsidR="00350BF4" w:rsidRPr="00350BF4" w:rsidRDefault="00350BF4" w:rsidP="004553AF">
      <w:pPr>
        <w:ind w:left="708"/>
        <w:rPr>
          <w:rFonts w:cstheme="minorHAnsi"/>
          <w:szCs w:val="22"/>
        </w:rPr>
      </w:pPr>
      <w:r w:rsidRPr="00350BF4">
        <w:rPr>
          <w:rFonts w:cstheme="minorHAnsi"/>
          <w:szCs w:val="22"/>
        </w:rPr>
        <w:t>- rozmieszczenie w przestrzeni celów i działań ustalonych w aktualnie obowiązującym dokumencie Strategii</w:t>
      </w:r>
      <w:r w:rsidR="004553AF">
        <w:rPr>
          <w:rFonts w:cstheme="minorHAnsi"/>
          <w:szCs w:val="22"/>
        </w:rPr>
        <w:t xml:space="preserve"> </w:t>
      </w:r>
      <w:r w:rsidRPr="00350BF4">
        <w:rPr>
          <w:rFonts w:cstheme="minorHAnsi"/>
          <w:szCs w:val="22"/>
        </w:rPr>
        <w:t>rozwoju społeczno-gospodarczego województwa warmińsko-mazurskiego,</w:t>
      </w:r>
    </w:p>
    <w:p w14:paraId="4E150097" w14:textId="03C19A39" w:rsidR="00350BF4" w:rsidRPr="00350BF4" w:rsidRDefault="00350BF4" w:rsidP="004553AF">
      <w:pPr>
        <w:ind w:left="708"/>
        <w:rPr>
          <w:rFonts w:cstheme="minorHAnsi"/>
          <w:szCs w:val="22"/>
        </w:rPr>
      </w:pPr>
      <w:r w:rsidRPr="00350BF4">
        <w:rPr>
          <w:rFonts w:cstheme="minorHAnsi"/>
          <w:szCs w:val="22"/>
        </w:rPr>
        <w:t>- wskazanie zasadniczych ram dla rozwoju przestrzennego gmin w kontekście krajowym, regionalnym oraz</w:t>
      </w:r>
      <w:r w:rsidR="004553AF">
        <w:rPr>
          <w:rFonts w:cstheme="minorHAnsi"/>
          <w:szCs w:val="22"/>
        </w:rPr>
        <w:t xml:space="preserve"> </w:t>
      </w:r>
      <w:r w:rsidRPr="00350BF4">
        <w:rPr>
          <w:rFonts w:cstheme="minorHAnsi"/>
          <w:szCs w:val="22"/>
        </w:rPr>
        <w:t>międzygminnym.</w:t>
      </w:r>
    </w:p>
    <w:p w14:paraId="16C48590" w14:textId="77777777" w:rsidR="00350BF4" w:rsidRPr="00350BF4" w:rsidRDefault="00350BF4" w:rsidP="00D76F64">
      <w:pPr>
        <w:rPr>
          <w:rFonts w:cstheme="minorHAnsi"/>
          <w:szCs w:val="22"/>
        </w:rPr>
      </w:pPr>
      <w:r w:rsidRPr="00350BF4">
        <w:rPr>
          <w:rFonts w:cstheme="minorHAnsi"/>
          <w:szCs w:val="22"/>
        </w:rPr>
        <w:t>Zadania Planu zagospodarowania przestrzennego województwa warmińsko-mazurskiego:</w:t>
      </w:r>
    </w:p>
    <w:p w14:paraId="1ECE1E7B" w14:textId="5CDA47F8" w:rsidR="00350BF4" w:rsidRPr="00350BF4" w:rsidRDefault="00350BF4" w:rsidP="00083B65">
      <w:pPr>
        <w:ind w:left="708"/>
        <w:rPr>
          <w:rFonts w:cstheme="minorHAnsi"/>
          <w:szCs w:val="22"/>
        </w:rPr>
      </w:pPr>
      <w:r w:rsidRPr="00350BF4">
        <w:rPr>
          <w:rFonts w:cstheme="minorHAnsi"/>
          <w:szCs w:val="22"/>
        </w:rPr>
        <w:t>- w systemie regionalnego planowania strategicznego realizuje przełożenie ustaleń aktualnie obowiązującego</w:t>
      </w:r>
      <w:r w:rsidR="00083B65">
        <w:rPr>
          <w:rFonts w:cstheme="minorHAnsi"/>
          <w:szCs w:val="22"/>
        </w:rPr>
        <w:t xml:space="preserve"> </w:t>
      </w:r>
      <w:r w:rsidRPr="00350BF4">
        <w:rPr>
          <w:rFonts w:cstheme="minorHAnsi"/>
          <w:szCs w:val="22"/>
        </w:rPr>
        <w:t>dokumentu Strategii rozwoju społeczno-gospodarczego województwa warmińsko-mazurskiego na</w:t>
      </w:r>
      <w:r w:rsidR="00A75CC0">
        <w:rPr>
          <w:rFonts w:cstheme="minorHAnsi"/>
          <w:szCs w:val="22"/>
        </w:rPr>
        <w:t xml:space="preserve"> </w:t>
      </w:r>
      <w:r w:rsidRPr="00350BF4">
        <w:rPr>
          <w:rFonts w:cstheme="minorHAnsi"/>
          <w:szCs w:val="22"/>
        </w:rPr>
        <w:t>przestrzeń regionu,</w:t>
      </w:r>
    </w:p>
    <w:p w14:paraId="5444293A" w14:textId="7FC327CC" w:rsidR="00350BF4" w:rsidRPr="00350BF4" w:rsidRDefault="00350BF4" w:rsidP="00A75CC0">
      <w:pPr>
        <w:ind w:left="708"/>
        <w:rPr>
          <w:rFonts w:cstheme="minorHAnsi"/>
          <w:szCs w:val="22"/>
        </w:rPr>
      </w:pPr>
      <w:r w:rsidRPr="00350BF4">
        <w:rPr>
          <w:rFonts w:cstheme="minorHAnsi"/>
          <w:szCs w:val="22"/>
        </w:rPr>
        <w:t>- w programowaniu działań rozwojowych: wyznacza możliwości udostępnienia przestrzeni regionu</w:t>
      </w:r>
      <w:r w:rsidR="00A75CC0">
        <w:rPr>
          <w:rFonts w:cstheme="minorHAnsi"/>
          <w:szCs w:val="22"/>
        </w:rPr>
        <w:t xml:space="preserve"> </w:t>
      </w:r>
      <w:r w:rsidRPr="00350BF4">
        <w:rPr>
          <w:rFonts w:cstheme="minorHAnsi"/>
          <w:szCs w:val="22"/>
        </w:rPr>
        <w:t>do planowania rozwoju na poziomie operacyjnym,</w:t>
      </w:r>
    </w:p>
    <w:p w14:paraId="55EE7A06" w14:textId="77777777" w:rsidR="00350BF4" w:rsidRPr="00350BF4" w:rsidRDefault="00350BF4" w:rsidP="00350BF4">
      <w:pPr>
        <w:ind w:firstLine="708"/>
        <w:rPr>
          <w:rFonts w:cstheme="minorHAnsi"/>
          <w:szCs w:val="22"/>
        </w:rPr>
      </w:pPr>
      <w:r w:rsidRPr="00350BF4">
        <w:rPr>
          <w:rFonts w:cstheme="minorHAnsi"/>
          <w:szCs w:val="22"/>
        </w:rPr>
        <w:t>- w systemie planowania przestrzennego, oprócz narzędzia prowadzenia polityki przestrzennej</w:t>
      </w:r>
    </w:p>
    <w:p w14:paraId="38CC1DDC" w14:textId="77777777" w:rsidR="00350BF4" w:rsidRPr="00350BF4" w:rsidRDefault="00350BF4" w:rsidP="00A75CC0">
      <w:pPr>
        <w:ind w:left="708"/>
        <w:rPr>
          <w:rFonts w:cstheme="minorHAnsi"/>
          <w:szCs w:val="22"/>
        </w:rPr>
      </w:pPr>
      <w:r w:rsidRPr="00350BF4">
        <w:rPr>
          <w:rFonts w:cstheme="minorHAnsi"/>
          <w:szCs w:val="22"/>
        </w:rPr>
        <w:t>województwa, pełni rolę koordynacyjną pomiędzy planowaniem krajowym a planowaniem miejscowym,</w:t>
      </w:r>
    </w:p>
    <w:p w14:paraId="6C93F414" w14:textId="1842C669" w:rsidR="00350BF4" w:rsidRPr="00350BF4" w:rsidRDefault="00350BF4" w:rsidP="00A75CC0">
      <w:pPr>
        <w:ind w:left="708"/>
        <w:rPr>
          <w:rFonts w:cstheme="minorHAnsi"/>
          <w:szCs w:val="22"/>
        </w:rPr>
      </w:pPr>
      <w:r w:rsidRPr="00350BF4">
        <w:rPr>
          <w:rFonts w:cstheme="minorHAnsi"/>
          <w:szCs w:val="22"/>
        </w:rPr>
        <w:t>- w planowaniu realizacji inwestycji stanowi narzędzie koordynacji rozwoju przestrzennego gmin</w:t>
      </w:r>
      <w:r w:rsidR="00A75CC0">
        <w:rPr>
          <w:rFonts w:cstheme="minorHAnsi"/>
          <w:szCs w:val="22"/>
        </w:rPr>
        <w:t xml:space="preserve"> </w:t>
      </w:r>
      <w:r w:rsidRPr="00350BF4">
        <w:rPr>
          <w:rFonts w:cstheme="minorHAnsi"/>
          <w:szCs w:val="22"/>
        </w:rPr>
        <w:t>w odniesieniu do nadrzędnego interesu publicznego, poprzez procedury opiniowania i uzgadniania studiów</w:t>
      </w:r>
      <w:r w:rsidR="00A75CC0">
        <w:rPr>
          <w:rFonts w:cstheme="minorHAnsi"/>
          <w:szCs w:val="22"/>
        </w:rPr>
        <w:t xml:space="preserve"> </w:t>
      </w:r>
      <w:r w:rsidRPr="00350BF4">
        <w:rPr>
          <w:rFonts w:cstheme="minorHAnsi"/>
          <w:szCs w:val="22"/>
        </w:rPr>
        <w:t>uwarunkowań i kierunków zagospodarowania przestrzennego gmin oraz miejscowych planów</w:t>
      </w:r>
      <w:r w:rsidR="00A75CC0">
        <w:rPr>
          <w:rFonts w:cstheme="minorHAnsi"/>
          <w:szCs w:val="22"/>
        </w:rPr>
        <w:t xml:space="preserve"> </w:t>
      </w:r>
      <w:r w:rsidRPr="00350BF4">
        <w:rPr>
          <w:rFonts w:cstheme="minorHAnsi"/>
          <w:szCs w:val="22"/>
        </w:rPr>
        <w:t>zagospodarowania przestrzennego gmin.</w:t>
      </w:r>
    </w:p>
    <w:p w14:paraId="68B81A9A" w14:textId="16E44FD7" w:rsidR="00350BF4" w:rsidRDefault="00350BF4" w:rsidP="00234A21">
      <w:pPr>
        <w:ind w:firstLine="708"/>
        <w:rPr>
          <w:rFonts w:cstheme="minorHAnsi"/>
          <w:szCs w:val="22"/>
        </w:rPr>
      </w:pPr>
      <w:r w:rsidRPr="00350BF4">
        <w:rPr>
          <w:rFonts w:cstheme="minorHAnsi"/>
          <w:szCs w:val="22"/>
        </w:rPr>
        <w:t>Plan województwa zawiera treści, stanowiące podstawę do formułowania wniosków do opracowań</w:t>
      </w:r>
      <w:r w:rsidR="00A75CC0">
        <w:rPr>
          <w:rFonts w:cstheme="minorHAnsi"/>
          <w:szCs w:val="22"/>
        </w:rPr>
        <w:t xml:space="preserve"> </w:t>
      </w:r>
      <w:r w:rsidRPr="00350BF4">
        <w:rPr>
          <w:rFonts w:cstheme="minorHAnsi"/>
          <w:szCs w:val="22"/>
        </w:rPr>
        <w:t>planistycznych, w tym do koncepcji przestrzennego zagospodarowania kraju, do planów zagospodarowania</w:t>
      </w:r>
      <w:r w:rsidR="00A75CC0">
        <w:rPr>
          <w:rFonts w:cstheme="minorHAnsi"/>
          <w:szCs w:val="22"/>
        </w:rPr>
        <w:t xml:space="preserve"> </w:t>
      </w:r>
      <w:r w:rsidRPr="00350BF4">
        <w:rPr>
          <w:rFonts w:cstheme="minorHAnsi"/>
          <w:szCs w:val="22"/>
        </w:rPr>
        <w:t>obszarów morskich, do planów zagospodarowania przestrzennego województw sąsiednich oraz do studiów</w:t>
      </w:r>
      <w:r w:rsidR="00A75CC0">
        <w:rPr>
          <w:rFonts w:cstheme="minorHAnsi"/>
          <w:szCs w:val="22"/>
        </w:rPr>
        <w:t xml:space="preserve"> </w:t>
      </w:r>
      <w:r w:rsidRPr="00350BF4">
        <w:rPr>
          <w:rFonts w:cstheme="minorHAnsi"/>
          <w:szCs w:val="22"/>
        </w:rPr>
        <w:t>uwarunkowań i kierunków zagospodarowania przestrzennego gmin i miejscowych planów zagospodarowania</w:t>
      </w:r>
      <w:r w:rsidR="00A75CC0">
        <w:rPr>
          <w:rFonts w:cstheme="minorHAnsi"/>
          <w:szCs w:val="22"/>
        </w:rPr>
        <w:t xml:space="preserve"> </w:t>
      </w:r>
      <w:r w:rsidRPr="00350BF4">
        <w:rPr>
          <w:rFonts w:cstheme="minorHAnsi"/>
          <w:szCs w:val="22"/>
        </w:rPr>
        <w:t>przestrzennego</w:t>
      </w:r>
      <w:r w:rsidR="00A75CC0">
        <w:rPr>
          <w:rFonts w:cstheme="minorHAnsi"/>
          <w:szCs w:val="22"/>
        </w:rPr>
        <w:t>.</w:t>
      </w:r>
    </w:p>
    <w:p w14:paraId="1F2EC2D7" w14:textId="77777777" w:rsidR="003D7D5B" w:rsidRPr="00125CF6" w:rsidRDefault="003D7D5B" w:rsidP="009E51A9">
      <w:pPr>
        <w:ind w:firstLine="708"/>
        <w:rPr>
          <w:rFonts w:cstheme="minorHAnsi"/>
          <w:szCs w:val="22"/>
        </w:rPr>
      </w:pPr>
    </w:p>
    <w:p w14:paraId="684628C2" w14:textId="501C7536" w:rsidR="003D7D5B" w:rsidRDefault="003D7D5B" w:rsidP="00666427">
      <w:pPr>
        <w:keepNext/>
        <w:keepLines/>
        <w:numPr>
          <w:ilvl w:val="2"/>
          <w:numId w:val="13"/>
        </w:numPr>
        <w:spacing w:before="40"/>
        <w:outlineLvl w:val="2"/>
        <w:rPr>
          <w:rFonts w:cstheme="minorHAnsi"/>
          <w:b/>
          <w:szCs w:val="22"/>
        </w:rPr>
      </w:pPr>
      <w:bookmarkStart w:id="369" w:name="_Toc165640448"/>
      <w:r w:rsidRPr="00942313">
        <w:rPr>
          <w:rFonts w:cstheme="minorHAnsi"/>
          <w:b/>
          <w:szCs w:val="22"/>
        </w:rPr>
        <w:t xml:space="preserve">Program ochrony powietrza </w:t>
      </w:r>
      <w:r w:rsidR="00942313" w:rsidRPr="00942313">
        <w:rPr>
          <w:rFonts w:cstheme="minorHAnsi"/>
          <w:b/>
          <w:szCs w:val="22"/>
        </w:rPr>
        <w:t xml:space="preserve">dla województwa </w:t>
      </w:r>
      <w:r w:rsidR="006419FE">
        <w:rPr>
          <w:rFonts w:cstheme="minorHAnsi"/>
          <w:b/>
          <w:szCs w:val="22"/>
        </w:rPr>
        <w:t>warmińsko-mazurski</w:t>
      </w:r>
      <w:r w:rsidR="00942313" w:rsidRPr="00942313">
        <w:rPr>
          <w:rFonts w:cstheme="minorHAnsi"/>
          <w:b/>
          <w:szCs w:val="22"/>
        </w:rPr>
        <w:t>ego</w:t>
      </w:r>
      <w:bookmarkEnd w:id="369"/>
      <w:r w:rsidR="00942313" w:rsidRPr="00942313">
        <w:rPr>
          <w:rFonts w:cstheme="minorHAnsi"/>
          <w:b/>
          <w:szCs w:val="22"/>
        </w:rPr>
        <w:t xml:space="preserve"> </w:t>
      </w:r>
    </w:p>
    <w:p w14:paraId="7ACF67D1" w14:textId="77777777" w:rsidR="00B35980" w:rsidRDefault="00B35980" w:rsidP="00B35980"/>
    <w:p w14:paraId="7360CE64" w14:textId="77777777" w:rsidR="00B35980" w:rsidRPr="004E5679" w:rsidRDefault="00B35980" w:rsidP="00B35980">
      <w:pPr>
        <w:ind w:firstLine="708"/>
      </w:pPr>
      <w:r w:rsidRPr="004E5679">
        <w:t>W strefie warmińsko-mazurskiej dotychczas obowiązywał Program ochrony powietrza uchwalony przez</w:t>
      </w:r>
      <w:r>
        <w:t xml:space="preserve"> </w:t>
      </w:r>
      <w:r w:rsidRPr="004E5679">
        <w:t>Sejmik Województwa Warmińsko-Mazurskiego w dniu 26 maja 2020 roku, który przygotowano ze względu</w:t>
      </w:r>
      <w:r>
        <w:t xml:space="preserve"> </w:t>
      </w:r>
      <w:r w:rsidRPr="004E5679">
        <w:t>na przekroczenia poziomu dopuszczalnego pyłu zawieszonego PM10 oraz poziomu docelowego</w:t>
      </w:r>
      <w:r>
        <w:t xml:space="preserve"> </w:t>
      </w:r>
      <w:r w:rsidRPr="004E5679">
        <w:t>benzo(a)pirenu (o kodzie PL2803PM10dBaPa_2018). Celem Programu było wskazanie przyczyn</w:t>
      </w:r>
      <w:r>
        <w:t xml:space="preserve"> </w:t>
      </w:r>
      <w:r w:rsidRPr="004E5679">
        <w:t>wystąpienia przekroczeń poziomu docelowego benzo(a)pirenu oraz określenie działań naprawczych, które</w:t>
      </w:r>
      <w:r>
        <w:t xml:space="preserve"> </w:t>
      </w:r>
      <w:r w:rsidRPr="004E5679">
        <w:t>pomogą poprawić jakość powietrza. Zgodnie z art. 91 ust. 9c ustawy Poś, jeżeli w kolejnych latach</w:t>
      </w:r>
      <w:r>
        <w:t xml:space="preserve"> </w:t>
      </w:r>
      <w:r w:rsidRPr="004E5679">
        <w:t>przekraczane są poziomy dopuszczalne lub docelowe, zarząd województwa jest obowiązany opracować</w:t>
      </w:r>
      <w:r>
        <w:t xml:space="preserve"> </w:t>
      </w:r>
      <w:r w:rsidRPr="004E5679">
        <w:t>projekt aktualizacji Programu w terminie 3 lat od dnia wejścia w życie uchwały sejmiku województwa w</w:t>
      </w:r>
      <w:r>
        <w:t xml:space="preserve"> </w:t>
      </w:r>
      <w:r w:rsidRPr="004E5679">
        <w:t>sprawie POP.</w:t>
      </w:r>
    </w:p>
    <w:p w14:paraId="63DACC3C" w14:textId="77777777" w:rsidR="00B35980" w:rsidRDefault="00B35980" w:rsidP="00B35980">
      <w:pPr>
        <w:ind w:firstLine="708"/>
      </w:pPr>
      <w:r w:rsidRPr="004E5679">
        <w:lastRenderedPageBreak/>
        <w:t>Aktualizacja Programu ochrony powietrza dla strefy warmińsko-mazurskiej (dalej POP lub Program)</w:t>
      </w:r>
      <w:r>
        <w:t xml:space="preserve"> </w:t>
      </w:r>
      <w:r w:rsidRPr="004E5679">
        <w:t>została opracowana w związku z odnotowaniem w 2021 roku przekroczenia normy jakości powietrza na</w:t>
      </w:r>
      <w:r>
        <w:t xml:space="preserve"> </w:t>
      </w:r>
      <w:r w:rsidRPr="004E5679">
        <w:t>terenie strefy w zakresie benzo(a)pirenu w pyle zawieszonym PM10. Z uwagi na dotrzymanie poziomu</w:t>
      </w:r>
      <w:r>
        <w:t xml:space="preserve"> </w:t>
      </w:r>
      <w:r w:rsidRPr="004E5679">
        <w:t>dopuszczalnego pyłu PM10 w aktualizacji skupiono się na działaniach naprawczych mających na celu</w:t>
      </w:r>
      <w:r>
        <w:t xml:space="preserve"> </w:t>
      </w:r>
      <w:r w:rsidRPr="004E5679">
        <w:t>wyeliminowanie lub co najmniej ograniczenie do poziomu docelowego przekroczeń benzo(a)pirenu.</w:t>
      </w:r>
      <w:r>
        <w:t xml:space="preserve"> </w:t>
      </w:r>
      <w:r w:rsidRPr="004E5679">
        <w:t>Obowiązujący dotychczas Program został uchylony, a aktualizacja Programu objęła przegląd wskazanych</w:t>
      </w:r>
      <w:r>
        <w:t xml:space="preserve"> </w:t>
      </w:r>
      <w:r w:rsidRPr="004E5679">
        <w:t>działań naprawczych i ich ewentualną korektę w celu poprawy jakości powietrza ze względu na ochronę</w:t>
      </w:r>
      <w:r>
        <w:t xml:space="preserve"> </w:t>
      </w:r>
      <w:r w:rsidRPr="004E5679">
        <w:t>zdrowia ludzi (osiągnięcie poziomu docelowego B(a)P) oraz określiła działania ochronne dla grup ludności</w:t>
      </w:r>
      <w:r>
        <w:t xml:space="preserve"> </w:t>
      </w:r>
      <w:r w:rsidRPr="004E5679">
        <w:t>wrażliwych na przekroczenie, obejmujących w szczególności osoby starsze i dzieci.</w:t>
      </w:r>
    </w:p>
    <w:p w14:paraId="394327B2" w14:textId="77777777" w:rsidR="003D7D5B" w:rsidRPr="00125CF6" w:rsidRDefault="003D7D5B" w:rsidP="00781021">
      <w:pPr>
        <w:keepNext/>
        <w:keepLines/>
        <w:spacing w:before="40"/>
        <w:ind w:left="1224"/>
        <w:outlineLvl w:val="2"/>
        <w:rPr>
          <w:rFonts w:cstheme="minorHAnsi"/>
          <w:b/>
          <w:szCs w:val="22"/>
        </w:rPr>
      </w:pPr>
    </w:p>
    <w:p w14:paraId="6056AFB4" w14:textId="3F58B9C6" w:rsidR="003D7D5B" w:rsidRPr="00125CF6" w:rsidRDefault="003D7D5B" w:rsidP="00EF6F1B">
      <w:pPr>
        <w:keepNext/>
        <w:keepLines/>
        <w:numPr>
          <w:ilvl w:val="2"/>
          <w:numId w:val="13"/>
        </w:numPr>
        <w:spacing w:before="40"/>
        <w:outlineLvl w:val="2"/>
        <w:rPr>
          <w:rFonts w:cstheme="minorHAnsi"/>
          <w:b/>
          <w:szCs w:val="22"/>
        </w:rPr>
      </w:pPr>
      <w:bookmarkStart w:id="370" w:name="_Toc165640449"/>
      <w:r w:rsidRPr="00125CF6">
        <w:rPr>
          <w:rFonts w:cstheme="minorHAnsi"/>
          <w:b/>
          <w:szCs w:val="22"/>
        </w:rPr>
        <w:t xml:space="preserve">Program ochrony środowiska przed hałasem dla województwa </w:t>
      </w:r>
      <w:r w:rsidR="006419FE">
        <w:rPr>
          <w:rFonts w:cstheme="minorHAnsi"/>
          <w:b/>
          <w:szCs w:val="22"/>
        </w:rPr>
        <w:t>warmińsko-mazurski</w:t>
      </w:r>
      <w:r w:rsidRPr="00125CF6">
        <w:rPr>
          <w:rFonts w:cstheme="minorHAnsi"/>
          <w:b/>
          <w:szCs w:val="22"/>
        </w:rPr>
        <w:t>ego</w:t>
      </w:r>
      <w:bookmarkEnd w:id="370"/>
    </w:p>
    <w:p w14:paraId="6B00596C" w14:textId="77777777" w:rsidR="005F61B3" w:rsidRDefault="005F61B3" w:rsidP="00C97067">
      <w:pPr>
        <w:rPr>
          <w:rFonts w:cstheme="minorHAnsi"/>
          <w:szCs w:val="22"/>
        </w:rPr>
      </w:pPr>
    </w:p>
    <w:p w14:paraId="2955706B" w14:textId="1722AF0A" w:rsidR="005F61B3" w:rsidRPr="005F61B3" w:rsidRDefault="005F61B3" w:rsidP="00C97067">
      <w:pPr>
        <w:ind w:firstLine="708"/>
        <w:rPr>
          <w:rFonts w:cstheme="minorHAnsi"/>
          <w:szCs w:val="22"/>
        </w:rPr>
      </w:pPr>
      <w:r w:rsidRPr="005F61B3">
        <w:rPr>
          <w:rFonts w:cstheme="minorHAnsi"/>
          <w:szCs w:val="22"/>
        </w:rPr>
        <w:t>W myśl ustawy Prawo ochrony środowiska, dla terenów, na których poziom hałasu przekracza poziom dopuszczalny, tworzy się programy ochrony środowiska przed hałasem. Głównym celem Programu jest wskazanie działań, których konsekwentna realizacja spowoduje dostosowanie poziomu hałasu do dopuszczalnego, na terenach, na których nastąpiły przekroczenia obowiązujących norm oraz określenie kierunków działań, mających na celu zapobieganie powstawaniu nowych rejonów konfliktów akustycznych. Program dla terenów poza aglomeracjami, powinien być określony w terminie 1 roku od dnia przedstawienia mapy akustycznej przez podmiot zobowiązany do jej sporządzenia.</w:t>
      </w:r>
    </w:p>
    <w:p w14:paraId="51AD1331" w14:textId="0ECE3061" w:rsidR="005F61B3" w:rsidRPr="005F61B3" w:rsidRDefault="005F61B3" w:rsidP="00C97067">
      <w:pPr>
        <w:ind w:firstLine="708"/>
        <w:rPr>
          <w:rFonts w:cstheme="minorHAnsi"/>
          <w:szCs w:val="22"/>
        </w:rPr>
      </w:pPr>
      <w:r w:rsidRPr="005F61B3">
        <w:rPr>
          <w:rFonts w:cstheme="minorHAnsi"/>
          <w:szCs w:val="22"/>
        </w:rPr>
        <w:t>Sejmik Województwa Warmińsko-Mazurskiego Uchwałą Nr III/42/14 z dnia 30 grudnia 2014 r. określił „Program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LDWN i LN”.</w:t>
      </w:r>
    </w:p>
    <w:p w14:paraId="77C61989" w14:textId="6D350716" w:rsidR="005F61B3" w:rsidRPr="005F61B3" w:rsidRDefault="005F61B3" w:rsidP="005F61B3">
      <w:pPr>
        <w:ind w:firstLine="708"/>
        <w:rPr>
          <w:rFonts w:cstheme="minorHAnsi"/>
          <w:szCs w:val="22"/>
        </w:rPr>
      </w:pPr>
      <w:r w:rsidRPr="005F61B3">
        <w:rPr>
          <w:rFonts w:cstheme="minorHAnsi"/>
          <w:szCs w:val="22"/>
        </w:rPr>
        <w:t>Programy ochrony środowiska przed hałasem, aktualizuje się co najmniej raz na pięć lat, a</w:t>
      </w:r>
      <w:r w:rsidR="007E57CB">
        <w:rPr>
          <w:rFonts w:cstheme="minorHAnsi"/>
          <w:szCs w:val="22"/>
        </w:rPr>
        <w:t> </w:t>
      </w:r>
      <w:r w:rsidRPr="005F61B3">
        <w:rPr>
          <w:rFonts w:cstheme="minorHAnsi"/>
          <w:szCs w:val="22"/>
        </w:rPr>
        <w:t>także w przypadku wystąpienia okoliczności uzasadniających zmianę planu lub harmonogramu realizacji.</w:t>
      </w:r>
    </w:p>
    <w:p w14:paraId="05CE9BB4" w14:textId="77777777" w:rsidR="005F61B3" w:rsidRPr="005F61B3" w:rsidRDefault="005F61B3" w:rsidP="005F61B3">
      <w:pPr>
        <w:ind w:firstLine="708"/>
        <w:rPr>
          <w:rFonts w:cstheme="minorHAnsi"/>
          <w:szCs w:val="22"/>
        </w:rPr>
      </w:pPr>
    </w:p>
    <w:p w14:paraId="171158FB" w14:textId="6414D8CE" w:rsidR="005F61B3" w:rsidRPr="005F61B3" w:rsidRDefault="005F61B3" w:rsidP="00C97067">
      <w:pPr>
        <w:ind w:firstLine="708"/>
        <w:rPr>
          <w:rFonts w:cstheme="minorHAnsi"/>
          <w:szCs w:val="22"/>
        </w:rPr>
      </w:pPr>
      <w:r w:rsidRPr="005F61B3">
        <w:rPr>
          <w:rFonts w:cstheme="minorHAnsi"/>
          <w:szCs w:val="22"/>
        </w:rPr>
        <w:t>W związku z powyższym wyżej wymieniony Program został zaktualizowany:</w:t>
      </w:r>
    </w:p>
    <w:p w14:paraId="0F8F54CD" w14:textId="3DFE114F" w:rsidR="005F61B3" w:rsidRPr="00C97067" w:rsidRDefault="005F61B3" w:rsidP="00504965">
      <w:pPr>
        <w:pStyle w:val="Akapitzlist"/>
        <w:numPr>
          <w:ilvl w:val="0"/>
          <w:numId w:val="67"/>
        </w:numPr>
        <w:rPr>
          <w:rFonts w:cstheme="minorHAnsi"/>
          <w:szCs w:val="22"/>
        </w:rPr>
      </w:pPr>
      <w:r w:rsidRPr="00C97067">
        <w:rPr>
          <w:rFonts w:cstheme="minorHAnsi"/>
          <w:szCs w:val="22"/>
        </w:rPr>
        <w:t>w zakresie dróg wojewódzkich administrowanych przez Zarząd Dróg Wojewódzkich w Olsztynie Uchwałą Nr XXXVIII/822/18 Sejmiku Województwa Warmińsko-Mazurskiego z dnia 26 czerwca 2018 r. w sprawie Aktualizacji „Programu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LDWN i LN” określonego uchwałą Nr III/42/14 Sejmiku Województwa Warmińsko-Mazurskiego z dnia 30 grudnia 2014 r. - w zakresie dróg wojewódzkich.</w:t>
      </w:r>
    </w:p>
    <w:p w14:paraId="08B4F81F" w14:textId="0A692853" w:rsidR="005F61B3" w:rsidRPr="00C97067" w:rsidRDefault="005F61B3" w:rsidP="00504965">
      <w:pPr>
        <w:pStyle w:val="Akapitzlist"/>
        <w:numPr>
          <w:ilvl w:val="0"/>
          <w:numId w:val="67"/>
        </w:numPr>
        <w:rPr>
          <w:rFonts w:cstheme="minorHAnsi"/>
          <w:szCs w:val="22"/>
        </w:rPr>
      </w:pPr>
      <w:r w:rsidRPr="00C97067">
        <w:rPr>
          <w:rFonts w:cstheme="minorHAnsi"/>
          <w:szCs w:val="22"/>
        </w:rPr>
        <w:t xml:space="preserve">w zakresie dróg krajowych, administrowanych przez Generalną Dyrekcję Dróg Krajowych i Autostrad Uchwałą Nr XII/190/19 Sejmiku Województwa Warmińsko-Mazurskiego z dnia 26 listopada 2019 r. w sprawie Aktualizacji „Programu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LDWN i LN” określonego uchwałą Nr </w:t>
      </w:r>
      <w:r w:rsidRPr="00C97067">
        <w:rPr>
          <w:rFonts w:cstheme="minorHAnsi"/>
          <w:szCs w:val="22"/>
        </w:rPr>
        <w:lastRenderedPageBreak/>
        <w:t>III/42/14 Sejmiku Województwa Warmińsko-Mazurskiego z dnia 30 grudnia 2014 r. - w zakresie dróg krajowych.</w:t>
      </w:r>
    </w:p>
    <w:p w14:paraId="219F60DB" w14:textId="77777777" w:rsidR="005F61B3" w:rsidRPr="005F61B3" w:rsidRDefault="005F61B3" w:rsidP="005F61B3">
      <w:pPr>
        <w:ind w:firstLine="708"/>
        <w:rPr>
          <w:rFonts w:cstheme="minorHAnsi"/>
          <w:szCs w:val="22"/>
        </w:rPr>
      </w:pPr>
    </w:p>
    <w:p w14:paraId="736AC880" w14:textId="7A536FBF" w:rsidR="005F61B3" w:rsidRDefault="005F61B3" w:rsidP="005F61B3">
      <w:pPr>
        <w:ind w:firstLine="708"/>
        <w:rPr>
          <w:rFonts w:cstheme="minorHAnsi"/>
          <w:szCs w:val="22"/>
        </w:rPr>
      </w:pPr>
      <w:r w:rsidRPr="005F61B3">
        <w:rPr>
          <w:rFonts w:cstheme="minorHAnsi"/>
          <w:szCs w:val="22"/>
        </w:rPr>
        <w:t>W ramach „Programu ochrony środowiska przed hałasem…” oraz Aktualizacji, określane zostały źródła pochodzenia oraz zakresy naruszeń standardów jakości środowiska, podstawowe kierunki i zakresy działań o charakterze technicznym oraz organizacyjno–administracyjnym, a także inne działania naprawcze i zalecenia, których realizacja pozwoli na osiągnięcie wyznaczonego celu w największym stopniu. Określono również terminy realizacji ww. programów, w tym terminy realizacji poszczególnych zadań, ich koszty oraz źródła finansowania, a ponadto wyznaczone zostały cele krótkookresowe i długookresowe przyczyniające się do poprawy klimatu akustycznego w analizowanych obszarach. Podmioty określone w Programach zobowiązane są do przekazania pierwszego sprawozdania z realizacji działań naprawczych po 2,5 roku od uchwalenia Aktualizacji Programu oraz miesiąc po zakończeniu obowiązywania dokumentów.</w:t>
      </w:r>
    </w:p>
    <w:p w14:paraId="68D82CF6" w14:textId="77777777" w:rsidR="005F61B3" w:rsidRDefault="005F61B3" w:rsidP="00942313">
      <w:pPr>
        <w:ind w:firstLine="708"/>
        <w:rPr>
          <w:rFonts w:cstheme="minorHAnsi"/>
          <w:szCs w:val="22"/>
        </w:rPr>
      </w:pPr>
    </w:p>
    <w:bookmarkEnd w:id="360"/>
    <w:bookmarkEnd w:id="361"/>
    <w:p w14:paraId="30FB576D" w14:textId="77777777" w:rsidR="003D7D5B" w:rsidRPr="00125CF6" w:rsidRDefault="003D7D5B" w:rsidP="00D96B5B">
      <w:pPr>
        <w:rPr>
          <w:rFonts w:cstheme="minorHAnsi"/>
          <w:szCs w:val="22"/>
          <w:lang w:eastAsia="en-US"/>
        </w:rPr>
      </w:pPr>
    </w:p>
    <w:p w14:paraId="3555CC50" w14:textId="77777777" w:rsidR="003D7D5B" w:rsidRPr="00125CF6" w:rsidRDefault="003D7D5B" w:rsidP="00EF6F1B">
      <w:pPr>
        <w:pStyle w:val="Nagwek2"/>
        <w:numPr>
          <w:ilvl w:val="1"/>
          <w:numId w:val="13"/>
        </w:numPr>
        <w:rPr>
          <w:rFonts w:cstheme="minorHAnsi"/>
          <w:sz w:val="22"/>
          <w:szCs w:val="22"/>
        </w:rPr>
      </w:pPr>
      <w:bookmarkStart w:id="371" w:name="_Toc2246657"/>
      <w:bookmarkStart w:id="372" w:name="_Toc2850077"/>
      <w:bookmarkStart w:id="373" w:name="_Toc165640450"/>
      <w:r w:rsidRPr="00125CF6">
        <w:rPr>
          <w:rFonts w:cstheme="minorHAnsi"/>
          <w:sz w:val="22"/>
          <w:szCs w:val="22"/>
        </w:rPr>
        <w:t>Cele i zadania wynikające z oceny stanu środowiska</w:t>
      </w:r>
      <w:bookmarkEnd w:id="371"/>
      <w:bookmarkEnd w:id="372"/>
      <w:bookmarkEnd w:id="373"/>
    </w:p>
    <w:p w14:paraId="378BD921" w14:textId="77777777" w:rsidR="003D7D5B" w:rsidRPr="00125CF6" w:rsidRDefault="003D7D5B" w:rsidP="00781021">
      <w:pPr>
        <w:pStyle w:val="Akapitzlist"/>
        <w:ind w:left="792"/>
        <w:outlineLvl w:val="0"/>
        <w:rPr>
          <w:rFonts w:cstheme="minorHAnsi"/>
          <w:b/>
          <w:szCs w:val="22"/>
        </w:rPr>
      </w:pPr>
    </w:p>
    <w:p w14:paraId="0B158615" w14:textId="22BC9537" w:rsidR="003D7D5B" w:rsidRPr="00125CF6" w:rsidRDefault="003D7D5B" w:rsidP="00781021">
      <w:pPr>
        <w:ind w:firstLine="708"/>
        <w:rPr>
          <w:rFonts w:cstheme="minorHAnsi"/>
          <w:szCs w:val="22"/>
        </w:rPr>
      </w:pPr>
      <w:r w:rsidRPr="00125CF6">
        <w:rPr>
          <w:rFonts w:cstheme="minorHAnsi"/>
          <w:szCs w:val="22"/>
        </w:rPr>
        <w:t>Podstawą do opracowania kierunków interwencji oraz zadań na lata 2023-2030, t</w:t>
      </w:r>
      <w:r w:rsidR="007E57CB">
        <w:rPr>
          <w:rFonts w:cstheme="minorHAnsi"/>
          <w:szCs w:val="22"/>
        </w:rPr>
        <w:t>.</w:t>
      </w:r>
      <w:r w:rsidRPr="00125CF6">
        <w:rPr>
          <w:rFonts w:cstheme="minorHAnsi"/>
          <w:szCs w:val="22"/>
        </w:rPr>
        <w:t>j.</w:t>
      </w:r>
      <w:r w:rsidR="007E57CB">
        <w:rPr>
          <w:rFonts w:cstheme="minorHAnsi"/>
          <w:szCs w:val="22"/>
        </w:rPr>
        <w:t> </w:t>
      </w:r>
      <w:r w:rsidRPr="00125CF6">
        <w:rPr>
          <w:rFonts w:cstheme="minorHAnsi"/>
          <w:szCs w:val="22"/>
        </w:rPr>
        <w:t xml:space="preserve">konkretnych przedsięwzięć mających priorytet w skali gminy, są cele średniookresowe wskazane w poprzednich rozdziałach dotyczących poszczególnych komponentów środowiska oraz polityka finansowa gminy, gdyż to ona w głównej mierze decyduje o zasadności oraz sposobie realizacji danego zadania. </w:t>
      </w:r>
    </w:p>
    <w:p w14:paraId="53C584DB" w14:textId="1B8C0CD0" w:rsidR="003D7D5B" w:rsidRPr="00125CF6" w:rsidRDefault="003D7D5B" w:rsidP="00781021">
      <w:pPr>
        <w:ind w:firstLine="708"/>
        <w:rPr>
          <w:rFonts w:cstheme="minorHAnsi"/>
          <w:szCs w:val="22"/>
        </w:rPr>
      </w:pPr>
      <w:r w:rsidRPr="00125CF6">
        <w:rPr>
          <w:rFonts w:cstheme="minorHAnsi"/>
          <w:szCs w:val="22"/>
        </w:rPr>
        <w:t xml:space="preserve">Podczas wyznaczania zadań inwestycyjnych kierowano się potrzebami wynikającymi z konieczności poprawy jakości środowiska na omawianym obszarze, a także zamierzeniami strategicznymi gminy </w:t>
      </w:r>
      <w:r w:rsidR="00A03B32">
        <w:rPr>
          <w:rFonts w:cstheme="minorHAnsi"/>
          <w:szCs w:val="22"/>
        </w:rPr>
        <w:t>Świętajno</w:t>
      </w:r>
      <w:r w:rsidRPr="00125CF6">
        <w:rPr>
          <w:rFonts w:cstheme="minorHAnsi"/>
          <w:szCs w:val="22"/>
        </w:rPr>
        <w:t>.</w:t>
      </w:r>
    </w:p>
    <w:p w14:paraId="5B86AC5C" w14:textId="77777777" w:rsidR="003D7D5B" w:rsidRPr="00125CF6" w:rsidRDefault="003D7D5B" w:rsidP="00781021">
      <w:pPr>
        <w:ind w:firstLine="708"/>
        <w:rPr>
          <w:rFonts w:cstheme="minorHAnsi"/>
          <w:szCs w:val="22"/>
        </w:rPr>
      </w:pPr>
      <w:r w:rsidRPr="00125CF6">
        <w:rPr>
          <w:rFonts w:cstheme="minorHAnsi"/>
          <w:szCs w:val="22"/>
        </w:rPr>
        <w:t xml:space="preserve">Lista przedsięwzięć przeznaczonych do realizacji w latach 2023–2030 została przedstawiona w poniższych tabelach. Ważnym jest, aby podkreślić, iż zaproponowana lista przedsięwzięć nie blokuje możliwości realizacji innych, charakteryzujących się mniejszym jednostkowym efektem. Oznacza to możliwość realizacji przedsięwzięć nie wskazanych w poniższej tabeli, ale mieszczących się </w:t>
      </w:r>
      <w:r w:rsidRPr="00125CF6">
        <w:rPr>
          <w:rFonts w:cstheme="minorHAnsi"/>
          <w:szCs w:val="22"/>
        </w:rPr>
        <w:br/>
        <w:t>w ramach wyznaczonych celów średniookresowych.</w:t>
      </w:r>
    </w:p>
    <w:p w14:paraId="588F275A" w14:textId="77777777" w:rsidR="003D7D5B" w:rsidRPr="00125CF6" w:rsidRDefault="003D7D5B" w:rsidP="00781021">
      <w:pPr>
        <w:rPr>
          <w:rFonts w:cstheme="minorHAnsi"/>
          <w:szCs w:val="22"/>
        </w:rPr>
        <w:sectPr w:rsidR="003D7D5B" w:rsidRPr="00125CF6" w:rsidSect="005A79C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6E5910C" w14:textId="72B08F4C" w:rsidR="003D7D5B" w:rsidRPr="00125CF6" w:rsidRDefault="003D7D5B" w:rsidP="00781021">
      <w:pPr>
        <w:pStyle w:val="tabeledospisu"/>
        <w:rPr>
          <w:rFonts w:cstheme="minorHAnsi"/>
          <w:szCs w:val="22"/>
        </w:rPr>
      </w:pPr>
      <w:bookmarkStart w:id="374" w:name="_Toc165900926"/>
      <w:r w:rsidRPr="00125CF6">
        <w:rPr>
          <w:rFonts w:cstheme="minorHAnsi"/>
          <w:szCs w:val="22"/>
        </w:rPr>
        <w:lastRenderedPageBreak/>
        <w:t>Tabela 2</w:t>
      </w:r>
      <w:r w:rsidR="0065511F">
        <w:rPr>
          <w:rFonts w:cstheme="minorHAnsi"/>
          <w:szCs w:val="22"/>
        </w:rPr>
        <w:t>9</w:t>
      </w:r>
      <w:r w:rsidRPr="00125CF6">
        <w:rPr>
          <w:rFonts w:cstheme="minorHAnsi"/>
          <w:szCs w:val="22"/>
        </w:rPr>
        <w:t>. Cele, kierunki interwencji oraz zadania</w:t>
      </w:r>
      <w:bookmarkEnd w:id="3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1843"/>
        <w:gridCol w:w="2268"/>
        <w:gridCol w:w="992"/>
        <w:gridCol w:w="992"/>
        <w:gridCol w:w="1553"/>
        <w:gridCol w:w="1566"/>
        <w:gridCol w:w="1417"/>
        <w:gridCol w:w="1507"/>
      </w:tblGrid>
      <w:tr w:rsidR="003D7D5B" w:rsidRPr="00125CF6" w14:paraId="087542FC" w14:textId="77777777" w:rsidTr="000C7CB5">
        <w:trPr>
          <w:trHeight w:val="411"/>
          <w:tblHeader/>
          <w:jc w:val="center"/>
        </w:trPr>
        <w:tc>
          <w:tcPr>
            <w:tcW w:w="1838" w:type="dxa"/>
            <w:vMerge w:val="restart"/>
            <w:shd w:val="clear" w:color="auto" w:fill="92D050"/>
            <w:vAlign w:val="center"/>
          </w:tcPr>
          <w:p w14:paraId="2FFA3BAC" w14:textId="77777777" w:rsidR="003D7D5B" w:rsidRPr="00125CF6" w:rsidRDefault="003D7D5B" w:rsidP="00D96B5B">
            <w:pPr>
              <w:pStyle w:val="wntrzetabeli"/>
              <w:rPr>
                <w:rFonts w:cstheme="minorHAnsi"/>
                <w:b/>
                <w:bCs/>
              </w:rPr>
            </w:pPr>
            <w:r w:rsidRPr="00125CF6">
              <w:rPr>
                <w:rFonts w:cstheme="minorHAnsi"/>
                <w:b/>
                <w:bCs/>
              </w:rPr>
              <w:t>Obszar interwencji</w:t>
            </w:r>
          </w:p>
        </w:tc>
        <w:tc>
          <w:tcPr>
            <w:tcW w:w="1843" w:type="dxa"/>
            <w:vMerge w:val="restart"/>
            <w:shd w:val="clear" w:color="auto" w:fill="92D050"/>
            <w:vAlign w:val="center"/>
          </w:tcPr>
          <w:p w14:paraId="2DD005CF" w14:textId="77777777" w:rsidR="003D7D5B" w:rsidRPr="00125CF6" w:rsidRDefault="003D7D5B" w:rsidP="00D96B5B">
            <w:pPr>
              <w:pStyle w:val="wntrzetabeli"/>
              <w:rPr>
                <w:rFonts w:cstheme="minorHAnsi"/>
                <w:b/>
                <w:bCs/>
              </w:rPr>
            </w:pPr>
            <w:r w:rsidRPr="00125CF6">
              <w:rPr>
                <w:rFonts w:cstheme="minorHAnsi"/>
                <w:b/>
                <w:bCs/>
              </w:rPr>
              <w:t>Cel</w:t>
            </w:r>
          </w:p>
        </w:tc>
        <w:tc>
          <w:tcPr>
            <w:tcW w:w="4252" w:type="dxa"/>
            <w:gridSpan w:val="3"/>
            <w:shd w:val="clear" w:color="auto" w:fill="92D050"/>
            <w:vAlign w:val="center"/>
          </w:tcPr>
          <w:p w14:paraId="207BA540" w14:textId="77777777" w:rsidR="003D7D5B" w:rsidRPr="00125CF6" w:rsidRDefault="003D7D5B" w:rsidP="00D96B5B">
            <w:pPr>
              <w:pStyle w:val="wntrzetabeli"/>
              <w:rPr>
                <w:rFonts w:cstheme="minorHAnsi"/>
                <w:b/>
                <w:bCs/>
              </w:rPr>
            </w:pPr>
            <w:r w:rsidRPr="00125CF6">
              <w:rPr>
                <w:rFonts w:cstheme="minorHAnsi"/>
                <w:b/>
                <w:bCs/>
              </w:rPr>
              <w:t>Wskaźnik</w:t>
            </w:r>
          </w:p>
        </w:tc>
        <w:tc>
          <w:tcPr>
            <w:tcW w:w="1553" w:type="dxa"/>
            <w:vMerge w:val="restart"/>
            <w:shd w:val="clear" w:color="auto" w:fill="92D050"/>
            <w:vAlign w:val="center"/>
          </w:tcPr>
          <w:p w14:paraId="427F53EE" w14:textId="77777777" w:rsidR="003D7D5B" w:rsidRPr="00125CF6" w:rsidRDefault="003D7D5B" w:rsidP="00D96B5B">
            <w:pPr>
              <w:pStyle w:val="wntrzetabeli"/>
              <w:rPr>
                <w:rFonts w:cstheme="minorHAnsi"/>
                <w:b/>
                <w:bCs/>
              </w:rPr>
            </w:pPr>
            <w:r w:rsidRPr="00125CF6">
              <w:rPr>
                <w:rFonts w:cstheme="minorHAnsi"/>
                <w:b/>
                <w:bCs/>
              </w:rPr>
              <w:t>Kierunek interwencji</w:t>
            </w:r>
          </w:p>
          <w:p w14:paraId="29C39679" w14:textId="77777777" w:rsidR="003D7D5B" w:rsidRPr="00125CF6" w:rsidRDefault="003D7D5B" w:rsidP="00D96B5B">
            <w:pPr>
              <w:pStyle w:val="wntrzetabeli"/>
              <w:rPr>
                <w:rFonts w:cstheme="minorHAnsi"/>
                <w:b/>
                <w:bCs/>
              </w:rPr>
            </w:pPr>
          </w:p>
        </w:tc>
        <w:tc>
          <w:tcPr>
            <w:tcW w:w="1566" w:type="dxa"/>
            <w:vMerge w:val="restart"/>
            <w:shd w:val="clear" w:color="auto" w:fill="92D050"/>
            <w:vAlign w:val="center"/>
          </w:tcPr>
          <w:p w14:paraId="4F705E99" w14:textId="77777777" w:rsidR="003D7D5B" w:rsidRPr="00125CF6" w:rsidRDefault="003D7D5B" w:rsidP="00D96B5B">
            <w:pPr>
              <w:pStyle w:val="wntrzetabeli"/>
              <w:rPr>
                <w:rFonts w:cstheme="minorHAnsi"/>
                <w:b/>
                <w:bCs/>
              </w:rPr>
            </w:pPr>
            <w:r w:rsidRPr="00125CF6">
              <w:rPr>
                <w:rFonts w:cstheme="minorHAnsi"/>
                <w:b/>
                <w:bCs/>
              </w:rPr>
              <w:t>Zadania</w:t>
            </w:r>
          </w:p>
        </w:tc>
        <w:tc>
          <w:tcPr>
            <w:tcW w:w="1417" w:type="dxa"/>
            <w:vMerge w:val="restart"/>
            <w:shd w:val="clear" w:color="auto" w:fill="92D050"/>
            <w:vAlign w:val="center"/>
          </w:tcPr>
          <w:p w14:paraId="24E9E7BA" w14:textId="77777777" w:rsidR="003D7D5B" w:rsidRPr="00125CF6" w:rsidRDefault="003D7D5B" w:rsidP="00D96B5B">
            <w:pPr>
              <w:pStyle w:val="wntrzetabeli"/>
              <w:rPr>
                <w:rFonts w:cstheme="minorHAnsi"/>
                <w:b/>
                <w:bCs/>
              </w:rPr>
            </w:pPr>
            <w:r w:rsidRPr="00125CF6">
              <w:rPr>
                <w:rFonts w:cstheme="minorHAnsi"/>
                <w:b/>
                <w:bCs/>
              </w:rPr>
              <w:t>Podmiot odpowiedzialny</w:t>
            </w:r>
          </w:p>
        </w:tc>
        <w:tc>
          <w:tcPr>
            <w:tcW w:w="1507" w:type="dxa"/>
            <w:vMerge w:val="restart"/>
            <w:shd w:val="clear" w:color="auto" w:fill="92D050"/>
            <w:vAlign w:val="center"/>
          </w:tcPr>
          <w:p w14:paraId="3C6BA3BC" w14:textId="77777777" w:rsidR="003D7D5B" w:rsidRPr="00125CF6" w:rsidRDefault="003D7D5B" w:rsidP="00D96B5B">
            <w:pPr>
              <w:pStyle w:val="wntrzetabeli"/>
              <w:rPr>
                <w:rFonts w:cstheme="minorHAnsi"/>
                <w:b/>
                <w:bCs/>
              </w:rPr>
            </w:pPr>
            <w:r w:rsidRPr="00125CF6">
              <w:rPr>
                <w:rFonts w:cstheme="minorHAnsi"/>
                <w:b/>
                <w:bCs/>
              </w:rPr>
              <w:t>Ryzyka</w:t>
            </w:r>
          </w:p>
        </w:tc>
      </w:tr>
      <w:tr w:rsidR="003D7D5B" w:rsidRPr="00125CF6" w14:paraId="575835FB" w14:textId="77777777" w:rsidTr="000C7CB5">
        <w:trPr>
          <w:jc w:val="center"/>
        </w:trPr>
        <w:tc>
          <w:tcPr>
            <w:tcW w:w="1838" w:type="dxa"/>
            <w:vMerge/>
            <w:vAlign w:val="center"/>
          </w:tcPr>
          <w:p w14:paraId="15976F4D" w14:textId="77777777" w:rsidR="003D7D5B" w:rsidRPr="00125CF6" w:rsidRDefault="003D7D5B" w:rsidP="00D96B5B">
            <w:pPr>
              <w:pStyle w:val="wntrzetabeli"/>
              <w:rPr>
                <w:rFonts w:cstheme="minorHAnsi"/>
                <w:b/>
                <w:bCs/>
              </w:rPr>
            </w:pPr>
          </w:p>
        </w:tc>
        <w:tc>
          <w:tcPr>
            <w:tcW w:w="1843" w:type="dxa"/>
            <w:vMerge/>
            <w:vAlign w:val="center"/>
          </w:tcPr>
          <w:p w14:paraId="6D95A7D3" w14:textId="77777777" w:rsidR="003D7D5B" w:rsidRPr="00125CF6" w:rsidRDefault="003D7D5B" w:rsidP="00D96B5B">
            <w:pPr>
              <w:pStyle w:val="wntrzetabeli"/>
              <w:rPr>
                <w:rFonts w:cstheme="minorHAnsi"/>
                <w:b/>
                <w:bCs/>
              </w:rPr>
            </w:pPr>
          </w:p>
        </w:tc>
        <w:tc>
          <w:tcPr>
            <w:tcW w:w="2268" w:type="dxa"/>
            <w:shd w:val="clear" w:color="auto" w:fill="92D050"/>
            <w:vAlign w:val="center"/>
          </w:tcPr>
          <w:p w14:paraId="2154351A" w14:textId="77777777" w:rsidR="003D7D5B" w:rsidRPr="00125CF6" w:rsidRDefault="003D7D5B" w:rsidP="00D96B5B">
            <w:pPr>
              <w:pStyle w:val="wntrzetabeli"/>
              <w:rPr>
                <w:rFonts w:cstheme="minorHAnsi"/>
                <w:b/>
                <w:bCs/>
              </w:rPr>
            </w:pPr>
            <w:r w:rsidRPr="00125CF6">
              <w:rPr>
                <w:rFonts w:cstheme="minorHAnsi"/>
                <w:b/>
                <w:bCs/>
              </w:rPr>
              <w:t>Nazwa (+źródło danych)</w:t>
            </w:r>
          </w:p>
        </w:tc>
        <w:tc>
          <w:tcPr>
            <w:tcW w:w="992" w:type="dxa"/>
            <w:shd w:val="clear" w:color="auto" w:fill="92D050"/>
            <w:vAlign w:val="center"/>
          </w:tcPr>
          <w:p w14:paraId="3685EC34" w14:textId="77777777" w:rsidR="003D7D5B" w:rsidRPr="00125CF6" w:rsidRDefault="003D7D5B" w:rsidP="00D96B5B">
            <w:pPr>
              <w:pStyle w:val="wntrzetabeli"/>
              <w:rPr>
                <w:rFonts w:cstheme="minorHAnsi"/>
                <w:b/>
                <w:bCs/>
              </w:rPr>
            </w:pPr>
            <w:r w:rsidRPr="00125CF6">
              <w:rPr>
                <w:rFonts w:cstheme="minorHAnsi"/>
                <w:b/>
                <w:bCs/>
              </w:rPr>
              <w:t>Wartość bazowa</w:t>
            </w:r>
          </w:p>
        </w:tc>
        <w:tc>
          <w:tcPr>
            <w:tcW w:w="992" w:type="dxa"/>
            <w:shd w:val="clear" w:color="auto" w:fill="92D050"/>
            <w:vAlign w:val="center"/>
          </w:tcPr>
          <w:p w14:paraId="4AC364DA" w14:textId="77777777" w:rsidR="003D7D5B" w:rsidRPr="00125CF6" w:rsidRDefault="003D7D5B" w:rsidP="00D96B5B">
            <w:pPr>
              <w:pStyle w:val="wntrzetabeli"/>
              <w:rPr>
                <w:rFonts w:cstheme="minorHAnsi"/>
                <w:b/>
                <w:bCs/>
              </w:rPr>
            </w:pPr>
            <w:r w:rsidRPr="00125CF6">
              <w:rPr>
                <w:rFonts w:cstheme="minorHAnsi"/>
                <w:b/>
                <w:bCs/>
              </w:rPr>
              <w:t>Wartość docelowa</w:t>
            </w:r>
          </w:p>
        </w:tc>
        <w:tc>
          <w:tcPr>
            <w:tcW w:w="1553" w:type="dxa"/>
            <w:vMerge/>
            <w:vAlign w:val="center"/>
          </w:tcPr>
          <w:p w14:paraId="4500D07E" w14:textId="77777777" w:rsidR="003D7D5B" w:rsidRPr="00125CF6" w:rsidRDefault="003D7D5B" w:rsidP="00D96B5B">
            <w:pPr>
              <w:pStyle w:val="wntrzetabeli"/>
              <w:rPr>
                <w:rFonts w:cstheme="minorHAnsi"/>
              </w:rPr>
            </w:pPr>
          </w:p>
        </w:tc>
        <w:tc>
          <w:tcPr>
            <w:tcW w:w="1566" w:type="dxa"/>
            <w:vMerge/>
            <w:vAlign w:val="center"/>
          </w:tcPr>
          <w:p w14:paraId="4B4B4EAF" w14:textId="77777777" w:rsidR="003D7D5B" w:rsidRPr="00125CF6" w:rsidRDefault="003D7D5B" w:rsidP="00D96B5B">
            <w:pPr>
              <w:pStyle w:val="wntrzetabeli"/>
              <w:rPr>
                <w:rFonts w:cstheme="minorHAnsi"/>
              </w:rPr>
            </w:pPr>
          </w:p>
        </w:tc>
        <w:tc>
          <w:tcPr>
            <w:tcW w:w="1417" w:type="dxa"/>
            <w:vMerge/>
            <w:vAlign w:val="center"/>
          </w:tcPr>
          <w:p w14:paraId="23167268" w14:textId="77777777" w:rsidR="003D7D5B" w:rsidRPr="00125CF6" w:rsidRDefault="003D7D5B" w:rsidP="00D96B5B">
            <w:pPr>
              <w:pStyle w:val="wntrzetabeli"/>
              <w:rPr>
                <w:rFonts w:cstheme="minorHAnsi"/>
              </w:rPr>
            </w:pPr>
          </w:p>
        </w:tc>
        <w:tc>
          <w:tcPr>
            <w:tcW w:w="1507" w:type="dxa"/>
            <w:vMerge/>
            <w:vAlign w:val="center"/>
          </w:tcPr>
          <w:p w14:paraId="2F2FC9A9" w14:textId="77777777" w:rsidR="003D7D5B" w:rsidRPr="00125CF6" w:rsidRDefault="003D7D5B" w:rsidP="00D96B5B">
            <w:pPr>
              <w:pStyle w:val="wntrzetabeli"/>
              <w:rPr>
                <w:rFonts w:cstheme="minorHAnsi"/>
              </w:rPr>
            </w:pPr>
          </w:p>
        </w:tc>
      </w:tr>
      <w:tr w:rsidR="003D7D5B" w:rsidRPr="00125CF6" w14:paraId="21894234" w14:textId="77777777" w:rsidTr="000C7CB5">
        <w:trPr>
          <w:jc w:val="center"/>
        </w:trPr>
        <w:tc>
          <w:tcPr>
            <w:tcW w:w="1838" w:type="dxa"/>
            <w:vMerge w:val="restart"/>
            <w:vAlign w:val="center"/>
          </w:tcPr>
          <w:p w14:paraId="6E1BB300" w14:textId="77777777" w:rsidR="003D7D5B" w:rsidRPr="00125CF6" w:rsidRDefault="003D7D5B" w:rsidP="00D96B5B">
            <w:pPr>
              <w:pStyle w:val="wntrzetabeli"/>
              <w:rPr>
                <w:rFonts w:cstheme="minorHAnsi"/>
                <w:b/>
                <w:bCs/>
              </w:rPr>
            </w:pPr>
            <w:r w:rsidRPr="00125CF6">
              <w:rPr>
                <w:rFonts w:cstheme="minorHAnsi"/>
                <w:b/>
                <w:bCs/>
              </w:rPr>
              <w:t>OCHRONA PRZYRODY</w:t>
            </w:r>
          </w:p>
          <w:p w14:paraId="37AEF884" w14:textId="77777777" w:rsidR="003D7D5B" w:rsidRPr="00125CF6" w:rsidRDefault="003D7D5B" w:rsidP="00D96B5B">
            <w:pPr>
              <w:pStyle w:val="wntrzetabeli"/>
              <w:rPr>
                <w:rFonts w:cstheme="minorHAnsi"/>
                <w:b/>
                <w:bCs/>
              </w:rPr>
            </w:pPr>
          </w:p>
        </w:tc>
        <w:tc>
          <w:tcPr>
            <w:tcW w:w="1843" w:type="dxa"/>
            <w:vMerge w:val="restart"/>
            <w:vAlign w:val="center"/>
          </w:tcPr>
          <w:p w14:paraId="4E80C0FC" w14:textId="77777777" w:rsidR="003D7D5B" w:rsidRPr="00125CF6" w:rsidRDefault="003D7D5B" w:rsidP="00D96B5B">
            <w:pPr>
              <w:pStyle w:val="wntrzetabeli"/>
              <w:rPr>
                <w:rFonts w:cstheme="minorHAnsi"/>
                <w:b/>
                <w:bCs/>
              </w:rPr>
            </w:pPr>
            <w:r w:rsidRPr="00125CF6">
              <w:rPr>
                <w:rFonts w:cstheme="minorHAnsi"/>
                <w:b/>
                <w:bCs/>
              </w:rPr>
              <w:t>ZACHOWANIE WALORÓW I ZASOBÓW PRZYRODNICZYCH</w:t>
            </w:r>
          </w:p>
          <w:p w14:paraId="3C786601" w14:textId="77777777" w:rsidR="003D7D5B" w:rsidRPr="00125CF6" w:rsidRDefault="003D7D5B" w:rsidP="00D96B5B">
            <w:pPr>
              <w:pStyle w:val="wntrzetabeli"/>
              <w:rPr>
                <w:rFonts w:cstheme="minorHAnsi"/>
                <w:b/>
                <w:bCs/>
              </w:rPr>
            </w:pPr>
          </w:p>
        </w:tc>
        <w:tc>
          <w:tcPr>
            <w:tcW w:w="2268" w:type="dxa"/>
            <w:vAlign w:val="center"/>
          </w:tcPr>
          <w:p w14:paraId="71EE01C3" w14:textId="77777777" w:rsidR="003D7D5B" w:rsidRPr="00125CF6" w:rsidRDefault="003D7D5B" w:rsidP="00D96B5B">
            <w:pPr>
              <w:pStyle w:val="wntrzetabeli"/>
              <w:rPr>
                <w:rFonts w:cstheme="minorHAnsi"/>
              </w:rPr>
            </w:pPr>
            <w:r w:rsidRPr="00125CF6">
              <w:rPr>
                <w:rFonts w:cstheme="minorHAnsi"/>
              </w:rPr>
              <w:t>Liczba lokalizacji, gdzie wykonano nowe nasadzenia (szt.)</w:t>
            </w:r>
          </w:p>
          <w:p w14:paraId="52C68808" w14:textId="757979D1"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tc>
        <w:tc>
          <w:tcPr>
            <w:tcW w:w="992" w:type="dxa"/>
            <w:vAlign w:val="center"/>
          </w:tcPr>
          <w:p w14:paraId="255D6DDB"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0C4C20F6" w14:textId="77777777" w:rsidR="003D7D5B" w:rsidRPr="00125CF6" w:rsidRDefault="003D7D5B" w:rsidP="00D96B5B">
            <w:pPr>
              <w:pStyle w:val="wntrzetabeli"/>
              <w:rPr>
                <w:rFonts w:cstheme="minorHAnsi"/>
              </w:rPr>
            </w:pPr>
            <w:r w:rsidRPr="00125CF6">
              <w:rPr>
                <w:rFonts w:cstheme="minorHAnsi"/>
              </w:rPr>
              <w:t>Wzrost liczby lokalizacji nowych nasadzeń</w:t>
            </w:r>
          </w:p>
        </w:tc>
        <w:tc>
          <w:tcPr>
            <w:tcW w:w="1553" w:type="dxa"/>
            <w:vAlign w:val="center"/>
          </w:tcPr>
          <w:p w14:paraId="5F992BE5" w14:textId="77777777" w:rsidR="003D7D5B" w:rsidRPr="00125CF6" w:rsidRDefault="003D7D5B" w:rsidP="00D96B5B">
            <w:pPr>
              <w:pStyle w:val="wntrzetabeli"/>
              <w:rPr>
                <w:rFonts w:cstheme="minorHAnsi"/>
              </w:rPr>
            </w:pPr>
            <w:r w:rsidRPr="00125CF6">
              <w:rPr>
                <w:rFonts w:cstheme="minorHAnsi"/>
              </w:rPr>
              <w:t>Rozwój obszarów zieleni oraz utrzymanie terenów już istniejących</w:t>
            </w:r>
          </w:p>
        </w:tc>
        <w:tc>
          <w:tcPr>
            <w:tcW w:w="1566" w:type="dxa"/>
            <w:vAlign w:val="center"/>
          </w:tcPr>
          <w:p w14:paraId="1235E8AE" w14:textId="77777777" w:rsidR="003D7D5B" w:rsidRPr="00125CF6" w:rsidRDefault="003D7D5B" w:rsidP="00D96B5B">
            <w:pPr>
              <w:pStyle w:val="wntrzetabeli"/>
              <w:rPr>
                <w:rFonts w:cstheme="minorHAnsi"/>
              </w:rPr>
            </w:pPr>
            <w:r w:rsidRPr="00125CF6">
              <w:rPr>
                <w:rFonts w:cstheme="minorHAnsi"/>
              </w:rPr>
              <w:t>Nasadzenia roślinności w szczególności miododajnej</w:t>
            </w:r>
          </w:p>
          <w:p w14:paraId="392C11AF" w14:textId="77777777" w:rsidR="003D7D5B" w:rsidRPr="00125CF6" w:rsidRDefault="003D7D5B" w:rsidP="00D96B5B">
            <w:pPr>
              <w:pStyle w:val="wntrzetabeli"/>
              <w:rPr>
                <w:rFonts w:cstheme="minorHAnsi"/>
              </w:rPr>
            </w:pPr>
          </w:p>
        </w:tc>
        <w:tc>
          <w:tcPr>
            <w:tcW w:w="1417" w:type="dxa"/>
            <w:vAlign w:val="center"/>
          </w:tcPr>
          <w:p w14:paraId="6AAF426F" w14:textId="7756FB63"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609490B0" w14:textId="77777777" w:rsidR="003D7D5B" w:rsidRPr="00125CF6" w:rsidRDefault="003D7D5B" w:rsidP="00D96B5B">
            <w:pPr>
              <w:pStyle w:val="wntrzetabeli"/>
              <w:rPr>
                <w:rFonts w:cstheme="minorHAnsi"/>
              </w:rPr>
            </w:pPr>
          </w:p>
        </w:tc>
        <w:tc>
          <w:tcPr>
            <w:tcW w:w="1507" w:type="dxa"/>
            <w:vAlign w:val="center"/>
          </w:tcPr>
          <w:p w14:paraId="3E7F8D26" w14:textId="77777777" w:rsidR="003D7D5B" w:rsidRPr="00125CF6" w:rsidRDefault="003D7D5B" w:rsidP="00D96B5B">
            <w:pPr>
              <w:pStyle w:val="wntrzetabeli"/>
              <w:rPr>
                <w:rFonts w:cstheme="minorHAnsi"/>
              </w:rPr>
            </w:pPr>
            <w:r w:rsidRPr="00125CF6">
              <w:rPr>
                <w:rFonts w:cstheme="minorHAnsi"/>
              </w:rPr>
              <w:t>Nagła, nieprzewidziana sytuacja, niewystarczające środki finansowe</w:t>
            </w:r>
          </w:p>
          <w:p w14:paraId="3E56C325" w14:textId="77777777" w:rsidR="003D7D5B" w:rsidRPr="00125CF6" w:rsidRDefault="003D7D5B" w:rsidP="00D96B5B">
            <w:pPr>
              <w:pStyle w:val="wntrzetabeli"/>
              <w:rPr>
                <w:rFonts w:cstheme="minorHAnsi"/>
              </w:rPr>
            </w:pPr>
          </w:p>
        </w:tc>
      </w:tr>
      <w:tr w:rsidR="003D7D5B" w:rsidRPr="00125CF6" w14:paraId="499CD0FD" w14:textId="77777777" w:rsidTr="000C7CB5">
        <w:trPr>
          <w:jc w:val="center"/>
        </w:trPr>
        <w:tc>
          <w:tcPr>
            <w:tcW w:w="1838" w:type="dxa"/>
            <w:vMerge/>
            <w:vAlign w:val="center"/>
          </w:tcPr>
          <w:p w14:paraId="29BD7D9D" w14:textId="77777777" w:rsidR="003D7D5B" w:rsidRPr="00125CF6" w:rsidRDefault="003D7D5B" w:rsidP="00D96B5B">
            <w:pPr>
              <w:pStyle w:val="wntrzetabeli"/>
              <w:rPr>
                <w:rFonts w:cstheme="minorHAnsi"/>
                <w:b/>
                <w:bCs/>
              </w:rPr>
            </w:pPr>
          </w:p>
        </w:tc>
        <w:tc>
          <w:tcPr>
            <w:tcW w:w="1843" w:type="dxa"/>
            <w:vMerge/>
            <w:vAlign w:val="center"/>
          </w:tcPr>
          <w:p w14:paraId="6588B6C4" w14:textId="77777777" w:rsidR="003D7D5B" w:rsidRPr="00125CF6" w:rsidRDefault="003D7D5B" w:rsidP="00D96B5B">
            <w:pPr>
              <w:pStyle w:val="wntrzetabeli"/>
              <w:rPr>
                <w:rFonts w:cstheme="minorHAnsi"/>
                <w:b/>
                <w:bCs/>
              </w:rPr>
            </w:pPr>
          </w:p>
        </w:tc>
        <w:tc>
          <w:tcPr>
            <w:tcW w:w="2268" w:type="dxa"/>
            <w:vAlign w:val="center"/>
          </w:tcPr>
          <w:p w14:paraId="48D86906" w14:textId="77777777" w:rsidR="003D7D5B" w:rsidRPr="00125CF6" w:rsidRDefault="003D7D5B" w:rsidP="00D96B5B">
            <w:pPr>
              <w:pStyle w:val="wntrzetabeli"/>
              <w:rPr>
                <w:rFonts w:cstheme="minorHAnsi"/>
              </w:rPr>
            </w:pPr>
            <w:r w:rsidRPr="00125CF6">
              <w:rPr>
                <w:rFonts w:cstheme="minorHAnsi"/>
              </w:rPr>
              <w:t>Liczba lokalizacji, gdzie dokonano rewaloryzacji (szt.)</w:t>
            </w:r>
          </w:p>
          <w:p w14:paraId="3141F3A2" w14:textId="3F51B737"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p w14:paraId="4A2C4945" w14:textId="77777777" w:rsidR="003D7D5B" w:rsidRPr="00125CF6" w:rsidRDefault="003D7D5B" w:rsidP="00D96B5B">
            <w:pPr>
              <w:pStyle w:val="wntrzetabeli"/>
              <w:rPr>
                <w:rFonts w:cstheme="minorHAnsi"/>
              </w:rPr>
            </w:pPr>
          </w:p>
        </w:tc>
        <w:tc>
          <w:tcPr>
            <w:tcW w:w="992" w:type="dxa"/>
            <w:vAlign w:val="center"/>
          </w:tcPr>
          <w:p w14:paraId="2003B77B"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01E957BD" w14:textId="7B5D5492" w:rsidR="003D7D5B" w:rsidRPr="00125CF6" w:rsidRDefault="003D7D5B" w:rsidP="00763081">
            <w:pPr>
              <w:pStyle w:val="wntrzetabeli"/>
              <w:rPr>
                <w:rFonts w:cstheme="minorHAnsi"/>
              </w:rPr>
            </w:pPr>
            <w:r w:rsidRPr="00125CF6">
              <w:rPr>
                <w:rFonts w:cstheme="minorHAnsi"/>
              </w:rPr>
              <w:t>Wzrost liczby lokalizacji rewaloryzacji</w:t>
            </w:r>
          </w:p>
        </w:tc>
        <w:tc>
          <w:tcPr>
            <w:tcW w:w="1553" w:type="dxa"/>
            <w:vAlign w:val="center"/>
          </w:tcPr>
          <w:p w14:paraId="3DBDD3DB" w14:textId="669868F3" w:rsidR="003D7D5B" w:rsidRPr="00125CF6" w:rsidRDefault="003D7D5B" w:rsidP="00763081">
            <w:pPr>
              <w:pStyle w:val="wntrzetabeli"/>
              <w:rPr>
                <w:rFonts w:cstheme="minorHAnsi"/>
              </w:rPr>
            </w:pPr>
            <w:r w:rsidRPr="00125CF6">
              <w:rPr>
                <w:rFonts w:cstheme="minorHAnsi"/>
              </w:rPr>
              <w:t>Rozwój obszarów zieleni oraz utrzymanie terenów już istniejących</w:t>
            </w:r>
          </w:p>
        </w:tc>
        <w:tc>
          <w:tcPr>
            <w:tcW w:w="1566" w:type="dxa"/>
            <w:vAlign w:val="center"/>
          </w:tcPr>
          <w:p w14:paraId="367550E6" w14:textId="77777777" w:rsidR="003D7D5B" w:rsidRPr="00125CF6" w:rsidRDefault="003D7D5B" w:rsidP="00D96B5B">
            <w:pPr>
              <w:pStyle w:val="wntrzetabeli"/>
              <w:rPr>
                <w:rFonts w:cstheme="minorHAnsi"/>
              </w:rPr>
            </w:pPr>
            <w:r w:rsidRPr="00125CF6">
              <w:rPr>
                <w:rFonts w:cstheme="minorHAnsi"/>
              </w:rPr>
              <w:t>Rewaloryzacja terenów zieleni</w:t>
            </w:r>
          </w:p>
          <w:p w14:paraId="4DAD6750" w14:textId="77777777" w:rsidR="003D7D5B" w:rsidRPr="00125CF6" w:rsidRDefault="003D7D5B" w:rsidP="00D96B5B">
            <w:pPr>
              <w:pStyle w:val="wntrzetabeli"/>
              <w:rPr>
                <w:rFonts w:cstheme="minorHAnsi"/>
              </w:rPr>
            </w:pPr>
          </w:p>
        </w:tc>
        <w:tc>
          <w:tcPr>
            <w:tcW w:w="1417" w:type="dxa"/>
            <w:vAlign w:val="center"/>
          </w:tcPr>
          <w:p w14:paraId="10614726" w14:textId="45041A93"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7EF34389" w14:textId="77777777" w:rsidR="003D7D5B" w:rsidRPr="00125CF6" w:rsidRDefault="003D7D5B" w:rsidP="00D96B5B">
            <w:pPr>
              <w:pStyle w:val="wntrzetabeli"/>
              <w:rPr>
                <w:rFonts w:cstheme="minorHAnsi"/>
              </w:rPr>
            </w:pPr>
          </w:p>
        </w:tc>
        <w:tc>
          <w:tcPr>
            <w:tcW w:w="1507" w:type="dxa"/>
            <w:vAlign w:val="center"/>
          </w:tcPr>
          <w:p w14:paraId="2FD2EB62" w14:textId="7FFF2C8F" w:rsidR="003D7D5B" w:rsidRPr="00125CF6" w:rsidRDefault="003D7D5B" w:rsidP="00763081">
            <w:pPr>
              <w:pStyle w:val="wntrzetabeli"/>
              <w:rPr>
                <w:rFonts w:cstheme="minorHAnsi"/>
              </w:rPr>
            </w:pPr>
            <w:r w:rsidRPr="00125CF6">
              <w:rPr>
                <w:rFonts w:cstheme="minorHAnsi"/>
              </w:rPr>
              <w:t>Nagła, nieprzewidziana sytuacja, niewystarczające środki finansowe</w:t>
            </w:r>
          </w:p>
        </w:tc>
      </w:tr>
      <w:tr w:rsidR="003D7D5B" w:rsidRPr="00125CF6" w14:paraId="78C3F814" w14:textId="77777777" w:rsidTr="000C7CB5">
        <w:trPr>
          <w:jc w:val="center"/>
        </w:trPr>
        <w:tc>
          <w:tcPr>
            <w:tcW w:w="1838" w:type="dxa"/>
            <w:vMerge/>
            <w:vAlign w:val="center"/>
          </w:tcPr>
          <w:p w14:paraId="200A5134" w14:textId="77777777" w:rsidR="003D7D5B" w:rsidRPr="00125CF6" w:rsidRDefault="003D7D5B" w:rsidP="00D96B5B">
            <w:pPr>
              <w:pStyle w:val="wntrzetabeli"/>
              <w:rPr>
                <w:rFonts w:cstheme="minorHAnsi"/>
                <w:b/>
                <w:bCs/>
              </w:rPr>
            </w:pPr>
          </w:p>
        </w:tc>
        <w:tc>
          <w:tcPr>
            <w:tcW w:w="1843" w:type="dxa"/>
            <w:vMerge/>
            <w:vAlign w:val="center"/>
          </w:tcPr>
          <w:p w14:paraId="46DA02D2" w14:textId="77777777" w:rsidR="003D7D5B" w:rsidRPr="00125CF6" w:rsidRDefault="003D7D5B" w:rsidP="00D96B5B">
            <w:pPr>
              <w:pStyle w:val="wntrzetabeli"/>
              <w:rPr>
                <w:rFonts w:cstheme="minorHAnsi"/>
                <w:b/>
                <w:bCs/>
              </w:rPr>
            </w:pPr>
          </w:p>
        </w:tc>
        <w:tc>
          <w:tcPr>
            <w:tcW w:w="2268" w:type="dxa"/>
            <w:vAlign w:val="center"/>
          </w:tcPr>
          <w:p w14:paraId="34AAFE58" w14:textId="77777777" w:rsidR="003D7D5B" w:rsidRPr="00125CF6" w:rsidRDefault="003D7D5B" w:rsidP="00D96B5B">
            <w:pPr>
              <w:pStyle w:val="wntrzetabeli"/>
              <w:rPr>
                <w:rFonts w:cstheme="minorHAnsi"/>
              </w:rPr>
            </w:pPr>
            <w:r w:rsidRPr="00125CF6">
              <w:rPr>
                <w:rFonts w:cstheme="minorHAnsi"/>
              </w:rPr>
              <w:t>Liczba pomników przyrody w ewidencji (szt.)</w:t>
            </w:r>
          </w:p>
          <w:p w14:paraId="1EEC3775" w14:textId="43724D99" w:rsidR="003D7D5B" w:rsidRPr="00125CF6" w:rsidRDefault="003D7D5B" w:rsidP="00D96B5B">
            <w:pPr>
              <w:pStyle w:val="wntrzetabeli"/>
              <w:rPr>
                <w:rFonts w:cstheme="minorHAnsi"/>
              </w:rPr>
            </w:pPr>
            <w:r w:rsidRPr="00125CF6">
              <w:rPr>
                <w:rFonts w:cstheme="minorHAnsi"/>
              </w:rPr>
              <w:t xml:space="preserve">(Centralny rejestr form ochrony przyrody/Urząd Gminy </w:t>
            </w:r>
            <w:r w:rsidR="00A03B32">
              <w:rPr>
                <w:rFonts w:cstheme="minorHAnsi"/>
              </w:rPr>
              <w:t>Świętajno</w:t>
            </w:r>
            <w:r w:rsidRPr="00125CF6">
              <w:rPr>
                <w:rFonts w:cstheme="minorHAnsi"/>
              </w:rPr>
              <w:t>)</w:t>
            </w:r>
          </w:p>
          <w:p w14:paraId="671853E6" w14:textId="77777777" w:rsidR="003D7D5B" w:rsidRPr="00125CF6" w:rsidRDefault="003D7D5B" w:rsidP="00D96B5B">
            <w:pPr>
              <w:pStyle w:val="wntrzetabeli"/>
              <w:rPr>
                <w:rFonts w:cstheme="minorHAnsi"/>
              </w:rPr>
            </w:pPr>
          </w:p>
        </w:tc>
        <w:tc>
          <w:tcPr>
            <w:tcW w:w="992" w:type="dxa"/>
            <w:vAlign w:val="center"/>
          </w:tcPr>
          <w:p w14:paraId="2B579AF0" w14:textId="01E81C0D" w:rsidR="003D7D5B" w:rsidRPr="00125CF6" w:rsidRDefault="00E4713B" w:rsidP="00D96B5B">
            <w:pPr>
              <w:pStyle w:val="wntrzetabeli"/>
              <w:rPr>
                <w:rFonts w:cstheme="minorHAnsi"/>
              </w:rPr>
            </w:pPr>
            <w:r>
              <w:rPr>
                <w:rFonts w:cstheme="minorHAnsi"/>
              </w:rPr>
              <w:t>14</w:t>
            </w:r>
          </w:p>
        </w:tc>
        <w:tc>
          <w:tcPr>
            <w:tcW w:w="992" w:type="dxa"/>
            <w:vAlign w:val="center"/>
          </w:tcPr>
          <w:p w14:paraId="528C54C5" w14:textId="46825129" w:rsidR="003D7D5B" w:rsidRPr="00125CF6" w:rsidRDefault="003D7D5B" w:rsidP="00763081">
            <w:pPr>
              <w:pStyle w:val="wntrzetabeli"/>
              <w:rPr>
                <w:rFonts w:cstheme="minorHAnsi"/>
              </w:rPr>
            </w:pPr>
            <w:r w:rsidRPr="00125CF6">
              <w:rPr>
                <w:rFonts w:cstheme="minorHAnsi"/>
              </w:rPr>
              <w:t>Wzrost liczby pomników przyrody w ewidencji</w:t>
            </w:r>
          </w:p>
        </w:tc>
        <w:tc>
          <w:tcPr>
            <w:tcW w:w="1553" w:type="dxa"/>
            <w:vAlign w:val="center"/>
          </w:tcPr>
          <w:p w14:paraId="6C9CEB0C" w14:textId="77777777" w:rsidR="003D7D5B" w:rsidRPr="00125CF6" w:rsidRDefault="003D7D5B" w:rsidP="00D96B5B">
            <w:pPr>
              <w:pStyle w:val="wntrzetabeli"/>
              <w:rPr>
                <w:rFonts w:cstheme="minorHAnsi"/>
              </w:rPr>
            </w:pPr>
            <w:r w:rsidRPr="00125CF6">
              <w:rPr>
                <w:rFonts w:cstheme="minorHAnsi"/>
              </w:rPr>
              <w:t>Rozwój obszarów zieleni oraz utrzymanie terenów już istniejących</w:t>
            </w:r>
          </w:p>
          <w:p w14:paraId="5AF21143" w14:textId="77777777" w:rsidR="003D7D5B" w:rsidRPr="00125CF6" w:rsidRDefault="003D7D5B" w:rsidP="00D96B5B">
            <w:pPr>
              <w:pStyle w:val="wntrzetabeli"/>
              <w:rPr>
                <w:rFonts w:cstheme="minorHAnsi"/>
              </w:rPr>
            </w:pPr>
          </w:p>
        </w:tc>
        <w:tc>
          <w:tcPr>
            <w:tcW w:w="1566" w:type="dxa"/>
            <w:vAlign w:val="center"/>
          </w:tcPr>
          <w:p w14:paraId="138D1261" w14:textId="77777777" w:rsidR="003D7D5B" w:rsidRPr="00125CF6" w:rsidRDefault="003D7D5B" w:rsidP="00D96B5B">
            <w:pPr>
              <w:pStyle w:val="wntrzetabeli"/>
              <w:rPr>
                <w:rFonts w:cstheme="minorHAnsi"/>
              </w:rPr>
            </w:pPr>
            <w:r w:rsidRPr="00125CF6">
              <w:rPr>
                <w:rFonts w:cstheme="minorHAnsi"/>
              </w:rPr>
              <w:t>Prowadzenie ewidencji pomników przyrody</w:t>
            </w:r>
          </w:p>
          <w:p w14:paraId="2606E151" w14:textId="77777777" w:rsidR="003D7D5B" w:rsidRPr="00125CF6" w:rsidRDefault="003D7D5B" w:rsidP="00D96B5B">
            <w:pPr>
              <w:pStyle w:val="wntrzetabeli"/>
              <w:rPr>
                <w:rFonts w:cstheme="minorHAnsi"/>
              </w:rPr>
            </w:pPr>
          </w:p>
        </w:tc>
        <w:tc>
          <w:tcPr>
            <w:tcW w:w="1417" w:type="dxa"/>
            <w:vAlign w:val="center"/>
          </w:tcPr>
          <w:p w14:paraId="70FE9E3D" w14:textId="11859DAD" w:rsidR="003D7D5B" w:rsidRPr="00125CF6" w:rsidRDefault="003D7D5B" w:rsidP="00D96B5B">
            <w:pPr>
              <w:pStyle w:val="wntrzetabeli"/>
              <w:rPr>
                <w:rFonts w:cstheme="minorHAnsi"/>
              </w:rPr>
            </w:pPr>
            <w:r w:rsidRPr="00125CF6">
              <w:rPr>
                <w:rFonts w:cstheme="minorHAnsi"/>
              </w:rPr>
              <w:t xml:space="preserve">Centralny rejestr form ochrony przyrody/Gmina </w:t>
            </w:r>
            <w:r w:rsidR="00A03B32">
              <w:rPr>
                <w:rFonts w:cstheme="minorHAnsi"/>
              </w:rPr>
              <w:t>Świętajno</w:t>
            </w:r>
          </w:p>
          <w:p w14:paraId="730984BD" w14:textId="77777777" w:rsidR="003D7D5B" w:rsidRPr="00125CF6" w:rsidRDefault="003D7D5B" w:rsidP="00D96B5B">
            <w:pPr>
              <w:pStyle w:val="wntrzetabeli"/>
              <w:rPr>
                <w:rFonts w:cstheme="minorHAnsi"/>
              </w:rPr>
            </w:pPr>
          </w:p>
        </w:tc>
        <w:tc>
          <w:tcPr>
            <w:tcW w:w="1507" w:type="dxa"/>
            <w:vAlign w:val="center"/>
          </w:tcPr>
          <w:p w14:paraId="4F364D28" w14:textId="77777777" w:rsidR="003D7D5B" w:rsidRPr="00125CF6" w:rsidRDefault="003D7D5B" w:rsidP="00D96B5B">
            <w:pPr>
              <w:pStyle w:val="wntrzetabeli"/>
              <w:rPr>
                <w:rFonts w:cstheme="minorHAnsi"/>
              </w:rPr>
            </w:pPr>
            <w:r w:rsidRPr="00125CF6">
              <w:rPr>
                <w:rFonts w:cstheme="minorHAnsi"/>
              </w:rPr>
              <w:t>Nagła, nieprzewidziana sytuacja, niewystarczające środki finansowe</w:t>
            </w:r>
          </w:p>
          <w:p w14:paraId="713AD32A" w14:textId="77777777" w:rsidR="003D7D5B" w:rsidRPr="00125CF6" w:rsidRDefault="003D7D5B" w:rsidP="00D96B5B">
            <w:pPr>
              <w:pStyle w:val="wntrzetabeli"/>
              <w:rPr>
                <w:rFonts w:cstheme="minorHAnsi"/>
              </w:rPr>
            </w:pPr>
          </w:p>
        </w:tc>
      </w:tr>
      <w:tr w:rsidR="003D7D5B" w:rsidRPr="00125CF6" w14:paraId="65B78D37" w14:textId="77777777" w:rsidTr="000C7CB5">
        <w:trPr>
          <w:jc w:val="center"/>
        </w:trPr>
        <w:tc>
          <w:tcPr>
            <w:tcW w:w="1838" w:type="dxa"/>
            <w:vMerge/>
            <w:vAlign w:val="center"/>
          </w:tcPr>
          <w:p w14:paraId="111100FE" w14:textId="77777777" w:rsidR="003D7D5B" w:rsidRPr="00125CF6" w:rsidRDefault="003D7D5B" w:rsidP="00D96B5B">
            <w:pPr>
              <w:pStyle w:val="wntrzetabeli"/>
              <w:rPr>
                <w:rFonts w:cstheme="minorHAnsi"/>
                <w:b/>
                <w:bCs/>
              </w:rPr>
            </w:pPr>
          </w:p>
        </w:tc>
        <w:tc>
          <w:tcPr>
            <w:tcW w:w="1843" w:type="dxa"/>
            <w:vMerge/>
            <w:vAlign w:val="center"/>
          </w:tcPr>
          <w:p w14:paraId="545FCF23" w14:textId="77777777" w:rsidR="003D7D5B" w:rsidRPr="00125CF6" w:rsidRDefault="003D7D5B" w:rsidP="00D96B5B">
            <w:pPr>
              <w:pStyle w:val="wntrzetabeli"/>
              <w:rPr>
                <w:rFonts w:cstheme="minorHAnsi"/>
                <w:b/>
                <w:bCs/>
              </w:rPr>
            </w:pPr>
          </w:p>
        </w:tc>
        <w:tc>
          <w:tcPr>
            <w:tcW w:w="2268" w:type="dxa"/>
            <w:vAlign w:val="center"/>
          </w:tcPr>
          <w:p w14:paraId="7A9A5AC3" w14:textId="77777777" w:rsidR="003D7D5B" w:rsidRPr="00125CF6" w:rsidRDefault="003D7D5B" w:rsidP="00D96B5B">
            <w:pPr>
              <w:pStyle w:val="wntrzetabeli"/>
              <w:rPr>
                <w:rFonts w:cstheme="minorHAnsi"/>
              </w:rPr>
            </w:pPr>
            <w:r w:rsidRPr="00125CF6">
              <w:rPr>
                <w:rFonts w:cstheme="minorHAnsi"/>
              </w:rPr>
              <w:t>Liczba drzew objętych zabiegami pielęgnacyjnymi</w:t>
            </w:r>
          </w:p>
        </w:tc>
        <w:tc>
          <w:tcPr>
            <w:tcW w:w="992" w:type="dxa"/>
            <w:vAlign w:val="center"/>
          </w:tcPr>
          <w:p w14:paraId="0E98DE02"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1989AD40" w14:textId="77777777" w:rsidR="003D7D5B" w:rsidRPr="00125CF6" w:rsidRDefault="003D7D5B" w:rsidP="00D96B5B">
            <w:pPr>
              <w:pStyle w:val="wntrzetabeli"/>
              <w:rPr>
                <w:rFonts w:cstheme="minorHAnsi"/>
              </w:rPr>
            </w:pPr>
            <w:r w:rsidRPr="00125CF6">
              <w:rPr>
                <w:rFonts w:cstheme="minorHAnsi"/>
              </w:rPr>
              <w:t>100%</w:t>
            </w:r>
          </w:p>
        </w:tc>
        <w:tc>
          <w:tcPr>
            <w:tcW w:w="1553" w:type="dxa"/>
            <w:vAlign w:val="center"/>
          </w:tcPr>
          <w:p w14:paraId="0543516E" w14:textId="10706FEF" w:rsidR="003D7D5B" w:rsidRPr="00125CF6" w:rsidRDefault="003D7D5B" w:rsidP="00763081">
            <w:pPr>
              <w:pStyle w:val="wntrzetabeli"/>
              <w:rPr>
                <w:rFonts w:cstheme="minorHAnsi"/>
              </w:rPr>
            </w:pPr>
            <w:r w:rsidRPr="00125CF6">
              <w:rPr>
                <w:rFonts w:cstheme="minorHAnsi"/>
              </w:rPr>
              <w:t>Rozwój obszarów zieleni oraz utrzymanie terenów już istniejących</w:t>
            </w:r>
          </w:p>
        </w:tc>
        <w:tc>
          <w:tcPr>
            <w:tcW w:w="1566" w:type="dxa"/>
            <w:vAlign w:val="center"/>
          </w:tcPr>
          <w:p w14:paraId="02978DAE" w14:textId="77777777" w:rsidR="003D7D5B" w:rsidRPr="00125CF6" w:rsidRDefault="003D7D5B" w:rsidP="00D96B5B">
            <w:pPr>
              <w:pStyle w:val="wntrzetabeli"/>
              <w:rPr>
                <w:rFonts w:cstheme="minorHAnsi"/>
              </w:rPr>
            </w:pPr>
            <w:r w:rsidRPr="00125CF6">
              <w:rPr>
                <w:rFonts w:cstheme="minorHAnsi"/>
              </w:rPr>
              <w:t>Rewaloryzacja terenów zieleni</w:t>
            </w:r>
          </w:p>
          <w:p w14:paraId="0B22FFD7" w14:textId="77777777" w:rsidR="003D7D5B" w:rsidRPr="00125CF6" w:rsidRDefault="003D7D5B" w:rsidP="00D96B5B">
            <w:pPr>
              <w:pStyle w:val="wntrzetabeli"/>
              <w:rPr>
                <w:rFonts w:cstheme="minorHAnsi"/>
              </w:rPr>
            </w:pPr>
          </w:p>
        </w:tc>
        <w:tc>
          <w:tcPr>
            <w:tcW w:w="1417" w:type="dxa"/>
            <w:vAlign w:val="center"/>
          </w:tcPr>
          <w:p w14:paraId="58BD945A" w14:textId="3F7032C7"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7BF128D5" w14:textId="77777777" w:rsidR="003D7D5B" w:rsidRPr="00125CF6" w:rsidRDefault="003D7D5B" w:rsidP="00D96B5B">
            <w:pPr>
              <w:pStyle w:val="wntrzetabeli"/>
              <w:rPr>
                <w:rFonts w:cstheme="minorHAnsi"/>
              </w:rPr>
            </w:pPr>
          </w:p>
        </w:tc>
        <w:tc>
          <w:tcPr>
            <w:tcW w:w="1507" w:type="dxa"/>
            <w:vAlign w:val="center"/>
          </w:tcPr>
          <w:p w14:paraId="58AFA771" w14:textId="4482D5BA" w:rsidR="003D7D5B" w:rsidRPr="00125CF6" w:rsidRDefault="003D7D5B" w:rsidP="00763081">
            <w:pPr>
              <w:pStyle w:val="wntrzetabeli"/>
              <w:rPr>
                <w:rFonts w:cstheme="minorHAnsi"/>
              </w:rPr>
            </w:pPr>
            <w:r w:rsidRPr="00125CF6">
              <w:rPr>
                <w:rFonts w:cstheme="minorHAnsi"/>
              </w:rPr>
              <w:t>Nagła, nieprzewidziana sytuacja, niewystarczające środki finansowe</w:t>
            </w:r>
          </w:p>
        </w:tc>
      </w:tr>
      <w:tr w:rsidR="003D7D5B" w:rsidRPr="00125CF6" w14:paraId="5ABBDA61" w14:textId="77777777" w:rsidTr="000C7CB5">
        <w:trPr>
          <w:jc w:val="center"/>
        </w:trPr>
        <w:tc>
          <w:tcPr>
            <w:tcW w:w="1838" w:type="dxa"/>
            <w:vMerge/>
            <w:vAlign w:val="center"/>
          </w:tcPr>
          <w:p w14:paraId="4DB157CA" w14:textId="77777777" w:rsidR="003D7D5B" w:rsidRPr="00125CF6" w:rsidRDefault="003D7D5B" w:rsidP="00D96B5B">
            <w:pPr>
              <w:pStyle w:val="wntrzetabeli"/>
              <w:rPr>
                <w:rFonts w:cstheme="minorHAnsi"/>
                <w:b/>
                <w:bCs/>
              </w:rPr>
            </w:pPr>
          </w:p>
        </w:tc>
        <w:tc>
          <w:tcPr>
            <w:tcW w:w="1843" w:type="dxa"/>
            <w:vMerge/>
            <w:vAlign w:val="center"/>
          </w:tcPr>
          <w:p w14:paraId="2781ADEF" w14:textId="77777777" w:rsidR="003D7D5B" w:rsidRPr="00125CF6" w:rsidRDefault="003D7D5B" w:rsidP="00D96B5B">
            <w:pPr>
              <w:pStyle w:val="wntrzetabeli"/>
              <w:rPr>
                <w:rFonts w:cstheme="minorHAnsi"/>
                <w:b/>
                <w:bCs/>
              </w:rPr>
            </w:pPr>
          </w:p>
        </w:tc>
        <w:tc>
          <w:tcPr>
            <w:tcW w:w="2268" w:type="dxa"/>
            <w:vAlign w:val="center"/>
          </w:tcPr>
          <w:p w14:paraId="34FA8397" w14:textId="77777777" w:rsidR="003D7D5B" w:rsidRPr="00125CF6" w:rsidRDefault="003D7D5B" w:rsidP="00D96B5B">
            <w:pPr>
              <w:pStyle w:val="wntrzetabeli"/>
              <w:rPr>
                <w:rFonts w:cstheme="minorHAnsi"/>
              </w:rPr>
            </w:pPr>
            <w:r w:rsidRPr="00125CF6">
              <w:rPr>
                <w:rFonts w:cstheme="minorHAnsi"/>
              </w:rPr>
              <w:t>Liczba przeprowadzonych kampanii społecznych</w:t>
            </w:r>
          </w:p>
        </w:tc>
        <w:tc>
          <w:tcPr>
            <w:tcW w:w="992" w:type="dxa"/>
            <w:vAlign w:val="center"/>
          </w:tcPr>
          <w:p w14:paraId="09970290"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014A0577" w14:textId="77777777" w:rsidR="003D7D5B" w:rsidRPr="00125CF6" w:rsidRDefault="003D7D5B" w:rsidP="00D96B5B">
            <w:pPr>
              <w:pStyle w:val="wntrzetabeli"/>
              <w:rPr>
                <w:rFonts w:cstheme="minorHAnsi"/>
              </w:rPr>
            </w:pPr>
            <w:r w:rsidRPr="00125CF6">
              <w:rPr>
                <w:rFonts w:cstheme="minorHAnsi"/>
              </w:rPr>
              <w:t>20</w:t>
            </w:r>
          </w:p>
        </w:tc>
        <w:tc>
          <w:tcPr>
            <w:tcW w:w="1553" w:type="dxa"/>
            <w:vAlign w:val="center"/>
          </w:tcPr>
          <w:p w14:paraId="0FC04DB9" w14:textId="77777777" w:rsidR="003D7D5B" w:rsidRPr="00125CF6" w:rsidRDefault="003D7D5B" w:rsidP="00D96B5B">
            <w:pPr>
              <w:pStyle w:val="wntrzetabeli"/>
              <w:rPr>
                <w:rFonts w:cstheme="minorHAnsi"/>
              </w:rPr>
            </w:pPr>
            <w:r w:rsidRPr="00125CF6">
              <w:rPr>
                <w:rFonts w:cstheme="minorHAnsi"/>
              </w:rPr>
              <w:t>Rozwój obszarów zieleni oraz utrzymanie terenów już istniejących</w:t>
            </w:r>
          </w:p>
          <w:p w14:paraId="5F725B1E" w14:textId="77777777" w:rsidR="003D7D5B" w:rsidRPr="00125CF6" w:rsidRDefault="003D7D5B" w:rsidP="00D96B5B">
            <w:pPr>
              <w:pStyle w:val="wntrzetabeli"/>
              <w:rPr>
                <w:rFonts w:cstheme="minorHAnsi"/>
              </w:rPr>
            </w:pPr>
          </w:p>
        </w:tc>
        <w:tc>
          <w:tcPr>
            <w:tcW w:w="1566" w:type="dxa"/>
            <w:vAlign w:val="center"/>
          </w:tcPr>
          <w:p w14:paraId="411E79FC" w14:textId="77777777" w:rsidR="003D7D5B" w:rsidRPr="00125CF6" w:rsidRDefault="003D7D5B" w:rsidP="00D96B5B">
            <w:pPr>
              <w:pStyle w:val="wntrzetabeli"/>
              <w:rPr>
                <w:rFonts w:cstheme="minorHAnsi"/>
              </w:rPr>
            </w:pPr>
            <w:r w:rsidRPr="00125CF6">
              <w:rPr>
                <w:rFonts w:cstheme="minorHAnsi"/>
              </w:rPr>
              <w:t>Prowadzenie kampanii społecznych na rzecz ochrony zasobów przyrody</w:t>
            </w:r>
          </w:p>
        </w:tc>
        <w:tc>
          <w:tcPr>
            <w:tcW w:w="1417" w:type="dxa"/>
            <w:vAlign w:val="center"/>
          </w:tcPr>
          <w:p w14:paraId="493A7FE1" w14:textId="430CF1A6"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6448B194" w14:textId="77777777" w:rsidR="003D7D5B" w:rsidRPr="00125CF6" w:rsidRDefault="003D7D5B" w:rsidP="00D96B5B">
            <w:pPr>
              <w:pStyle w:val="wntrzetabeli"/>
              <w:rPr>
                <w:rFonts w:cstheme="minorHAnsi"/>
              </w:rPr>
            </w:pPr>
          </w:p>
        </w:tc>
        <w:tc>
          <w:tcPr>
            <w:tcW w:w="1507" w:type="dxa"/>
            <w:vAlign w:val="center"/>
          </w:tcPr>
          <w:p w14:paraId="53D1689C" w14:textId="77777777" w:rsidR="003D7D5B" w:rsidRPr="00125CF6" w:rsidRDefault="003D7D5B" w:rsidP="00D96B5B">
            <w:pPr>
              <w:pStyle w:val="wntrzetabeli"/>
              <w:rPr>
                <w:rFonts w:cstheme="minorHAnsi"/>
              </w:rPr>
            </w:pPr>
            <w:r w:rsidRPr="00125CF6">
              <w:rPr>
                <w:rFonts w:cstheme="minorHAnsi"/>
              </w:rPr>
              <w:t>Nagła, nieprzewidziana sytuacja, niewystarczające środki finansowe</w:t>
            </w:r>
          </w:p>
          <w:p w14:paraId="23A70D74" w14:textId="77777777" w:rsidR="003D7D5B" w:rsidRPr="00125CF6" w:rsidRDefault="003D7D5B" w:rsidP="00D96B5B">
            <w:pPr>
              <w:pStyle w:val="wntrzetabeli"/>
              <w:rPr>
                <w:rFonts w:cstheme="minorHAnsi"/>
              </w:rPr>
            </w:pPr>
          </w:p>
        </w:tc>
      </w:tr>
      <w:tr w:rsidR="003D7D5B" w:rsidRPr="00125CF6" w14:paraId="4CFEABDA" w14:textId="77777777" w:rsidTr="000C7CB5">
        <w:trPr>
          <w:jc w:val="center"/>
        </w:trPr>
        <w:tc>
          <w:tcPr>
            <w:tcW w:w="1838" w:type="dxa"/>
            <w:vMerge/>
            <w:vAlign w:val="center"/>
          </w:tcPr>
          <w:p w14:paraId="73B5A0C3" w14:textId="77777777" w:rsidR="003D7D5B" w:rsidRPr="00125CF6" w:rsidRDefault="003D7D5B" w:rsidP="00D96B5B">
            <w:pPr>
              <w:pStyle w:val="wntrzetabeli"/>
              <w:rPr>
                <w:rFonts w:cstheme="minorHAnsi"/>
                <w:b/>
                <w:bCs/>
              </w:rPr>
            </w:pPr>
          </w:p>
        </w:tc>
        <w:tc>
          <w:tcPr>
            <w:tcW w:w="1843" w:type="dxa"/>
            <w:vMerge/>
            <w:vAlign w:val="center"/>
          </w:tcPr>
          <w:p w14:paraId="19E55DC4" w14:textId="77777777" w:rsidR="003D7D5B" w:rsidRPr="00125CF6" w:rsidRDefault="003D7D5B" w:rsidP="00D96B5B">
            <w:pPr>
              <w:pStyle w:val="wntrzetabeli"/>
              <w:rPr>
                <w:rFonts w:cstheme="minorHAnsi"/>
                <w:b/>
                <w:bCs/>
              </w:rPr>
            </w:pPr>
          </w:p>
        </w:tc>
        <w:tc>
          <w:tcPr>
            <w:tcW w:w="2268" w:type="dxa"/>
            <w:vAlign w:val="center"/>
          </w:tcPr>
          <w:p w14:paraId="0F4AE4AC" w14:textId="77777777" w:rsidR="003D7D5B" w:rsidRPr="00125CF6" w:rsidRDefault="003D7D5B" w:rsidP="00D96B5B">
            <w:pPr>
              <w:pStyle w:val="wntrzetabeli"/>
              <w:rPr>
                <w:rFonts w:cstheme="minorHAnsi"/>
              </w:rPr>
            </w:pPr>
            <w:r w:rsidRPr="00125CF6">
              <w:rPr>
                <w:rFonts w:cstheme="minorHAnsi"/>
              </w:rPr>
              <w:t>Liczba utworzonych zieleńców</w:t>
            </w:r>
          </w:p>
        </w:tc>
        <w:tc>
          <w:tcPr>
            <w:tcW w:w="992" w:type="dxa"/>
            <w:vAlign w:val="center"/>
          </w:tcPr>
          <w:p w14:paraId="4733645D"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199E2160" w14:textId="77777777" w:rsidR="003D7D5B" w:rsidRPr="00125CF6" w:rsidRDefault="003D7D5B" w:rsidP="00D96B5B">
            <w:pPr>
              <w:pStyle w:val="wntrzetabeli"/>
              <w:rPr>
                <w:rFonts w:cstheme="minorHAnsi"/>
              </w:rPr>
            </w:pPr>
            <w:r w:rsidRPr="00125CF6">
              <w:rPr>
                <w:rFonts w:cstheme="minorHAnsi"/>
              </w:rPr>
              <w:t>5</w:t>
            </w:r>
          </w:p>
        </w:tc>
        <w:tc>
          <w:tcPr>
            <w:tcW w:w="1553" w:type="dxa"/>
            <w:vAlign w:val="center"/>
          </w:tcPr>
          <w:p w14:paraId="62730E54" w14:textId="77777777" w:rsidR="003D7D5B" w:rsidRPr="00125CF6" w:rsidRDefault="003D7D5B" w:rsidP="00D96B5B">
            <w:pPr>
              <w:pStyle w:val="wntrzetabeli"/>
              <w:rPr>
                <w:rFonts w:cstheme="minorHAnsi"/>
              </w:rPr>
            </w:pPr>
            <w:r w:rsidRPr="00125CF6">
              <w:rPr>
                <w:rFonts w:cstheme="minorHAnsi"/>
              </w:rPr>
              <w:t>Rozwój obszarów zieleni oraz utrzymanie terenów już istniejących</w:t>
            </w:r>
          </w:p>
        </w:tc>
        <w:tc>
          <w:tcPr>
            <w:tcW w:w="1566" w:type="dxa"/>
            <w:vAlign w:val="center"/>
          </w:tcPr>
          <w:p w14:paraId="72F99E07" w14:textId="5664959A" w:rsidR="003D7D5B" w:rsidRPr="00125CF6" w:rsidRDefault="003D7D5B" w:rsidP="00D96B5B">
            <w:pPr>
              <w:pStyle w:val="wntrzetabeli"/>
              <w:rPr>
                <w:rFonts w:cstheme="minorHAnsi"/>
              </w:rPr>
            </w:pPr>
            <w:r w:rsidRPr="00125CF6">
              <w:rPr>
                <w:rFonts w:cstheme="minorHAnsi"/>
              </w:rPr>
              <w:t>Rozwój terenów zieleni</w:t>
            </w:r>
          </w:p>
          <w:p w14:paraId="6D3079DC" w14:textId="77777777" w:rsidR="003D7D5B" w:rsidRPr="00125CF6" w:rsidRDefault="003D7D5B" w:rsidP="00D96B5B">
            <w:pPr>
              <w:pStyle w:val="wntrzetabeli"/>
              <w:rPr>
                <w:rFonts w:cstheme="minorHAnsi"/>
              </w:rPr>
            </w:pPr>
          </w:p>
        </w:tc>
        <w:tc>
          <w:tcPr>
            <w:tcW w:w="1417" w:type="dxa"/>
            <w:vAlign w:val="center"/>
          </w:tcPr>
          <w:p w14:paraId="77BFEEEB" w14:textId="15CC2D58"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193DB345" w14:textId="77777777" w:rsidR="003D7D5B" w:rsidRPr="00125CF6" w:rsidRDefault="003D7D5B" w:rsidP="00D96B5B">
            <w:pPr>
              <w:pStyle w:val="wntrzetabeli"/>
              <w:rPr>
                <w:rFonts w:cstheme="minorHAnsi"/>
              </w:rPr>
            </w:pPr>
          </w:p>
        </w:tc>
        <w:tc>
          <w:tcPr>
            <w:tcW w:w="1507" w:type="dxa"/>
            <w:vAlign w:val="center"/>
          </w:tcPr>
          <w:p w14:paraId="6F132851" w14:textId="77777777" w:rsidR="003D7D5B" w:rsidRPr="00125CF6" w:rsidRDefault="003D7D5B" w:rsidP="00D96B5B">
            <w:pPr>
              <w:pStyle w:val="wntrzetabeli"/>
              <w:rPr>
                <w:rFonts w:cstheme="minorHAnsi"/>
              </w:rPr>
            </w:pPr>
            <w:r w:rsidRPr="00125CF6">
              <w:rPr>
                <w:rFonts w:cstheme="minorHAnsi"/>
              </w:rPr>
              <w:t>Nagła, nieprzewidziana sytuacja, niewystarczające środki finansowe</w:t>
            </w:r>
          </w:p>
        </w:tc>
      </w:tr>
      <w:tr w:rsidR="003D7D5B" w:rsidRPr="00125CF6" w14:paraId="7D3DEA95" w14:textId="77777777" w:rsidTr="000C7CB5">
        <w:trPr>
          <w:jc w:val="center"/>
        </w:trPr>
        <w:tc>
          <w:tcPr>
            <w:tcW w:w="1838" w:type="dxa"/>
            <w:vAlign w:val="center"/>
          </w:tcPr>
          <w:p w14:paraId="6113B0EC" w14:textId="77777777" w:rsidR="003D7D5B" w:rsidRPr="00125CF6" w:rsidRDefault="003D7D5B" w:rsidP="00D96B5B">
            <w:pPr>
              <w:pStyle w:val="wntrzetabeli"/>
              <w:rPr>
                <w:rFonts w:cstheme="minorHAnsi"/>
                <w:b/>
                <w:bCs/>
              </w:rPr>
            </w:pPr>
            <w:r w:rsidRPr="00125CF6">
              <w:rPr>
                <w:rFonts w:cstheme="minorHAnsi"/>
                <w:b/>
                <w:bCs/>
              </w:rPr>
              <w:t>LASY</w:t>
            </w:r>
          </w:p>
        </w:tc>
        <w:tc>
          <w:tcPr>
            <w:tcW w:w="1843" w:type="dxa"/>
            <w:vAlign w:val="center"/>
          </w:tcPr>
          <w:p w14:paraId="4B7728B2" w14:textId="77777777" w:rsidR="003D7D5B" w:rsidRPr="00125CF6" w:rsidRDefault="003D7D5B" w:rsidP="00D96B5B">
            <w:pPr>
              <w:pStyle w:val="wntrzetabeli"/>
              <w:rPr>
                <w:rFonts w:cstheme="minorHAnsi"/>
                <w:b/>
                <w:bCs/>
              </w:rPr>
            </w:pPr>
            <w:r w:rsidRPr="00125CF6">
              <w:rPr>
                <w:rFonts w:cstheme="minorHAnsi"/>
                <w:b/>
                <w:bCs/>
              </w:rPr>
              <w:t xml:space="preserve">OCHRONA LASÓW I UTRZYMANIE </w:t>
            </w:r>
            <w:r w:rsidRPr="00125CF6">
              <w:rPr>
                <w:rFonts w:cstheme="minorHAnsi"/>
                <w:b/>
                <w:bCs/>
              </w:rPr>
              <w:lastRenderedPageBreak/>
              <w:t>ODPOWIEDNIEGO POZIOMU LESISTOŚCI</w:t>
            </w:r>
          </w:p>
        </w:tc>
        <w:tc>
          <w:tcPr>
            <w:tcW w:w="2268" w:type="dxa"/>
            <w:vAlign w:val="center"/>
          </w:tcPr>
          <w:p w14:paraId="35612223" w14:textId="77777777" w:rsidR="003D7D5B" w:rsidRPr="00125CF6" w:rsidRDefault="003D7D5B" w:rsidP="00D96B5B">
            <w:pPr>
              <w:pStyle w:val="wntrzetabeli"/>
              <w:rPr>
                <w:rFonts w:cstheme="minorHAnsi"/>
              </w:rPr>
            </w:pPr>
            <w:r w:rsidRPr="00125CF6">
              <w:rPr>
                <w:rFonts w:cstheme="minorHAnsi"/>
              </w:rPr>
              <w:lastRenderedPageBreak/>
              <w:t>Powierzchnia nowo zalesionych terenów w ha</w:t>
            </w:r>
          </w:p>
        </w:tc>
        <w:tc>
          <w:tcPr>
            <w:tcW w:w="992" w:type="dxa"/>
            <w:vAlign w:val="center"/>
          </w:tcPr>
          <w:p w14:paraId="6A675AA6"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1A0D8C84" w14:textId="77777777" w:rsidR="003D7D5B" w:rsidRPr="00125CF6" w:rsidRDefault="003D7D5B" w:rsidP="00D96B5B">
            <w:pPr>
              <w:pStyle w:val="wntrzetabeli"/>
              <w:rPr>
                <w:rFonts w:cstheme="minorHAnsi"/>
              </w:rPr>
            </w:pPr>
            <w:r w:rsidRPr="00125CF6">
              <w:rPr>
                <w:rFonts w:cstheme="minorHAnsi"/>
              </w:rPr>
              <w:t xml:space="preserve">wzrost </w:t>
            </w:r>
            <w:r w:rsidRPr="00125CF6">
              <w:rPr>
                <w:rFonts w:cstheme="minorHAnsi"/>
                <w:sz w:val="15"/>
                <w:szCs w:val="15"/>
              </w:rPr>
              <w:t xml:space="preserve">powierzchni </w:t>
            </w:r>
            <w:r w:rsidRPr="00125CF6">
              <w:rPr>
                <w:rFonts w:cstheme="minorHAnsi"/>
              </w:rPr>
              <w:lastRenderedPageBreak/>
              <w:t xml:space="preserve">nowo </w:t>
            </w:r>
            <w:r w:rsidRPr="00125CF6">
              <w:rPr>
                <w:rFonts w:cstheme="minorHAnsi"/>
                <w:sz w:val="16"/>
                <w:szCs w:val="16"/>
              </w:rPr>
              <w:t>zalesionych</w:t>
            </w:r>
            <w:r w:rsidRPr="00125CF6">
              <w:rPr>
                <w:rFonts w:cstheme="minorHAnsi"/>
              </w:rPr>
              <w:t xml:space="preserve"> terenów</w:t>
            </w:r>
          </w:p>
        </w:tc>
        <w:tc>
          <w:tcPr>
            <w:tcW w:w="1553" w:type="dxa"/>
            <w:vAlign w:val="center"/>
          </w:tcPr>
          <w:p w14:paraId="14D4613F" w14:textId="77777777" w:rsidR="003D7D5B" w:rsidRPr="00125CF6" w:rsidRDefault="003D7D5B" w:rsidP="00D96B5B">
            <w:pPr>
              <w:pStyle w:val="wntrzetabeli"/>
              <w:rPr>
                <w:rFonts w:cstheme="minorHAnsi"/>
              </w:rPr>
            </w:pPr>
            <w:r w:rsidRPr="00125CF6">
              <w:rPr>
                <w:rFonts w:cstheme="minorHAnsi"/>
              </w:rPr>
              <w:lastRenderedPageBreak/>
              <w:t>Zwiększenie lesistości</w:t>
            </w:r>
          </w:p>
        </w:tc>
        <w:tc>
          <w:tcPr>
            <w:tcW w:w="1566" w:type="dxa"/>
            <w:vAlign w:val="center"/>
          </w:tcPr>
          <w:p w14:paraId="32A377B1" w14:textId="77777777" w:rsidR="003D7D5B" w:rsidRPr="00125CF6" w:rsidRDefault="003D7D5B" w:rsidP="00D96B5B">
            <w:pPr>
              <w:pStyle w:val="wntrzetabeli"/>
              <w:rPr>
                <w:rFonts w:cstheme="minorHAnsi"/>
              </w:rPr>
            </w:pPr>
            <w:r w:rsidRPr="00125CF6">
              <w:rPr>
                <w:rFonts w:cstheme="minorHAnsi"/>
              </w:rPr>
              <w:t xml:space="preserve">Zalesianie terenów o niskich </w:t>
            </w:r>
            <w:r w:rsidRPr="00125CF6">
              <w:rPr>
                <w:rFonts w:cstheme="minorHAnsi"/>
              </w:rPr>
              <w:lastRenderedPageBreak/>
              <w:t>klasach bonitacyjnych gleb i gruntów porolnych.</w:t>
            </w:r>
          </w:p>
        </w:tc>
        <w:tc>
          <w:tcPr>
            <w:tcW w:w="1417" w:type="dxa"/>
            <w:vAlign w:val="center"/>
          </w:tcPr>
          <w:p w14:paraId="443397EB" w14:textId="77777777" w:rsidR="003D7D5B" w:rsidRPr="00125CF6" w:rsidRDefault="003D7D5B" w:rsidP="00D96B5B">
            <w:pPr>
              <w:pStyle w:val="wntrzetabeli"/>
              <w:rPr>
                <w:rFonts w:cstheme="minorHAnsi"/>
              </w:rPr>
            </w:pPr>
            <w:r w:rsidRPr="00125CF6">
              <w:rPr>
                <w:rFonts w:cstheme="minorHAnsi"/>
              </w:rPr>
              <w:lastRenderedPageBreak/>
              <w:t xml:space="preserve">właściciele prywatni, </w:t>
            </w:r>
            <w:r w:rsidRPr="00125CF6">
              <w:rPr>
                <w:rFonts w:cstheme="minorHAnsi"/>
              </w:rPr>
              <w:lastRenderedPageBreak/>
              <w:t>zarządcy lasów stanowiących własność Skarbu Państwa i zarządcy lasów publicznych</w:t>
            </w:r>
          </w:p>
        </w:tc>
        <w:tc>
          <w:tcPr>
            <w:tcW w:w="1507" w:type="dxa"/>
            <w:vAlign w:val="center"/>
          </w:tcPr>
          <w:p w14:paraId="0A57EB51" w14:textId="77777777" w:rsidR="003D7D5B" w:rsidRPr="00125CF6" w:rsidRDefault="003D7D5B" w:rsidP="00D96B5B">
            <w:pPr>
              <w:pStyle w:val="wntrzetabeli"/>
              <w:rPr>
                <w:rFonts w:cstheme="minorHAnsi"/>
              </w:rPr>
            </w:pPr>
            <w:r w:rsidRPr="00125CF6">
              <w:rPr>
                <w:rFonts w:cstheme="minorHAnsi"/>
              </w:rPr>
              <w:lastRenderedPageBreak/>
              <w:t xml:space="preserve">Nagła, nieprzewidziana </w:t>
            </w:r>
            <w:r w:rsidRPr="00125CF6">
              <w:rPr>
                <w:rFonts w:cstheme="minorHAnsi"/>
              </w:rPr>
              <w:lastRenderedPageBreak/>
              <w:t>sytuacja, niewystarczające środki finansowe</w:t>
            </w:r>
          </w:p>
          <w:p w14:paraId="69EB26D7" w14:textId="77777777" w:rsidR="003D7D5B" w:rsidRPr="00125CF6" w:rsidRDefault="003D7D5B" w:rsidP="00D96B5B">
            <w:pPr>
              <w:pStyle w:val="wntrzetabeli"/>
              <w:rPr>
                <w:rFonts w:cstheme="minorHAnsi"/>
              </w:rPr>
            </w:pPr>
          </w:p>
        </w:tc>
      </w:tr>
      <w:tr w:rsidR="003D7D5B" w:rsidRPr="00125CF6" w14:paraId="726CFAE4" w14:textId="77777777" w:rsidTr="000C7CB5">
        <w:trPr>
          <w:jc w:val="center"/>
        </w:trPr>
        <w:tc>
          <w:tcPr>
            <w:tcW w:w="1838" w:type="dxa"/>
            <w:vMerge w:val="restart"/>
            <w:vAlign w:val="center"/>
          </w:tcPr>
          <w:p w14:paraId="4B5D4639" w14:textId="77777777" w:rsidR="003D7D5B" w:rsidRPr="00125CF6" w:rsidRDefault="003D7D5B" w:rsidP="00D96B5B">
            <w:pPr>
              <w:pStyle w:val="wntrzetabeli"/>
              <w:rPr>
                <w:rFonts w:cstheme="minorHAnsi"/>
                <w:b/>
                <w:bCs/>
              </w:rPr>
            </w:pPr>
            <w:r w:rsidRPr="00125CF6">
              <w:rPr>
                <w:rFonts w:cstheme="minorHAnsi"/>
                <w:b/>
                <w:bCs/>
              </w:rPr>
              <w:lastRenderedPageBreak/>
              <w:t>GLEBY</w:t>
            </w:r>
          </w:p>
        </w:tc>
        <w:tc>
          <w:tcPr>
            <w:tcW w:w="1843" w:type="dxa"/>
            <w:vMerge w:val="restart"/>
            <w:vAlign w:val="center"/>
          </w:tcPr>
          <w:p w14:paraId="545BC85B" w14:textId="77777777" w:rsidR="003D7D5B" w:rsidRPr="00125CF6" w:rsidRDefault="003D7D5B" w:rsidP="00D96B5B">
            <w:pPr>
              <w:pStyle w:val="wntrzetabeli"/>
              <w:rPr>
                <w:rFonts w:cstheme="minorHAnsi"/>
                <w:b/>
                <w:bCs/>
              </w:rPr>
            </w:pPr>
            <w:r w:rsidRPr="00125CF6">
              <w:rPr>
                <w:rFonts w:cstheme="minorHAnsi"/>
                <w:b/>
                <w:bCs/>
              </w:rPr>
              <w:t>OCHRONA PRZED DEGRADACJĄ GLEB</w:t>
            </w:r>
          </w:p>
          <w:p w14:paraId="6022281E" w14:textId="77777777" w:rsidR="003D7D5B" w:rsidRPr="00125CF6" w:rsidRDefault="003D7D5B" w:rsidP="00D96B5B">
            <w:pPr>
              <w:pStyle w:val="wntrzetabeli"/>
              <w:rPr>
                <w:rFonts w:cstheme="minorHAnsi"/>
                <w:b/>
                <w:bCs/>
              </w:rPr>
            </w:pPr>
          </w:p>
        </w:tc>
        <w:tc>
          <w:tcPr>
            <w:tcW w:w="2268" w:type="dxa"/>
            <w:vAlign w:val="center"/>
          </w:tcPr>
          <w:p w14:paraId="1969F7AB" w14:textId="77777777" w:rsidR="003D7D5B" w:rsidRPr="00125CF6" w:rsidRDefault="003D7D5B" w:rsidP="00D96B5B">
            <w:pPr>
              <w:pStyle w:val="wntrzetabeli"/>
              <w:rPr>
                <w:rFonts w:cstheme="minorHAnsi"/>
              </w:rPr>
            </w:pPr>
            <w:r w:rsidRPr="00125CF6">
              <w:rPr>
                <w:rFonts w:cstheme="minorHAnsi"/>
              </w:rPr>
              <w:t>Wyniki oceny chemizmu gleb (GIOŚ)</w:t>
            </w:r>
          </w:p>
          <w:p w14:paraId="114F1CC3" w14:textId="77777777" w:rsidR="003D7D5B" w:rsidRPr="00125CF6" w:rsidRDefault="003D7D5B" w:rsidP="00D96B5B">
            <w:pPr>
              <w:pStyle w:val="wntrzetabeli"/>
              <w:rPr>
                <w:rFonts w:cstheme="minorHAnsi"/>
              </w:rPr>
            </w:pPr>
          </w:p>
        </w:tc>
        <w:tc>
          <w:tcPr>
            <w:tcW w:w="992" w:type="dxa"/>
            <w:vAlign w:val="center"/>
          </w:tcPr>
          <w:p w14:paraId="230F1CD0" w14:textId="77777777" w:rsidR="003D7D5B" w:rsidRPr="00125CF6" w:rsidRDefault="003D7D5B" w:rsidP="00D96B5B">
            <w:pPr>
              <w:pStyle w:val="wntrzetabeli"/>
              <w:rPr>
                <w:rFonts w:cstheme="minorHAnsi"/>
              </w:rPr>
            </w:pPr>
            <w:r w:rsidRPr="00125CF6">
              <w:rPr>
                <w:rFonts w:cstheme="minorHAnsi"/>
              </w:rPr>
              <w:t>b.d.</w:t>
            </w:r>
          </w:p>
          <w:p w14:paraId="15D12557" w14:textId="77777777" w:rsidR="003D7D5B" w:rsidRPr="00125CF6" w:rsidRDefault="003D7D5B" w:rsidP="00D96B5B">
            <w:pPr>
              <w:pStyle w:val="wntrzetabeli"/>
              <w:rPr>
                <w:rFonts w:cstheme="minorHAnsi"/>
              </w:rPr>
            </w:pPr>
          </w:p>
        </w:tc>
        <w:tc>
          <w:tcPr>
            <w:tcW w:w="992" w:type="dxa"/>
            <w:vAlign w:val="center"/>
          </w:tcPr>
          <w:p w14:paraId="139242EA" w14:textId="77777777" w:rsidR="003D7D5B" w:rsidRPr="00125CF6" w:rsidRDefault="003D7D5B" w:rsidP="00D96B5B">
            <w:pPr>
              <w:pStyle w:val="wntrzetabeli"/>
              <w:rPr>
                <w:rFonts w:cstheme="minorHAnsi"/>
              </w:rPr>
            </w:pPr>
            <w:r w:rsidRPr="00125CF6">
              <w:rPr>
                <w:rFonts w:cstheme="minorHAnsi"/>
              </w:rPr>
              <w:t xml:space="preserve">Wyniki </w:t>
            </w:r>
            <w:r w:rsidRPr="00125CF6">
              <w:rPr>
                <w:rFonts w:cstheme="minorHAnsi"/>
                <w:sz w:val="15"/>
                <w:szCs w:val="15"/>
              </w:rPr>
              <w:t>parametrów</w:t>
            </w:r>
            <w:r w:rsidRPr="00125CF6">
              <w:rPr>
                <w:rFonts w:cstheme="minorHAnsi"/>
              </w:rPr>
              <w:t xml:space="preserve"> chemizmu gleb w normie</w:t>
            </w:r>
          </w:p>
          <w:p w14:paraId="6D1DC959" w14:textId="77777777" w:rsidR="003D7D5B" w:rsidRPr="00125CF6" w:rsidRDefault="003D7D5B" w:rsidP="00D96B5B">
            <w:pPr>
              <w:pStyle w:val="wntrzetabeli"/>
              <w:rPr>
                <w:rFonts w:cstheme="minorHAnsi"/>
              </w:rPr>
            </w:pPr>
          </w:p>
        </w:tc>
        <w:tc>
          <w:tcPr>
            <w:tcW w:w="1553" w:type="dxa"/>
            <w:vAlign w:val="center"/>
          </w:tcPr>
          <w:p w14:paraId="2AC239F8" w14:textId="77777777" w:rsidR="003D7D5B" w:rsidRPr="00125CF6" w:rsidRDefault="003D7D5B" w:rsidP="00D96B5B">
            <w:pPr>
              <w:pStyle w:val="wntrzetabeli"/>
              <w:rPr>
                <w:rFonts w:cstheme="minorHAnsi"/>
              </w:rPr>
            </w:pPr>
            <w:r w:rsidRPr="00125CF6">
              <w:rPr>
                <w:rFonts w:cstheme="minorHAnsi"/>
              </w:rPr>
              <w:t>Poprawa jakości gleb w tym użytkowanych w celach rolniczych</w:t>
            </w:r>
          </w:p>
          <w:p w14:paraId="7836A274" w14:textId="77777777" w:rsidR="003D7D5B" w:rsidRPr="00125CF6" w:rsidRDefault="003D7D5B" w:rsidP="00D96B5B">
            <w:pPr>
              <w:pStyle w:val="wntrzetabeli"/>
              <w:rPr>
                <w:rFonts w:cstheme="minorHAnsi"/>
              </w:rPr>
            </w:pPr>
          </w:p>
        </w:tc>
        <w:tc>
          <w:tcPr>
            <w:tcW w:w="1566" w:type="dxa"/>
            <w:vAlign w:val="center"/>
          </w:tcPr>
          <w:p w14:paraId="0A211C7B" w14:textId="3631846D" w:rsidR="003D7D5B" w:rsidRPr="00125CF6" w:rsidRDefault="003D7D5B" w:rsidP="00763081">
            <w:pPr>
              <w:pStyle w:val="wntrzetabeli"/>
              <w:rPr>
                <w:rFonts w:cstheme="minorHAnsi"/>
              </w:rPr>
            </w:pPr>
            <w:r w:rsidRPr="00125CF6">
              <w:rPr>
                <w:rFonts w:cstheme="minorHAnsi"/>
              </w:rPr>
              <w:t>Zapobieganie zanieczyszczeniom gleb, zwłaszcza środkami ochrony roślin i metalami ciężkimi</w:t>
            </w:r>
          </w:p>
        </w:tc>
        <w:tc>
          <w:tcPr>
            <w:tcW w:w="1417" w:type="dxa"/>
            <w:vAlign w:val="center"/>
          </w:tcPr>
          <w:p w14:paraId="5ED9E3E6" w14:textId="24B2137B" w:rsidR="003D7D5B" w:rsidRPr="00125CF6" w:rsidRDefault="003D7D5B" w:rsidP="00763081">
            <w:pPr>
              <w:pStyle w:val="wntrzetabeli"/>
              <w:rPr>
                <w:rFonts w:cstheme="minorHAnsi"/>
              </w:rPr>
            </w:pPr>
            <w:r w:rsidRPr="00125CF6">
              <w:rPr>
                <w:rFonts w:cstheme="minorHAnsi"/>
              </w:rPr>
              <w:t xml:space="preserve">Urząd Marszałkowski, </w:t>
            </w:r>
            <w:r w:rsidR="0092568E">
              <w:rPr>
                <w:rFonts w:cstheme="minorHAnsi"/>
              </w:rPr>
              <w:t>WMODR</w:t>
            </w:r>
            <w:r w:rsidRPr="00125CF6">
              <w:rPr>
                <w:rFonts w:cstheme="minorHAnsi"/>
              </w:rPr>
              <w:t>, Właściciele gospodarstw rolnych</w:t>
            </w:r>
          </w:p>
        </w:tc>
        <w:tc>
          <w:tcPr>
            <w:tcW w:w="1507" w:type="dxa"/>
            <w:vAlign w:val="center"/>
          </w:tcPr>
          <w:p w14:paraId="6808E6BD" w14:textId="77777777" w:rsidR="003D7D5B" w:rsidRPr="00125CF6" w:rsidRDefault="003D7D5B" w:rsidP="00D96B5B">
            <w:pPr>
              <w:pStyle w:val="wntrzetabeli"/>
              <w:rPr>
                <w:rFonts w:cstheme="minorHAnsi"/>
              </w:rPr>
            </w:pPr>
            <w:r w:rsidRPr="00125CF6">
              <w:rPr>
                <w:rFonts w:cstheme="minorHAnsi"/>
              </w:rPr>
              <w:t>Brak efektów prowadzonych działań</w:t>
            </w:r>
          </w:p>
          <w:p w14:paraId="3888C7FD" w14:textId="77777777" w:rsidR="003D7D5B" w:rsidRPr="00125CF6" w:rsidRDefault="003D7D5B" w:rsidP="00D96B5B">
            <w:pPr>
              <w:pStyle w:val="wntrzetabeli"/>
              <w:rPr>
                <w:rFonts w:cstheme="minorHAnsi"/>
              </w:rPr>
            </w:pPr>
          </w:p>
        </w:tc>
      </w:tr>
      <w:tr w:rsidR="003D7D5B" w:rsidRPr="00125CF6" w14:paraId="56945AC1" w14:textId="77777777" w:rsidTr="000C7CB5">
        <w:trPr>
          <w:jc w:val="center"/>
        </w:trPr>
        <w:tc>
          <w:tcPr>
            <w:tcW w:w="1838" w:type="dxa"/>
            <w:vMerge/>
            <w:vAlign w:val="center"/>
          </w:tcPr>
          <w:p w14:paraId="59E1EFB1" w14:textId="77777777" w:rsidR="003D7D5B" w:rsidRPr="00125CF6" w:rsidRDefault="003D7D5B" w:rsidP="00D96B5B">
            <w:pPr>
              <w:pStyle w:val="wntrzetabeli"/>
              <w:rPr>
                <w:rFonts w:cstheme="minorHAnsi"/>
                <w:b/>
                <w:bCs/>
              </w:rPr>
            </w:pPr>
          </w:p>
        </w:tc>
        <w:tc>
          <w:tcPr>
            <w:tcW w:w="1843" w:type="dxa"/>
            <w:vMerge/>
            <w:vAlign w:val="center"/>
          </w:tcPr>
          <w:p w14:paraId="4BB544AC" w14:textId="77777777" w:rsidR="003D7D5B" w:rsidRPr="00125CF6" w:rsidRDefault="003D7D5B" w:rsidP="00D96B5B">
            <w:pPr>
              <w:pStyle w:val="wntrzetabeli"/>
              <w:rPr>
                <w:rFonts w:cstheme="minorHAnsi"/>
                <w:b/>
                <w:bCs/>
              </w:rPr>
            </w:pPr>
          </w:p>
        </w:tc>
        <w:tc>
          <w:tcPr>
            <w:tcW w:w="2268" w:type="dxa"/>
            <w:vAlign w:val="center"/>
          </w:tcPr>
          <w:p w14:paraId="04185F7E" w14:textId="77777777" w:rsidR="003D7D5B" w:rsidRPr="00125CF6" w:rsidRDefault="003D7D5B" w:rsidP="00D96B5B">
            <w:pPr>
              <w:pStyle w:val="wntrzetabeli"/>
              <w:rPr>
                <w:rFonts w:cstheme="minorHAnsi"/>
              </w:rPr>
            </w:pPr>
            <w:r w:rsidRPr="00125CF6">
              <w:rPr>
                <w:rFonts w:cstheme="minorHAnsi"/>
              </w:rPr>
              <w:t>Powierzchnia gleb zrekultywowanych (ha)</w:t>
            </w:r>
          </w:p>
        </w:tc>
        <w:tc>
          <w:tcPr>
            <w:tcW w:w="992" w:type="dxa"/>
            <w:vAlign w:val="center"/>
          </w:tcPr>
          <w:p w14:paraId="3614128E"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3B18AAC0" w14:textId="77777777" w:rsidR="003D7D5B" w:rsidRPr="00125CF6" w:rsidRDefault="003D7D5B" w:rsidP="00D96B5B">
            <w:pPr>
              <w:pStyle w:val="wntrzetabeli"/>
              <w:rPr>
                <w:rFonts w:cstheme="minorHAnsi"/>
              </w:rPr>
            </w:pPr>
            <w:r w:rsidRPr="00125CF6">
              <w:rPr>
                <w:rFonts w:cstheme="minorHAnsi"/>
              </w:rPr>
              <w:t xml:space="preserve">wzrost </w:t>
            </w:r>
            <w:r w:rsidRPr="00125CF6">
              <w:rPr>
                <w:rFonts w:cstheme="minorHAnsi"/>
                <w:sz w:val="15"/>
                <w:szCs w:val="15"/>
              </w:rPr>
              <w:t>powierzchni</w:t>
            </w:r>
            <w:r w:rsidRPr="00125CF6">
              <w:rPr>
                <w:rFonts w:cstheme="minorHAnsi"/>
              </w:rPr>
              <w:t xml:space="preserve"> gleb zrekultywowanych</w:t>
            </w:r>
          </w:p>
        </w:tc>
        <w:tc>
          <w:tcPr>
            <w:tcW w:w="1553" w:type="dxa"/>
            <w:vAlign w:val="center"/>
          </w:tcPr>
          <w:p w14:paraId="3C5B676F" w14:textId="77777777" w:rsidR="003D7D5B" w:rsidRPr="00125CF6" w:rsidRDefault="003D7D5B" w:rsidP="00D96B5B">
            <w:pPr>
              <w:pStyle w:val="wntrzetabeli"/>
              <w:rPr>
                <w:rFonts w:cstheme="minorHAnsi"/>
              </w:rPr>
            </w:pPr>
            <w:r w:rsidRPr="00125CF6">
              <w:rPr>
                <w:rFonts w:cstheme="minorHAnsi"/>
              </w:rPr>
              <w:t>Zwiększenie jakości gleb</w:t>
            </w:r>
          </w:p>
        </w:tc>
        <w:tc>
          <w:tcPr>
            <w:tcW w:w="1566" w:type="dxa"/>
            <w:vAlign w:val="center"/>
          </w:tcPr>
          <w:p w14:paraId="199BE571" w14:textId="77777777" w:rsidR="003D7D5B" w:rsidRPr="00125CF6" w:rsidRDefault="003D7D5B" w:rsidP="00D96B5B">
            <w:pPr>
              <w:pStyle w:val="wntrzetabeli"/>
              <w:rPr>
                <w:rFonts w:cstheme="minorHAnsi"/>
              </w:rPr>
            </w:pPr>
            <w:r w:rsidRPr="00125CF6">
              <w:rPr>
                <w:rFonts w:cstheme="minorHAnsi"/>
              </w:rPr>
              <w:t>Rekultywacja gleb zdegradowanych</w:t>
            </w:r>
          </w:p>
        </w:tc>
        <w:tc>
          <w:tcPr>
            <w:tcW w:w="1417" w:type="dxa"/>
            <w:vAlign w:val="center"/>
          </w:tcPr>
          <w:p w14:paraId="0CBDEAE8" w14:textId="77777777" w:rsidR="003D7D5B" w:rsidRPr="00125CF6" w:rsidRDefault="003D7D5B" w:rsidP="00D96B5B">
            <w:pPr>
              <w:pStyle w:val="wntrzetabeli"/>
              <w:rPr>
                <w:rFonts w:cstheme="minorHAnsi"/>
              </w:rPr>
            </w:pPr>
            <w:r w:rsidRPr="00125CF6">
              <w:rPr>
                <w:rFonts w:cstheme="minorHAnsi"/>
              </w:rPr>
              <w:t>właściciele gruntów, przedsiębiorcy</w:t>
            </w:r>
          </w:p>
        </w:tc>
        <w:tc>
          <w:tcPr>
            <w:tcW w:w="1507" w:type="dxa"/>
            <w:vAlign w:val="center"/>
          </w:tcPr>
          <w:p w14:paraId="6CE98B5D" w14:textId="77777777" w:rsidR="003D7D5B" w:rsidRPr="00125CF6" w:rsidRDefault="003D7D5B" w:rsidP="00D96B5B">
            <w:pPr>
              <w:pStyle w:val="wntrzetabeli"/>
              <w:rPr>
                <w:rFonts w:cstheme="minorHAnsi"/>
              </w:rPr>
            </w:pPr>
            <w:r w:rsidRPr="00125CF6">
              <w:rPr>
                <w:rFonts w:cstheme="minorHAnsi"/>
              </w:rPr>
              <w:t>Nagła, nieprzewidziana sytuacja, niewystarczające środki finansowe</w:t>
            </w:r>
          </w:p>
        </w:tc>
      </w:tr>
      <w:tr w:rsidR="003D7D5B" w:rsidRPr="00125CF6" w14:paraId="47BA87F7" w14:textId="77777777" w:rsidTr="000C7CB5">
        <w:trPr>
          <w:jc w:val="center"/>
        </w:trPr>
        <w:tc>
          <w:tcPr>
            <w:tcW w:w="1838" w:type="dxa"/>
            <w:vMerge/>
            <w:vAlign w:val="center"/>
          </w:tcPr>
          <w:p w14:paraId="146A9494" w14:textId="77777777" w:rsidR="003D7D5B" w:rsidRPr="00125CF6" w:rsidRDefault="003D7D5B" w:rsidP="00D96B5B">
            <w:pPr>
              <w:pStyle w:val="wntrzetabeli"/>
              <w:rPr>
                <w:rFonts w:cstheme="minorHAnsi"/>
                <w:b/>
                <w:bCs/>
              </w:rPr>
            </w:pPr>
          </w:p>
        </w:tc>
        <w:tc>
          <w:tcPr>
            <w:tcW w:w="1843" w:type="dxa"/>
            <w:vMerge/>
            <w:vAlign w:val="center"/>
          </w:tcPr>
          <w:p w14:paraId="57D2ABE9" w14:textId="77777777" w:rsidR="003D7D5B" w:rsidRPr="00125CF6" w:rsidRDefault="003D7D5B" w:rsidP="00D96B5B">
            <w:pPr>
              <w:pStyle w:val="wntrzetabeli"/>
              <w:rPr>
                <w:rFonts w:cstheme="minorHAnsi"/>
                <w:b/>
                <w:bCs/>
              </w:rPr>
            </w:pPr>
          </w:p>
        </w:tc>
        <w:tc>
          <w:tcPr>
            <w:tcW w:w="2268" w:type="dxa"/>
            <w:vAlign w:val="center"/>
          </w:tcPr>
          <w:p w14:paraId="4819E1AF" w14:textId="77777777" w:rsidR="003D7D5B" w:rsidRPr="00125CF6" w:rsidRDefault="003D7D5B" w:rsidP="00D96B5B">
            <w:pPr>
              <w:pStyle w:val="wntrzetabeli"/>
              <w:rPr>
                <w:rFonts w:cstheme="minorHAnsi"/>
              </w:rPr>
            </w:pPr>
            <w:r w:rsidRPr="00125CF6">
              <w:rPr>
                <w:rFonts w:cstheme="minorHAnsi"/>
              </w:rPr>
              <w:t>Liczba szkoleń w zakresie bezpiecznego stosowania nawozów i środków ochrony roślin</w:t>
            </w:r>
          </w:p>
        </w:tc>
        <w:tc>
          <w:tcPr>
            <w:tcW w:w="992" w:type="dxa"/>
            <w:vAlign w:val="center"/>
          </w:tcPr>
          <w:p w14:paraId="23F3E0D3"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5E04C7DB" w14:textId="77777777" w:rsidR="003D7D5B" w:rsidRPr="00125CF6" w:rsidRDefault="003D7D5B" w:rsidP="00D96B5B">
            <w:pPr>
              <w:pStyle w:val="wntrzetabeli"/>
              <w:rPr>
                <w:rFonts w:cstheme="minorHAnsi"/>
              </w:rPr>
            </w:pPr>
            <w:r w:rsidRPr="00125CF6">
              <w:rPr>
                <w:rFonts w:cstheme="minorHAnsi"/>
              </w:rPr>
              <w:t>30</w:t>
            </w:r>
          </w:p>
        </w:tc>
        <w:tc>
          <w:tcPr>
            <w:tcW w:w="1553" w:type="dxa"/>
            <w:vAlign w:val="center"/>
          </w:tcPr>
          <w:p w14:paraId="78740827" w14:textId="77777777" w:rsidR="003D7D5B" w:rsidRPr="00125CF6" w:rsidRDefault="003D7D5B" w:rsidP="00D96B5B">
            <w:pPr>
              <w:pStyle w:val="wntrzetabeli"/>
              <w:rPr>
                <w:rFonts w:cstheme="minorHAnsi"/>
              </w:rPr>
            </w:pPr>
            <w:r w:rsidRPr="00125CF6">
              <w:rPr>
                <w:rFonts w:cstheme="minorHAnsi"/>
              </w:rPr>
              <w:t>Poprawa jakości gleb w tym użytkowanych w celach rolniczych</w:t>
            </w:r>
          </w:p>
          <w:p w14:paraId="1669BA14" w14:textId="77777777" w:rsidR="003D7D5B" w:rsidRPr="00125CF6" w:rsidRDefault="003D7D5B" w:rsidP="00D96B5B">
            <w:pPr>
              <w:pStyle w:val="wntrzetabeli"/>
              <w:rPr>
                <w:rFonts w:cstheme="minorHAnsi"/>
              </w:rPr>
            </w:pPr>
          </w:p>
        </w:tc>
        <w:tc>
          <w:tcPr>
            <w:tcW w:w="1566" w:type="dxa"/>
            <w:vAlign w:val="center"/>
          </w:tcPr>
          <w:p w14:paraId="7114591F" w14:textId="77777777" w:rsidR="003D7D5B" w:rsidRPr="00125CF6" w:rsidRDefault="003D7D5B" w:rsidP="00D96B5B">
            <w:pPr>
              <w:pStyle w:val="wntrzetabeli"/>
              <w:rPr>
                <w:rFonts w:cstheme="minorHAnsi"/>
              </w:rPr>
            </w:pPr>
            <w:r w:rsidRPr="00125CF6">
              <w:rPr>
                <w:rFonts w:cstheme="minorHAnsi"/>
              </w:rPr>
              <w:t>Zapobieganie zanieczyszczeniom gleb, zwłaszcza środkami ochrony roślin</w:t>
            </w:r>
          </w:p>
        </w:tc>
        <w:tc>
          <w:tcPr>
            <w:tcW w:w="1417" w:type="dxa"/>
            <w:vAlign w:val="center"/>
          </w:tcPr>
          <w:p w14:paraId="34ABDB85" w14:textId="29294B15" w:rsidR="003D7D5B" w:rsidRPr="00125CF6" w:rsidRDefault="0092568E" w:rsidP="00D96B5B">
            <w:pPr>
              <w:pStyle w:val="wntrzetabeli"/>
              <w:rPr>
                <w:rFonts w:cstheme="minorHAnsi"/>
              </w:rPr>
            </w:pPr>
            <w:r>
              <w:rPr>
                <w:rFonts w:cstheme="minorHAnsi"/>
              </w:rPr>
              <w:t>WMODR</w:t>
            </w:r>
            <w:r w:rsidR="003D7D5B" w:rsidRPr="00125CF6">
              <w:rPr>
                <w:rFonts w:cstheme="minorHAnsi"/>
              </w:rPr>
              <w:t xml:space="preserve">, Gmina </w:t>
            </w:r>
            <w:r w:rsidR="00A03B32">
              <w:rPr>
                <w:rFonts w:cstheme="minorHAnsi"/>
              </w:rPr>
              <w:t>Świętajno</w:t>
            </w:r>
          </w:p>
          <w:p w14:paraId="40114E77" w14:textId="77777777" w:rsidR="003D7D5B" w:rsidRPr="00125CF6" w:rsidRDefault="003D7D5B" w:rsidP="00D96B5B">
            <w:pPr>
              <w:pStyle w:val="wntrzetabeli"/>
              <w:rPr>
                <w:rFonts w:cstheme="minorHAnsi"/>
              </w:rPr>
            </w:pPr>
          </w:p>
        </w:tc>
        <w:tc>
          <w:tcPr>
            <w:tcW w:w="1507" w:type="dxa"/>
            <w:vAlign w:val="center"/>
          </w:tcPr>
          <w:p w14:paraId="72FBFA34" w14:textId="77777777" w:rsidR="003D7D5B" w:rsidRPr="00125CF6" w:rsidRDefault="003D7D5B" w:rsidP="00D96B5B">
            <w:pPr>
              <w:pStyle w:val="wntrzetabeli"/>
              <w:rPr>
                <w:rFonts w:cstheme="minorHAnsi"/>
              </w:rPr>
            </w:pPr>
            <w:r w:rsidRPr="00125CF6">
              <w:rPr>
                <w:rFonts w:cstheme="minorHAnsi"/>
              </w:rPr>
              <w:t>Nagła, nieprzewidziana sytuacja, niewystarczające środki finansowe</w:t>
            </w:r>
          </w:p>
        </w:tc>
      </w:tr>
      <w:tr w:rsidR="003D7D5B" w:rsidRPr="00125CF6" w14:paraId="0171DCED" w14:textId="77777777" w:rsidTr="000C7CB5">
        <w:trPr>
          <w:jc w:val="center"/>
        </w:trPr>
        <w:tc>
          <w:tcPr>
            <w:tcW w:w="1838" w:type="dxa"/>
            <w:vMerge w:val="restart"/>
            <w:vAlign w:val="center"/>
          </w:tcPr>
          <w:p w14:paraId="59FED7EF" w14:textId="77777777" w:rsidR="003D7D5B" w:rsidRPr="00125CF6" w:rsidRDefault="003D7D5B" w:rsidP="00D96B5B">
            <w:pPr>
              <w:pStyle w:val="wntrzetabeli"/>
              <w:rPr>
                <w:rFonts w:cstheme="minorHAnsi"/>
                <w:b/>
                <w:bCs/>
              </w:rPr>
            </w:pPr>
            <w:r w:rsidRPr="00125CF6">
              <w:rPr>
                <w:rFonts w:cstheme="minorHAnsi"/>
                <w:b/>
                <w:bCs/>
              </w:rPr>
              <w:t>SUROWCE NATURALNE I ICH EKSPLOATACJA</w:t>
            </w:r>
          </w:p>
        </w:tc>
        <w:tc>
          <w:tcPr>
            <w:tcW w:w="1843" w:type="dxa"/>
            <w:vMerge w:val="restart"/>
            <w:vAlign w:val="center"/>
          </w:tcPr>
          <w:p w14:paraId="20AED76C" w14:textId="77777777" w:rsidR="003D7D5B" w:rsidRPr="00125CF6" w:rsidRDefault="003D7D5B" w:rsidP="00D96B5B">
            <w:pPr>
              <w:pStyle w:val="wntrzetabeli"/>
              <w:rPr>
                <w:rFonts w:cstheme="minorHAnsi"/>
                <w:b/>
                <w:bCs/>
              </w:rPr>
            </w:pPr>
            <w:r w:rsidRPr="00125CF6">
              <w:rPr>
                <w:rFonts w:cstheme="minorHAnsi"/>
                <w:b/>
                <w:bCs/>
              </w:rPr>
              <w:t>OCHRONA ZASOBOW ZŁÓŻ KOPALIN</w:t>
            </w:r>
          </w:p>
          <w:p w14:paraId="6E8B1DC7" w14:textId="77777777" w:rsidR="003D7D5B" w:rsidRPr="00125CF6" w:rsidRDefault="003D7D5B" w:rsidP="00D96B5B">
            <w:pPr>
              <w:pStyle w:val="wntrzetabeli"/>
              <w:rPr>
                <w:rFonts w:cstheme="minorHAnsi"/>
                <w:b/>
                <w:bCs/>
              </w:rPr>
            </w:pPr>
          </w:p>
        </w:tc>
        <w:tc>
          <w:tcPr>
            <w:tcW w:w="2268" w:type="dxa"/>
            <w:vAlign w:val="center"/>
          </w:tcPr>
          <w:p w14:paraId="6A02496F" w14:textId="77777777" w:rsidR="003D7D5B" w:rsidRPr="00125CF6" w:rsidRDefault="003D7D5B" w:rsidP="00D96B5B">
            <w:pPr>
              <w:pStyle w:val="wntrzetabeli"/>
              <w:rPr>
                <w:rFonts w:cstheme="minorHAnsi"/>
              </w:rPr>
            </w:pPr>
            <w:r w:rsidRPr="00125CF6">
              <w:rPr>
                <w:rFonts w:cstheme="minorHAnsi"/>
              </w:rPr>
              <w:t>Powierzchnia terenów zrekultywowanych (ha/km</w:t>
            </w:r>
            <w:r w:rsidRPr="00125CF6">
              <w:rPr>
                <w:rFonts w:cstheme="minorHAnsi"/>
                <w:vertAlign w:val="superscript"/>
              </w:rPr>
              <w:t>2</w:t>
            </w:r>
            <w:r w:rsidRPr="00125CF6">
              <w:rPr>
                <w:rFonts w:cstheme="minorHAnsi"/>
              </w:rPr>
              <w:t>)</w:t>
            </w:r>
          </w:p>
          <w:p w14:paraId="74C82820" w14:textId="296EDDD9"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p w14:paraId="3DB836AE" w14:textId="77777777" w:rsidR="003D7D5B" w:rsidRPr="00125CF6" w:rsidRDefault="003D7D5B" w:rsidP="00D96B5B">
            <w:pPr>
              <w:pStyle w:val="wntrzetabeli"/>
              <w:rPr>
                <w:rFonts w:cstheme="minorHAnsi"/>
              </w:rPr>
            </w:pPr>
          </w:p>
        </w:tc>
        <w:tc>
          <w:tcPr>
            <w:tcW w:w="992" w:type="dxa"/>
            <w:vAlign w:val="center"/>
          </w:tcPr>
          <w:p w14:paraId="5F169025"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7FA4BA99" w14:textId="77777777" w:rsidR="003D7D5B" w:rsidRPr="00125CF6" w:rsidRDefault="003D7D5B" w:rsidP="00D96B5B">
            <w:pPr>
              <w:pStyle w:val="wntrzetabeli"/>
              <w:rPr>
                <w:rFonts w:cstheme="minorHAnsi"/>
              </w:rPr>
            </w:pPr>
            <w:r w:rsidRPr="00125CF6">
              <w:rPr>
                <w:rFonts w:cstheme="minorHAnsi"/>
              </w:rPr>
              <w:t xml:space="preserve">Wzrost </w:t>
            </w:r>
            <w:r w:rsidRPr="00125CF6">
              <w:rPr>
                <w:rFonts w:cstheme="minorHAnsi"/>
                <w:sz w:val="15"/>
                <w:szCs w:val="15"/>
              </w:rPr>
              <w:t xml:space="preserve">powierzchni </w:t>
            </w:r>
            <w:r w:rsidRPr="00125CF6">
              <w:rPr>
                <w:rFonts w:cstheme="minorHAnsi"/>
              </w:rPr>
              <w:t>terenów zrekultywowanych</w:t>
            </w:r>
          </w:p>
          <w:p w14:paraId="6D9773A5" w14:textId="77777777" w:rsidR="003D7D5B" w:rsidRPr="00125CF6" w:rsidRDefault="003D7D5B" w:rsidP="00D96B5B">
            <w:pPr>
              <w:pStyle w:val="wntrzetabeli"/>
              <w:rPr>
                <w:rFonts w:cstheme="minorHAnsi"/>
              </w:rPr>
            </w:pPr>
          </w:p>
        </w:tc>
        <w:tc>
          <w:tcPr>
            <w:tcW w:w="1553" w:type="dxa"/>
            <w:vAlign w:val="center"/>
          </w:tcPr>
          <w:p w14:paraId="663C68B7" w14:textId="77777777" w:rsidR="003D7D5B" w:rsidRPr="00125CF6" w:rsidRDefault="003D7D5B" w:rsidP="00D96B5B">
            <w:pPr>
              <w:pStyle w:val="wntrzetabeli"/>
              <w:rPr>
                <w:rFonts w:cstheme="minorHAnsi"/>
              </w:rPr>
            </w:pPr>
            <w:r w:rsidRPr="00125CF6">
              <w:rPr>
                <w:rFonts w:cstheme="minorHAnsi"/>
              </w:rPr>
              <w:t>Racjonalne gospodarowanie zasobami</w:t>
            </w:r>
          </w:p>
          <w:p w14:paraId="368A2459" w14:textId="77777777" w:rsidR="003D7D5B" w:rsidRPr="00125CF6" w:rsidRDefault="003D7D5B" w:rsidP="00D96B5B">
            <w:pPr>
              <w:pStyle w:val="wntrzetabeli"/>
              <w:rPr>
                <w:rFonts w:cstheme="minorHAnsi"/>
              </w:rPr>
            </w:pPr>
          </w:p>
        </w:tc>
        <w:tc>
          <w:tcPr>
            <w:tcW w:w="1566" w:type="dxa"/>
            <w:vAlign w:val="center"/>
          </w:tcPr>
          <w:p w14:paraId="02D7F11E" w14:textId="15833BC3" w:rsidR="003D7D5B" w:rsidRPr="00125CF6" w:rsidRDefault="003D7D5B" w:rsidP="00763081">
            <w:pPr>
              <w:pStyle w:val="wntrzetabeli"/>
              <w:rPr>
                <w:rFonts w:cstheme="minorHAnsi"/>
              </w:rPr>
            </w:pPr>
            <w:r w:rsidRPr="00125CF6">
              <w:rPr>
                <w:rFonts w:cstheme="minorHAnsi"/>
              </w:rPr>
              <w:t>Prowadzenie rekultywacji na terenach poeksploatacyjnych w celu przywrócenia wartości przyrodniczych</w:t>
            </w:r>
          </w:p>
        </w:tc>
        <w:tc>
          <w:tcPr>
            <w:tcW w:w="1417" w:type="dxa"/>
            <w:vAlign w:val="center"/>
          </w:tcPr>
          <w:p w14:paraId="3149AEE4" w14:textId="6DE617E4"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72C73400" w14:textId="77777777" w:rsidR="003D7D5B" w:rsidRPr="00125CF6" w:rsidRDefault="003D7D5B" w:rsidP="00D96B5B">
            <w:pPr>
              <w:pStyle w:val="wntrzetabeli"/>
              <w:rPr>
                <w:rFonts w:cstheme="minorHAnsi"/>
              </w:rPr>
            </w:pPr>
            <w:r w:rsidRPr="00125CF6">
              <w:rPr>
                <w:rFonts w:cstheme="minorHAnsi"/>
              </w:rPr>
              <w:t>Mieszkańcy Gminy</w:t>
            </w:r>
          </w:p>
          <w:p w14:paraId="5F22C64E" w14:textId="77777777" w:rsidR="003D7D5B" w:rsidRPr="00125CF6" w:rsidRDefault="003D7D5B" w:rsidP="00D96B5B">
            <w:pPr>
              <w:pStyle w:val="wntrzetabeli"/>
              <w:rPr>
                <w:rFonts w:cstheme="minorHAnsi"/>
              </w:rPr>
            </w:pPr>
            <w:r w:rsidRPr="00125CF6">
              <w:rPr>
                <w:rFonts w:cstheme="minorHAnsi"/>
              </w:rPr>
              <w:t>Przedsiębiorcy</w:t>
            </w:r>
          </w:p>
          <w:p w14:paraId="541E842A" w14:textId="77777777" w:rsidR="003D7D5B" w:rsidRPr="00125CF6" w:rsidRDefault="003D7D5B" w:rsidP="00D96B5B">
            <w:pPr>
              <w:pStyle w:val="wntrzetabeli"/>
              <w:rPr>
                <w:rFonts w:cstheme="minorHAnsi"/>
              </w:rPr>
            </w:pPr>
          </w:p>
        </w:tc>
        <w:tc>
          <w:tcPr>
            <w:tcW w:w="1507" w:type="dxa"/>
            <w:vAlign w:val="center"/>
          </w:tcPr>
          <w:p w14:paraId="31C11354" w14:textId="77777777" w:rsidR="003D7D5B" w:rsidRPr="00125CF6" w:rsidRDefault="003D7D5B" w:rsidP="00D96B5B">
            <w:pPr>
              <w:pStyle w:val="wntrzetabeli"/>
              <w:rPr>
                <w:rFonts w:cstheme="minorHAnsi"/>
              </w:rPr>
            </w:pPr>
            <w:r w:rsidRPr="00125CF6">
              <w:rPr>
                <w:rFonts w:cstheme="minorHAnsi"/>
              </w:rPr>
              <w:t>Niewystarczające środki finansowe, brak efektów prowadzonych działań</w:t>
            </w:r>
          </w:p>
          <w:p w14:paraId="570F4FB6" w14:textId="77777777" w:rsidR="003D7D5B" w:rsidRPr="00125CF6" w:rsidRDefault="003D7D5B" w:rsidP="00D96B5B">
            <w:pPr>
              <w:pStyle w:val="wntrzetabeli"/>
              <w:rPr>
                <w:rFonts w:cstheme="minorHAnsi"/>
              </w:rPr>
            </w:pPr>
          </w:p>
        </w:tc>
      </w:tr>
      <w:tr w:rsidR="003D7D5B" w:rsidRPr="00125CF6" w14:paraId="274BBDEA" w14:textId="77777777" w:rsidTr="000C7CB5">
        <w:trPr>
          <w:jc w:val="center"/>
        </w:trPr>
        <w:tc>
          <w:tcPr>
            <w:tcW w:w="1838" w:type="dxa"/>
            <w:vMerge/>
            <w:vAlign w:val="center"/>
          </w:tcPr>
          <w:p w14:paraId="0835217B" w14:textId="77777777" w:rsidR="003D7D5B" w:rsidRPr="00125CF6" w:rsidRDefault="003D7D5B" w:rsidP="00D96B5B">
            <w:pPr>
              <w:pStyle w:val="wntrzetabeli"/>
              <w:rPr>
                <w:rFonts w:cstheme="minorHAnsi"/>
                <w:b/>
                <w:bCs/>
              </w:rPr>
            </w:pPr>
          </w:p>
        </w:tc>
        <w:tc>
          <w:tcPr>
            <w:tcW w:w="1843" w:type="dxa"/>
            <w:vMerge/>
            <w:vAlign w:val="center"/>
          </w:tcPr>
          <w:p w14:paraId="795213B1" w14:textId="77777777" w:rsidR="003D7D5B" w:rsidRPr="00125CF6" w:rsidRDefault="003D7D5B" w:rsidP="00D96B5B">
            <w:pPr>
              <w:pStyle w:val="wntrzetabeli"/>
              <w:rPr>
                <w:rFonts w:cstheme="minorHAnsi"/>
                <w:b/>
                <w:bCs/>
              </w:rPr>
            </w:pPr>
          </w:p>
        </w:tc>
        <w:tc>
          <w:tcPr>
            <w:tcW w:w="2268" w:type="dxa"/>
            <w:vAlign w:val="center"/>
          </w:tcPr>
          <w:p w14:paraId="5CCA78DA" w14:textId="77777777" w:rsidR="003D7D5B" w:rsidRPr="00125CF6" w:rsidRDefault="003D7D5B" w:rsidP="00D96B5B">
            <w:pPr>
              <w:pStyle w:val="wntrzetabeli"/>
              <w:rPr>
                <w:rFonts w:cstheme="minorHAnsi"/>
              </w:rPr>
            </w:pPr>
            <w:r w:rsidRPr="00125CF6">
              <w:rPr>
                <w:rFonts w:cstheme="minorHAnsi"/>
              </w:rPr>
              <w:t>Wielkość niekoncesjonowanej eksploatacji surowców</w:t>
            </w:r>
          </w:p>
          <w:p w14:paraId="5E8B3C0E" w14:textId="77777777" w:rsidR="003D7D5B" w:rsidRPr="00125CF6" w:rsidRDefault="003D7D5B" w:rsidP="00D96B5B">
            <w:pPr>
              <w:pStyle w:val="wntrzetabeli"/>
              <w:rPr>
                <w:rFonts w:cstheme="minorHAnsi"/>
              </w:rPr>
            </w:pPr>
            <w:r w:rsidRPr="00125CF6">
              <w:rPr>
                <w:rFonts w:cstheme="minorHAnsi"/>
              </w:rPr>
              <w:t>mineralnych (t)</w:t>
            </w:r>
          </w:p>
          <w:p w14:paraId="1E8BBE67" w14:textId="7899BC5F"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p w14:paraId="72143CAC" w14:textId="77777777" w:rsidR="003D7D5B" w:rsidRPr="00125CF6" w:rsidRDefault="003D7D5B" w:rsidP="00D96B5B">
            <w:pPr>
              <w:pStyle w:val="wntrzetabeli"/>
              <w:rPr>
                <w:rFonts w:cstheme="minorHAnsi"/>
              </w:rPr>
            </w:pPr>
          </w:p>
        </w:tc>
        <w:tc>
          <w:tcPr>
            <w:tcW w:w="992" w:type="dxa"/>
            <w:vAlign w:val="center"/>
          </w:tcPr>
          <w:p w14:paraId="0D6888BA" w14:textId="77777777" w:rsidR="003D7D5B" w:rsidRPr="00125CF6" w:rsidRDefault="003D7D5B" w:rsidP="00D96B5B">
            <w:pPr>
              <w:pStyle w:val="wntrzetabeli"/>
              <w:rPr>
                <w:rFonts w:cstheme="minorHAnsi"/>
              </w:rPr>
            </w:pPr>
            <w:r w:rsidRPr="00125CF6">
              <w:rPr>
                <w:rFonts w:cstheme="minorHAnsi"/>
              </w:rPr>
              <w:t>b.d.</w:t>
            </w:r>
          </w:p>
          <w:p w14:paraId="7E51ECF5" w14:textId="77777777" w:rsidR="003D7D5B" w:rsidRPr="00125CF6" w:rsidRDefault="003D7D5B" w:rsidP="00D96B5B">
            <w:pPr>
              <w:pStyle w:val="wntrzetabeli"/>
              <w:rPr>
                <w:rFonts w:cstheme="minorHAnsi"/>
              </w:rPr>
            </w:pPr>
          </w:p>
        </w:tc>
        <w:tc>
          <w:tcPr>
            <w:tcW w:w="992" w:type="dxa"/>
            <w:vAlign w:val="center"/>
          </w:tcPr>
          <w:p w14:paraId="27FC6559" w14:textId="77777777" w:rsidR="003D7D5B" w:rsidRPr="00125CF6" w:rsidRDefault="003D7D5B" w:rsidP="00D96B5B">
            <w:pPr>
              <w:pStyle w:val="wntrzetabeli"/>
              <w:rPr>
                <w:rFonts w:cstheme="minorHAnsi"/>
              </w:rPr>
            </w:pPr>
            <w:r w:rsidRPr="00125CF6">
              <w:rPr>
                <w:rFonts w:cstheme="minorHAnsi"/>
              </w:rPr>
              <w:t>mniejsza od wartości bazowej</w:t>
            </w:r>
          </w:p>
          <w:p w14:paraId="18C8C201" w14:textId="77777777" w:rsidR="003D7D5B" w:rsidRPr="00125CF6" w:rsidRDefault="003D7D5B" w:rsidP="00D96B5B">
            <w:pPr>
              <w:pStyle w:val="wntrzetabeli"/>
              <w:rPr>
                <w:rFonts w:cstheme="minorHAnsi"/>
              </w:rPr>
            </w:pPr>
          </w:p>
        </w:tc>
        <w:tc>
          <w:tcPr>
            <w:tcW w:w="1553" w:type="dxa"/>
            <w:vAlign w:val="center"/>
          </w:tcPr>
          <w:p w14:paraId="68C75C74" w14:textId="77777777" w:rsidR="003D7D5B" w:rsidRPr="00125CF6" w:rsidRDefault="003D7D5B" w:rsidP="00D96B5B">
            <w:pPr>
              <w:pStyle w:val="wntrzetabeli"/>
              <w:rPr>
                <w:rFonts w:cstheme="minorHAnsi"/>
              </w:rPr>
            </w:pPr>
            <w:r w:rsidRPr="00125CF6">
              <w:rPr>
                <w:rFonts w:cstheme="minorHAnsi"/>
              </w:rPr>
              <w:t>Racjonalne gospodarowanie zasobami</w:t>
            </w:r>
          </w:p>
          <w:p w14:paraId="4332C1E8" w14:textId="77777777" w:rsidR="003D7D5B" w:rsidRPr="00125CF6" w:rsidRDefault="003D7D5B" w:rsidP="00D96B5B">
            <w:pPr>
              <w:pStyle w:val="wntrzetabeli"/>
              <w:rPr>
                <w:rFonts w:cstheme="minorHAnsi"/>
              </w:rPr>
            </w:pPr>
          </w:p>
        </w:tc>
        <w:tc>
          <w:tcPr>
            <w:tcW w:w="1566" w:type="dxa"/>
            <w:vAlign w:val="center"/>
          </w:tcPr>
          <w:p w14:paraId="0D45AD1D" w14:textId="77777777" w:rsidR="003D7D5B" w:rsidRPr="00125CF6" w:rsidRDefault="003D7D5B" w:rsidP="00D96B5B">
            <w:pPr>
              <w:pStyle w:val="wntrzetabeli"/>
              <w:rPr>
                <w:rFonts w:cstheme="minorHAnsi"/>
              </w:rPr>
            </w:pPr>
            <w:r w:rsidRPr="00125CF6">
              <w:rPr>
                <w:rFonts w:cstheme="minorHAnsi"/>
              </w:rPr>
              <w:t>Eliminacja niekoncesjonowanej eksploatacji surowców mineralnych</w:t>
            </w:r>
          </w:p>
          <w:p w14:paraId="450EDE1E" w14:textId="77777777" w:rsidR="003D7D5B" w:rsidRPr="00125CF6" w:rsidRDefault="003D7D5B" w:rsidP="00D96B5B">
            <w:pPr>
              <w:pStyle w:val="wntrzetabeli"/>
              <w:rPr>
                <w:rFonts w:cstheme="minorHAnsi"/>
              </w:rPr>
            </w:pPr>
          </w:p>
        </w:tc>
        <w:tc>
          <w:tcPr>
            <w:tcW w:w="1417" w:type="dxa"/>
            <w:vAlign w:val="center"/>
          </w:tcPr>
          <w:p w14:paraId="666C01A8" w14:textId="49224186"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5888854A" w14:textId="1A642D2A" w:rsidR="003D7D5B" w:rsidRPr="00125CF6" w:rsidRDefault="00B62F2A" w:rsidP="00D96B5B">
            <w:pPr>
              <w:pStyle w:val="wntrzetabeli"/>
              <w:rPr>
                <w:rFonts w:cstheme="minorHAnsi"/>
              </w:rPr>
            </w:pPr>
            <w:r>
              <w:rPr>
                <w:rFonts w:cstheme="minorHAnsi"/>
              </w:rPr>
              <w:t>Starosta Olecki</w:t>
            </w:r>
            <w:r w:rsidR="003D7D5B" w:rsidRPr="00125CF6">
              <w:rPr>
                <w:rFonts w:cstheme="minorHAnsi"/>
              </w:rPr>
              <w:t>, WIOŚ</w:t>
            </w:r>
          </w:p>
          <w:p w14:paraId="086E3A02" w14:textId="77777777" w:rsidR="003D7D5B" w:rsidRPr="00125CF6" w:rsidRDefault="003D7D5B" w:rsidP="00D96B5B">
            <w:pPr>
              <w:pStyle w:val="wntrzetabeli"/>
              <w:rPr>
                <w:rFonts w:cstheme="minorHAnsi"/>
              </w:rPr>
            </w:pPr>
            <w:r w:rsidRPr="00125CF6">
              <w:rPr>
                <w:rFonts w:cstheme="minorHAnsi"/>
              </w:rPr>
              <w:t>Okręgowy Urząd Górniczy</w:t>
            </w:r>
          </w:p>
          <w:p w14:paraId="07B41534" w14:textId="77777777" w:rsidR="003D7D5B" w:rsidRPr="00125CF6" w:rsidRDefault="003D7D5B" w:rsidP="00D96B5B">
            <w:pPr>
              <w:pStyle w:val="wntrzetabeli"/>
              <w:rPr>
                <w:rFonts w:cstheme="minorHAnsi"/>
              </w:rPr>
            </w:pPr>
          </w:p>
          <w:p w14:paraId="229E2164" w14:textId="77777777" w:rsidR="003D7D5B" w:rsidRPr="00125CF6" w:rsidRDefault="003D7D5B" w:rsidP="00D96B5B">
            <w:pPr>
              <w:pStyle w:val="wntrzetabeli"/>
              <w:rPr>
                <w:rFonts w:cstheme="minorHAnsi"/>
              </w:rPr>
            </w:pPr>
          </w:p>
        </w:tc>
        <w:tc>
          <w:tcPr>
            <w:tcW w:w="1507" w:type="dxa"/>
            <w:vAlign w:val="center"/>
          </w:tcPr>
          <w:p w14:paraId="2773C755" w14:textId="77777777" w:rsidR="003D7D5B" w:rsidRPr="00125CF6" w:rsidRDefault="003D7D5B" w:rsidP="00D96B5B">
            <w:pPr>
              <w:pStyle w:val="wntrzetabeli"/>
              <w:rPr>
                <w:rFonts w:cstheme="minorHAnsi"/>
              </w:rPr>
            </w:pPr>
            <w:r w:rsidRPr="00125CF6">
              <w:rPr>
                <w:rFonts w:cstheme="minorHAnsi"/>
              </w:rPr>
              <w:lastRenderedPageBreak/>
              <w:t>Nagła, nieprzewidziana sytuacja, niewystarczające środki finansowe</w:t>
            </w:r>
          </w:p>
          <w:p w14:paraId="1FB2BEBB" w14:textId="77777777" w:rsidR="003D7D5B" w:rsidRPr="00125CF6" w:rsidRDefault="003D7D5B" w:rsidP="00D96B5B">
            <w:pPr>
              <w:pStyle w:val="wntrzetabeli"/>
              <w:rPr>
                <w:rFonts w:cstheme="minorHAnsi"/>
              </w:rPr>
            </w:pPr>
          </w:p>
        </w:tc>
      </w:tr>
      <w:tr w:rsidR="003D7D5B" w:rsidRPr="00125CF6" w14:paraId="1D5B97D4" w14:textId="77777777" w:rsidTr="000C7CB5">
        <w:trPr>
          <w:jc w:val="center"/>
        </w:trPr>
        <w:tc>
          <w:tcPr>
            <w:tcW w:w="1838" w:type="dxa"/>
            <w:vMerge w:val="restart"/>
            <w:vAlign w:val="center"/>
          </w:tcPr>
          <w:p w14:paraId="1FC17368" w14:textId="77777777" w:rsidR="003D7D5B" w:rsidRPr="00125CF6" w:rsidRDefault="003D7D5B" w:rsidP="00D96B5B">
            <w:pPr>
              <w:pStyle w:val="wntrzetabeli"/>
              <w:rPr>
                <w:rFonts w:cstheme="minorHAnsi"/>
                <w:b/>
                <w:bCs/>
              </w:rPr>
            </w:pPr>
            <w:r w:rsidRPr="00125CF6">
              <w:rPr>
                <w:rFonts w:cstheme="minorHAnsi"/>
                <w:b/>
                <w:bCs/>
              </w:rPr>
              <w:t>WODY</w:t>
            </w:r>
          </w:p>
        </w:tc>
        <w:tc>
          <w:tcPr>
            <w:tcW w:w="1843" w:type="dxa"/>
            <w:vMerge w:val="restart"/>
            <w:vAlign w:val="center"/>
          </w:tcPr>
          <w:p w14:paraId="5B751580" w14:textId="77777777" w:rsidR="003D7D5B" w:rsidRPr="00125CF6" w:rsidRDefault="003D7D5B" w:rsidP="00D96B5B">
            <w:pPr>
              <w:pStyle w:val="wntrzetabeli"/>
              <w:rPr>
                <w:rFonts w:cstheme="minorHAnsi"/>
                <w:b/>
                <w:bCs/>
              </w:rPr>
            </w:pPr>
            <w:r w:rsidRPr="00125CF6">
              <w:rPr>
                <w:rFonts w:cstheme="minorHAnsi"/>
                <w:b/>
                <w:bCs/>
              </w:rPr>
              <w:t>DOBRY STAN WÓD POWIERZCHNIO- WYCH</w:t>
            </w:r>
          </w:p>
          <w:p w14:paraId="35C6BC99" w14:textId="77777777" w:rsidR="003D7D5B" w:rsidRPr="00125CF6" w:rsidRDefault="003D7D5B" w:rsidP="00D96B5B">
            <w:pPr>
              <w:pStyle w:val="wntrzetabeli"/>
              <w:rPr>
                <w:rFonts w:cstheme="minorHAnsi"/>
                <w:b/>
                <w:bCs/>
              </w:rPr>
            </w:pPr>
          </w:p>
        </w:tc>
        <w:tc>
          <w:tcPr>
            <w:tcW w:w="2268" w:type="dxa"/>
            <w:vAlign w:val="center"/>
          </w:tcPr>
          <w:p w14:paraId="243DFF0B" w14:textId="77777777" w:rsidR="003D7D5B" w:rsidRPr="00125CF6" w:rsidRDefault="003D7D5B" w:rsidP="00D96B5B">
            <w:pPr>
              <w:pStyle w:val="wntrzetabeli"/>
              <w:rPr>
                <w:rFonts w:cstheme="minorHAnsi"/>
              </w:rPr>
            </w:pPr>
            <w:r w:rsidRPr="00125CF6">
              <w:rPr>
                <w:rFonts w:cstheme="minorHAnsi"/>
              </w:rPr>
              <w:t>Stan jakości wód powierzchniowych</w:t>
            </w:r>
          </w:p>
          <w:p w14:paraId="796E0B14" w14:textId="77777777" w:rsidR="003D7D5B" w:rsidRPr="00125CF6" w:rsidRDefault="003D7D5B" w:rsidP="00D96B5B">
            <w:pPr>
              <w:pStyle w:val="wntrzetabeli"/>
              <w:rPr>
                <w:rFonts w:cstheme="minorHAnsi"/>
              </w:rPr>
            </w:pPr>
          </w:p>
        </w:tc>
        <w:tc>
          <w:tcPr>
            <w:tcW w:w="992" w:type="dxa"/>
            <w:vAlign w:val="center"/>
          </w:tcPr>
          <w:p w14:paraId="0DAC066A" w14:textId="77777777" w:rsidR="003D7D5B" w:rsidRPr="00125CF6" w:rsidRDefault="003D7D5B" w:rsidP="00D96B5B">
            <w:pPr>
              <w:pStyle w:val="wntrzetabeli"/>
              <w:rPr>
                <w:rFonts w:cstheme="minorHAnsi"/>
              </w:rPr>
            </w:pPr>
            <w:r w:rsidRPr="00125CF6">
              <w:rPr>
                <w:rFonts w:cstheme="minorHAnsi"/>
              </w:rPr>
              <w:t>Poniżej dobrego</w:t>
            </w:r>
          </w:p>
        </w:tc>
        <w:tc>
          <w:tcPr>
            <w:tcW w:w="992" w:type="dxa"/>
            <w:vAlign w:val="center"/>
          </w:tcPr>
          <w:p w14:paraId="1B7EC5A2" w14:textId="77777777" w:rsidR="003D7D5B" w:rsidRPr="00125CF6" w:rsidRDefault="003D7D5B" w:rsidP="00D96B5B">
            <w:pPr>
              <w:pStyle w:val="wntrzetabeli"/>
              <w:rPr>
                <w:rFonts w:cstheme="minorHAnsi"/>
              </w:rPr>
            </w:pPr>
            <w:r w:rsidRPr="00125CF6">
              <w:rPr>
                <w:rFonts w:cstheme="minorHAnsi"/>
              </w:rPr>
              <w:t>Dobry</w:t>
            </w:r>
          </w:p>
        </w:tc>
        <w:tc>
          <w:tcPr>
            <w:tcW w:w="1553" w:type="dxa"/>
            <w:vAlign w:val="center"/>
          </w:tcPr>
          <w:p w14:paraId="6970A95F" w14:textId="77777777" w:rsidR="003D7D5B" w:rsidRPr="00125CF6" w:rsidRDefault="003D7D5B" w:rsidP="00D96B5B">
            <w:pPr>
              <w:pStyle w:val="wntrzetabeli"/>
              <w:rPr>
                <w:rFonts w:cstheme="minorHAnsi"/>
              </w:rPr>
            </w:pPr>
            <w:r w:rsidRPr="00125CF6">
              <w:rPr>
                <w:rFonts w:cstheme="minorHAnsi"/>
              </w:rPr>
              <w:t>Zrównoważone gospodarowanie zasobami wodnymi</w:t>
            </w:r>
          </w:p>
          <w:p w14:paraId="221E9354" w14:textId="77777777" w:rsidR="003D7D5B" w:rsidRPr="00125CF6" w:rsidRDefault="003D7D5B" w:rsidP="00D96B5B">
            <w:pPr>
              <w:pStyle w:val="wntrzetabeli"/>
              <w:rPr>
                <w:rFonts w:cstheme="minorHAnsi"/>
              </w:rPr>
            </w:pPr>
          </w:p>
        </w:tc>
        <w:tc>
          <w:tcPr>
            <w:tcW w:w="1566" w:type="dxa"/>
            <w:vAlign w:val="center"/>
          </w:tcPr>
          <w:p w14:paraId="42FF358D" w14:textId="6A4E195C" w:rsidR="003D7D5B" w:rsidRPr="00125CF6" w:rsidRDefault="003D7D5B" w:rsidP="00763081">
            <w:pPr>
              <w:pStyle w:val="wntrzetabeli"/>
              <w:rPr>
                <w:rFonts w:cstheme="minorHAnsi"/>
              </w:rPr>
            </w:pPr>
            <w:r w:rsidRPr="00125CF6">
              <w:rPr>
                <w:rFonts w:cstheme="minorHAnsi"/>
              </w:rPr>
              <w:t>Konserwacja systemów melioracji, ograniczenie wpływu rolnictwa na wody przez racjonalne nawożenie, kontrola podmiotów gospodarczych</w:t>
            </w:r>
          </w:p>
        </w:tc>
        <w:tc>
          <w:tcPr>
            <w:tcW w:w="1417" w:type="dxa"/>
            <w:vAlign w:val="center"/>
          </w:tcPr>
          <w:p w14:paraId="53B6353E" w14:textId="0E336028"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 xml:space="preserve">, </w:t>
            </w:r>
          </w:p>
          <w:p w14:paraId="10256F42" w14:textId="6B380B5F" w:rsidR="003D7D5B" w:rsidRPr="00125CF6" w:rsidRDefault="003D7D5B" w:rsidP="00D96B5B">
            <w:pPr>
              <w:pStyle w:val="wntrzetabeli"/>
              <w:rPr>
                <w:rFonts w:cstheme="minorHAnsi"/>
              </w:rPr>
            </w:pPr>
            <w:r w:rsidRPr="00125CF6">
              <w:rPr>
                <w:rFonts w:cstheme="minorHAnsi"/>
              </w:rPr>
              <w:t xml:space="preserve">Mieszkańcy Gminy </w:t>
            </w:r>
            <w:r w:rsidR="00A03B32">
              <w:rPr>
                <w:rFonts w:cstheme="minorHAnsi"/>
              </w:rPr>
              <w:t>Świętajno</w:t>
            </w:r>
          </w:p>
          <w:p w14:paraId="0729E164" w14:textId="77777777" w:rsidR="003D7D5B" w:rsidRPr="00125CF6" w:rsidRDefault="003D7D5B" w:rsidP="00D96B5B">
            <w:pPr>
              <w:pStyle w:val="wntrzetabeli"/>
              <w:rPr>
                <w:rFonts w:cstheme="minorHAnsi"/>
              </w:rPr>
            </w:pPr>
            <w:r w:rsidRPr="00125CF6">
              <w:rPr>
                <w:rFonts w:cstheme="minorHAnsi"/>
              </w:rPr>
              <w:t>WIOŚ</w:t>
            </w:r>
          </w:p>
          <w:p w14:paraId="6CB86575" w14:textId="77777777" w:rsidR="003D7D5B" w:rsidRPr="00125CF6" w:rsidRDefault="003D7D5B" w:rsidP="00D96B5B">
            <w:pPr>
              <w:pStyle w:val="wntrzetabeli"/>
              <w:rPr>
                <w:rFonts w:cstheme="minorHAnsi"/>
              </w:rPr>
            </w:pPr>
            <w:r w:rsidRPr="00125CF6">
              <w:rPr>
                <w:rFonts w:cstheme="minorHAnsi"/>
              </w:rPr>
              <w:t>Państwowe Gospodarstwo Wodne Wody Polskie</w:t>
            </w:r>
          </w:p>
        </w:tc>
        <w:tc>
          <w:tcPr>
            <w:tcW w:w="1507" w:type="dxa"/>
            <w:vAlign w:val="center"/>
          </w:tcPr>
          <w:p w14:paraId="7919392E" w14:textId="77777777" w:rsidR="003D7D5B" w:rsidRPr="00125CF6" w:rsidRDefault="003D7D5B" w:rsidP="00D96B5B">
            <w:pPr>
              <w:pStyle w:val="wntrzetabeli"/>
              <w:rPr>
                <w:rFonts w:cstheme="minorHAnsi"/>
              </w:rPr>
            </w:pPr>
            <w:r w:rsidRPr="00125CF6">
              <w:rPr>
                <w:rFonts w:cstheme="minorHAnsi"/>
              </w:rPr>
              <w:t>Niewystarczające środki finansowe, Nagła, nieprzewidziana sytuacja</w:t>
            </w:r>
          </w:p>
          <w:p w14:paraId="57B38754" w14:textId="77777777" w:rsidR="003D7D5B" w:rsidRPr="00125CF6" w:rsidRDefault="003D7D5B" w:rsidP="00D96B5B">
            <w:pPr>
              <w:pStyle w:val="wntrzetabeli"/>
              <w:rPr>
                <w:rFonts w:cstheme="minorHAnsi"/>
              </w:rPr>
            </w:pPr>
          </w:p>
        </w:tc>
      </w:tr>
      <w:tr w:rsidR="003D7D5B" w:rsidRPr="00125CF6" w14:paraId="72AA8553" w14:textId="77777777" w:rsidTr="00550569">
        <w:trPr>
          <w:trHeight w:val="1640"/>
          <w:jc w:val="center"/>
        </w:trPr>
        <w:tc>
          <w:tcPr>
            <w:tcW w:w="1838" w:type="dxa"/>
            <w:vMerge/>
            <w:vAlign w:val="center"/>
          </w:tcPr>
          <w:p w14:paraId="5DDC7296" w14:textId="77777777" w:rsidR="003D7D5B" w:rsidRPr="00125CF6" w:rsidRDefault="003D7D5B" w:rsidP="00D96B5B">
            <w:pPr>
              <w:pStyle w:val="wntrzetabeli"/>
              <w:rPr>
                <w:rFonts w:cstheme="minorHAnsi"/>
                <w:b/>
                <w:bCs/>
              </w:rPr>
            </w:pPr>
          </w:p>
        </w:tc>
        <w:tc>
          <w:tcPr>
            <w:tcW w:w="1843" w:type="dxa"/>
            <w:vMerge/>
            <w:vAlign w:val="center"/>
          </w:tcPr>
          <w:p w14:paraId="6D24C4C6" w14:textId="77777777" w:rsidR="003D7D5B" w:rsidRPr="00125CF6" w:rsidRDefault="003D7D5B" w:rsidP="00D96B5B">
            <w:pPr>
              <w:pStyle w:val="wntrzetabeli"/>
              <w:rPr>
                <w:rFonts w:cstheme="minorHAnsi"/>
                <w:b/>
                <w:bCs/>
              </w:rPr>
            </w:pPr>
          </w:p>
        </w:tc>
        <w:tc>
          <w:tcPr>
            <w:tcW w:w="2268" w:type="dxa"/>
            <w:vAlign w:val="center"/>
          </w:tcPr>
          <w:p w14:paraId="369DC96E" w14:textId="77777777" w:rsidR="003D7D5B" w:rsidRPr="00125CF6" w:rsidRDefault="003D7D5B" w:rsidP="00D96B5B">
            <w:pPr>
              <w:pStyle w:val="wntrzetabeli"/>
              <w:rPr>
                <w:rFonts w:cstheme="minorHAnsi"/>
              </w:rPr>
            </w:pPr>
            <w:r w:rsidRPr="00125CF6">
              <w:rPr>
                <w:rFonts w:cstheme="minorHAnsi"/>
              </w:rPr>
              <w:t>Liczba pobranych próbek</w:t>
            </w:r>
          </w:p>
        </w:tc>
        <w:tc>
          <w:tcPr>
            <w:tcW w:w="992" w:type="dxa"/>
            <w:vAlign w:val="center"/>
          </w:tcPr>
          <w:p w14:paraId="5E455135" w14:textId="77777777" w:rsidR="003D7D5B" w:rsidRPr="00125CF6" w:rsidRDefault="003D7D5B" w:rsidP="00D96B5B">
            <w:pPr>
              <w:pStyle w:val="wntrzetabeli"/>
              <w:rPr>
                <w:rFonts w:cstheme="minorHAnsi"/>
              </w:rPr>
            </w:pPr>
            <w:r w:rsidRPr="00125CF6">
              <w:rPr>
                <w:rFonts w:cstheme="minorHAnsi"/>
              </w:rPr>
              <w:t>b.d.</w:t>
            </w:r>
          </w:p>
          <w:p w14:paraId="24494CB3" w14:textId="77777777" w:rsidR="003D7D5B" w:rsidRPr="00125CF6" w:rsidRDefault="003D7D5B" w:rsidP="00D96B5B">
            <w:pPr>
              <w:pStyle w:val="wntrzetabeli"/>
              <w:rPr>
                <w:rFonts w:cstheme="minorHAnsi"/>
              </w:rPr>
            </w:pPr>
          </w:p>
        </w:tc>
        <w:tc>
          <w:tcPr>
            <w:tcW w:w="992" w:type="dxa"/>
            <w:vAlign w:val="center"/>
          </w:tcPr>
          <w:p w14:paraId="2B103ED4" w14:textId="77777777" w:rsidR="003D7D5B" w:rsidRPr="00125CF6" w:rsidRDefault="003D7D5B" w:rsidP="00D96B5B">
            <w:pPr>
              <w:pStyle w:val="wntrzetabeli"/>
              <w:rPr>
                <w:rFonts w:cstheme="minorHAnsi"/>
              </w:rPr>
            </w:pPr>
            <w:r w:rsidRPr="00125CF6">
              <w:rPr>
                <w:rFonts w:cstheme="minorHAnsi"/>
              </w:rPr>
              <w:t>większa od wartości bazowej</w:t>
            </w:r>
          </w:p>
          <w:p w14:paraId="29470FA7" w14:textId="77777777" w:rsidR="003D7D5B" w:rsidRPr="00125CF6" w:rsidRDefault="003D7D5B" w:rsidP="00D96B5B">
            <w:pPr>
              <w:pStyle w:val="wntrzetabeli"/>
              <w:rPr>
                <w:rFonts w:cstheme="minorHAnsi"/>
              </w:rPr>
            </w:pPr>
          </w:p>
        </w:tc>
        <w:tc>
          <w:tcPr>
            <w:tcW w:w="1553" w:type="dxa"/>
            <w:vAlign w:val="center"/>
          </w:tcPr>
          <w:p w14:paraId="26303BD5" w14:textId="77777777" w:rsidR="003D7D5B" w:rsidRPr="00125CF6" w:rsidRDefault="003D7D5B" w:rsidP="00D96B5B">
            <w:pPr>
              <w:pStyle w:val="wntrzetabeli"/>
              <w:rPr>
                <w:rFonts w:cstheme="minorHAnsi"/>
              </w:rPr>
            </w:pPr>
            <w:r w:rsidRPr="00125CF6">
              <w:rPr>
                <w:rFonts w:cstheme="minorHAnsi"/>
              </w:rPr>
              <w:t>Zrównoważone gospodarowanie zasobami wodnymi</w:t>
            </w:r>
          </w:p>
          <w:p w14:paraId="23741CC4" w14:textId="77777777" w:rsidR="003D7D5B" w:rsidRPr="00125CF6" w:rsidRDefault="003D7D5B" w:rsidP="00D96B5B">
            <w:pPr>
              <w:pStyle w:val="wntrzetabeli"/>
              <w:rPr>
                <w:rFonts w:cstheme="minorHAnsi"/>
              </w:rPr>
            </w:pPr>
          </w:p>
        </w:tc>
        <w:tc>
          <w:tcPr>
            <w:tcW w:w="1566" w:type="dxa"/>
            <w:vAlign w:val="center"/>
          </w:tcPr>
          <w:p w14:paraId="3880627F" w14:textId="77777777" w:rsidR="003D7D5B" w:rsidRPr="00125CF6" w:rsidRDefault="003D7D5B" w:rsidP="00D96B5B">
            <w:pPr>
              <w:pStyle w:val="wntrzetabeli"/>
              <w:rPr>
                <w:rFonts w:cstheme="minorHAnsi"/>
              </w:rPr>
            </w:pPr>
            <w:r w:rsidRPr="00125CF6">
              <w:rPr>
                <w:rFonts w:cstheme="minorHAnsi"/>
              </w:rPr>
              <w:t>Monitorowanie cieków wodnych i jezior.</w:t>
            </w:r>
          </w:p>
        </w:tc>
        <w:tc>
          <w:tcPr>
            <w:tcW w:w="1417" w:type="dxa"/>
            <w:vAlign w:val="center"/>
          </w:tcPr>
          <w:p w14:paraId="37519F48" w14:textId="32207EE5" w:rsidR="003D7D5B" w:rsidRPr="00125CF6" w:rsidRDefault="003D7D5B" w:rsidP="00550569">
            <w:pPr>
              <w:pStyle w:val="wntrzetabeli"/>
              <w:rPr>
                <w:rFonts w:cstheme="minorHAnsi"/>
              </w:rPr>
            </w:pPr>
            <w:r w:rsidRPr="00125CF6">
              <w:rPr>
                <w:rFonts w:cstheme="minorHAnsi"/>
              </w:rPr>
              <w:t>Państwowe Gospodarstwo Wodne Wody Polskie, Główny Inspektorat, Ochrony Środowiska, Sanepid</w:t>
            </w:r>
          </w:p>
        </w:tc>
        <w:tc>
          <w:tcPr>
            <w:tcW w:w="1507" w:type="dxa"/>
            <w:vAlign w:val="center"/>
          </w:tcPr>
          <w:p w14:paraId="5158711C" w14:textId="77777777" w:rsidR="003D7D5B" w:rsidRPr="00125CF6" w:rsidRDefault="003D7D5B" w:rsidP="00D96B5B">
            <w:pPr>
              <w:pStyle w:val="wntrzetabeli"/>
              <w:rPr>
                <w:rFonts w:cstheme="minorHAnsi"/>
              </w:rPr>
            </w:pPr>
            <w:r w:rsidRPr="00125CF6">
              <w:rPr>
                <w:rFonts w:cstheme="minorHAnsi"/>
              </w:rPr>
              <w:t>Niewystarczające środki finansowe, Nagła, nieprzewidziana sytuacja</w:t>
            </w:r>
          </w:p>
          <w:p w14:paraId="48F824D9" w14:textId="77777777" w:rsidR="003D7D5B" w:rsidRPr="00125CF6" w:rsidRDefault="003D7D5B" w:rsidP="00D96B5B">
            <w:pPr>
              <w:pStyle w:val="wntrzetabeli"/>
              <w:rPr>
                <w:rFonts w:cstheme="minorHAnsi"/>
              </w:rPr>
            </w:pPr>
          </w:p>
        </w:tc>
      </w:tr>
      <w:tr w:rsidR="003D7D5B" w:rsidRPr="00125CF6" w14:paraId="4C6B8EAF" w14:textId="77777777" w:rsidTr="000C7CB5">
        <w:trPr>
          <w:jc w:val="center"/>
        </w:trPr>
        <w:tc>
          <w:tcPr>
            <w:tcW w:w="1838" w:type="dxa"/>
            <w:vMerge/>
            <w:vAlign w:val="center"/>
          </w:tcPr>
          <w:p w14:paraId="12C9C1F5" w14:textId="77777777" w:rsidR="003D7D5B" w:rsidRPr="00125CF6" w:rsidRDefault="003D7D5B" w:rsidP="00D96B5B">
            <w:pPr>
              <w:pStyle w:val="wntrzetabeli"/>
              <w:rPr>
                <w:rFonts w:cstheme="minorHAnsi"/>
                <w:b/>
                <w:bCs/>
              </w:rPr>
            </w:pPr>
          </w:p>
        </w:tc>
        <w:tc>
          <w:tcPr>
            <w:tcW w:w="1843" w:type="dxa"/>
            <w:vMerge/>
            <w:vAlign w:val="center"/>
          </w:tcPr>
          <w:p w14:paraId="612290C5" w14:textId="77777777" w:rsidR="003D7D5B" w:rsidRPr="00125CF6" w:rsidRDefault="003D7D5B" w:rsidP="00D96B5B">
            <w:pPr>
              <w:pStyle w:val="wntrzetabeli"/>
              <w:rPr>
                <w:rFonts w:cstheme="minorHAnsi"/>
                <w:b/>
                <w:bCs/>
              </w:rPr>
            </w:pPr>
          </w:p>
        </w:tc>
        <w:tc>
          <w:tcPr>
            <w:tcW w:w="2268" w:type="dxa"/>
            <w:vAlign w:val="center"/>
          </w:tcPr>
          <w:p w14:paraId="0618BB53" w14:textId="77777777" w:rsidR="003D7D5B" w:rsidRPr="00125CF6" w:rsidRDefault="003D7D5B" w:rsidP="00D96B5B">
            <w:pPr>
              <w:pStyle w:val="wntrzetabeli"/>
              <w:rPr>
                <w:rFonts w:cstheme="minorHAnsi"/>
              </w:rPr>
            </w:pPr>
            <w:r w:rsidRPr="00125CF6">
              <w:rPr>
                <w:rFonts w:cstheme="minorHAnsi"/>
              </w:rPr>
              <w:t>Liczba powstałych urządzeń do retencjonowania wody</w:t>
            </w:r>
          </w:p>
        </w:tc>
        <w:tc>
          <w:tcPr>
            <w:tcW w:w="992" w:type="dxa"/>
            <w:vAlign w:val="center"/>
          </w:tcPr>
          <w:p w14:paraId="7DD705E3"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3D09D225" w14:textId="77777777" w:rsidR="003D7D5B" w:rsidRPr="00125CF6" w:rsidRDefault="003D7D5B" w:rsidP="00D96B5B">
            <w:pPr>
              <w:pStyle w:val="wntrzetabeli"/>
              <w:rPr>
                <w:rFonts w:cstheme="minorHAnsi"/>
              </w:rPr>
            </w:pPr>
            <w:r w:rsidRPr="00125CF6">
              <w:rPr>
                <w:rFonts w:cstheme="minorHAnsi"/>
              </w:rPr>
              <w:t>większa od wartości bazowej</w:t>
            </w:r>
          </w:p>
        </w:tc>
        <w:tc>
          <w:tcPr>
            <w:tcW w:w="1553" w:type="dxa"/>
            <w:vAlign w:val="center"/>
          </w:tcPr>
          <w:p w14:paraId="3CCFB8DF" w14:textId="77777777" w:rsidR="003D7D5B" w:rsidRPr="00125CF6" w:rsidRDefault="003D7D5B" w:rsidP="00D96B5B">
            <w:pPr>
              <w:pStyle w:val="wntrzetabeli"/>
              <w:rPr>
                <w:rFonts w:cstheme="minorHAnsi"/>
              </w:rPr>
            </w:pPr>
            <w:r w:rsidRPr="00125CF6">
              <w:rPr>
                <w:rFonts w:cstheme="minorHAnsi"/>
              </w:rPr>
              <w:t>Zrównoważone gospodarowanie zasobami wodnymi</w:t>
            </w:r>
          </w:p>
        </w:tc>
        <w:tc>
          <w:tcPr>
            <w:tcW w:w="1566" w:type="dxa"/>
            <w:vAlign w:val="center"/>
          </w:tcPr>
          <w:p w14:paraId="07F41E47" w14:textId="77777777" w:rsidR="003D7D5B" w:rsidRPr="00125CF6" w:rsidRDefault="003D7D5B" w:rsidP="00D96B5B">
            <w:pPr>
              <w:pStyle w:val="wntrzetabeli"/>
              <w:rPr>
                <w:rFonts w:cstheme="minorHAnsi"/>
              </w:rPr>
            </w:pPr>
            <w:r w:rsidRPr="00125CF6">
              <w:rPr>
                <w:rFonts w:cstheme="minorHAnsi"/>
              </w:rPr>
              <w:t>Zapobieganie suszy</w:t>
            </w:r>
          </w:p>
        </w:tc>
        <w:tc>
          <w:tcPr>
            <w:tcW w:w="1417" w:type="dxa"/>
            <w:vAlign w:val="center"/>
          </w:tcPr>
          <w:p w14:paraId="3B3A4669" w14:textId="77777777" w:rsidR="003D7D5B" w:rsidRPr="00125CF6" w:rsidRDefault="003D7D5B" w:rsidP="00D96B5B">
            <w:pPr>
              <w:pStyle w:val="wntrzetabeli"/>
              <w:rPr>
                <w:rFonts w:cstheme="minorHAnsi"/>
              </w:rPr>
            </w:pPr>
            <w:r w:rsidRPr="00125CF6">
              <w:rPr>
                <w:rFonts w:cstheme="minorHAnsi"/>
              </w:rPr>
              <w:t>ARiMR</w:t>
            </w:r>
          </w:p>
          <w:p w14:paraId="45AC01F6" w14:textId="3FF87120"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 xml:space="preserve">, WIOŚ </w:t>
            </w:r>
          </w:p>
        </w:tc>
        <w:tc>
          <w:tcPr>
            <w:tcW w:w="1507" w:type="dxa"/>
            <w:vAlign w:val="center"/>
          </w:tcPr>
          <w:p w14:paraId="72D40FB5" w14:textId="77777777" w:rsidR="003D7D5B" w:rsidRPr="00125CF6" w:rsidRDefault="003D7D5B" w:rsidP="00D96B5B">
            <w:pPr>
              <w:pStyle w:val="wntrzetabeli"/>
              <w:rPr>
                <w:rFonts w:cstheme="minorHAnsi"/>
              </w:rPr>
            </w:pPr>
            <w:r w:rsidRPr="00125CF6">
              <w:rPr>
                <w:rFonts w:cstheme="minorHAnsi"/>
              </w:rPr>
              <w:t>Niewystarczające środki finansowe, Nagła, nieprzewidziana sytuacja</w:t>
            </w:r>
          </w:p>
        </w:tc>
      </w:tr>
      <w:tr w:rsidR="003D7D5B" w:rsidRPr="00125CF6" w14:paraId="059D4892" w14:textId="77777777" w:rsidTr="000C7CB5">
        <w:trPr>
          <w:jc w:val="center"/>
        </w:trPr>
        <w:tc>
          <w:tcPr>
            <w:tcW w:w="1838" w:type="dxa"/>
            <w:vMerge w:val="restart"/>
            <w:vAlign w:val="center"/>
          </w:tcPr>
          <w:p w14:paraId="554DBA32" w14:textId="77777777" w:rsidR="003D7D5B" w:rsidRPr="00125CF6" w:rsidRDefault="003D7D5B" w:rsidP="00D96B5B">
            <w:pPr>
              <w:pStyle w:val="wntrzetabeli"/>
              <w:rPr>
                <w:rFonts w:cstheme="minorHAnsi"/>
                <w:b/>
                <w:bCs/>
              </w:rPr>
            </w:pPr>
          </w:p>
          <w:p w14:paraId="21ECFC36" w14:textId="77777777" w:rsidR="003D7D5B" w:rsidRPr="00125CF6" w:rsidRDefault="003D7D5B" w:rsidP="00D96B5B">
            <w:pPr>
              <w:pStyle w:val="wntrzetabeli"/>
              <w:rPr>
                <w:rFonts w:cstheme="minorHAnsi"/>
                <w:b/>
                <w:bCs/>
              </w:rPr>
            </w:pPr>
          </w:p>
          <w:p w14:paraId="1B947A9D" w14:textId="77777777" w:rsidR="003D7D5B" w:rsidRPr="00125CF6" w:rsidRDefault="003D7D5B" w:rsidP="00D96B5B">
            <w:pPr>
              <w:pStyle w:val="wntrzetabeli"/>
              <w:rPr>
                <w:rFonts w:cstheme="minorHAnsi"/>
                <w:b/>
                <w:bCs/>
              </w:rPr>
            </w:pPr>
            <w:r w:rsidRPr="00125CF6">
              <w:rPr>
                <w:rFonts w:cstheme="minorHAnsi"/>
                <w:b/>
                <w:bCs/>
              </w:rPr>
              <w:t>GOSPODARKA WODNO-ŚĆIEKOWA</w:t>
            </w:r>
          </w:p>
          <w:p w14:paraId="2A308817" w14:textId="77777777" w:rsidR="003D7D5B" w:rsidRPr="00125CF6" w:rsidRDefault="003D7D5B" w:rsidP="00D96B5B">
            <w:pPr>
              <w:pStyle w:val="wntrzetabeli"/>
              <w:rPr>
                <w:rFonts w:cstheme="minorHAnsi"/>
                <w:b/>
                <w:bCs/>
              </w:rPr>
            </w:pPr>
          </w:p>
        </w:tc>
        <w:tc>
          <w:tcPr>
            <w:tcW w:w="1843" w:type="dxa"/>
            <w:vMerge w:val="restart"/>
          </w:tcPr>
          <w:p w14:paraId="22E1B6E5" w14:textId="77777777" w:rsidR="003D7D5B" w:rsidRPr="00125CF6" w:rsidRDefault="003D7D5B" w:rsidP="00D96B5B">
            <w:pPr>
              <w:pStyle w:val="wntrzetabeli"/>
              <w:rPr>
                <w:rFonts w:cstheme="minorHAnsi"/>
                <w:b/>
                <w:bCs/>
              </w:rPr>
            </w:pPr>
          </w:p>
          <w:p w14:paraId="48322F2E" w14:textId="77777777" w:rsidR="003D7D5B" w:rsidRPr="00125CF6" w:rsidRDefault="003D7D5B" w:rsidP="00D96B5B">
            <w:pPr>
              <w:pStyle w:val="wntrzetabeli"/>
              <w:rPr>
                <w:rFonts w:cstheme="minorHAnsi"/>
                <w:b/>
                <w:bCs/>
              </w:rPr>
            </w:pPr>
          </w:p>
          <w:p w14:paraId="4848D632" w14:textId="77777777" w:rsidR="003D7D5B" w:rsidRPr="00125CF6" w:rsidRDefault="003D7D5B" w:rsidP="00D96B5B">
            <w:pPr>
              <w:pStyle w:val="wntrzetabeli"/>
              <w:rPr>
                <w:rFonts w:cstheme="minorHAnsi"/>
                <w:b/>
                <w:bCs/>
              </w:rPr>
            </w:pPr>
          </w:p>
          <w:p w14:paraId="2D4E17E1" w14:textId="77777777" w:rsidR="003D7D5B" w:rsidRPr="00125CF6" w:rsidRDefault="003D7D5B" w:rsidP="00D96B5B">
            <w:pPr>
              <w:pStyle w:val="wntrzetabeli"/>
              <w:rPr>
                <w:rFonts w:cstheme="minorHAnsi"/>
                <w:b/>
                <w:bCs/>
              </w:rPr>
            </w:pPr>
          </w:p>
          <w:p w14:paraId="27F6D2CE" w14:textId="77777777" w:rsidR="003D7D5B" w:rsidRPr="00125CF6" w:rsidRDefault="003D7D5B" w:rsidP="00D96B5B">
            <w:pPr>
              <w:pStyle w:val="wntrzetabeli"/>
              <w:rPr>
                <w:rFonts w:cstheme="minorHAnsi"/>
                <w:b/>
                <w:bCs/>
              </w:rPr>
            </w:pPr>
          </w:p>
          <w:p w14:paraId="4301E7ED" w14:textId="77777777" w:rsidR="003D7D5B" w:rsidRPr="00125CF6" w:rsidRDefault="003D7D5B" w:rsidP="00D96B5B">
            <w:pPr>
              <w:pStyle w:val="wntrzetabeli"/>
              <w:rPr>
                <w:rFonts w:cstheme="minorHAnsi"/>
                <w:b/>
                <w:bCs/>
              </w:rPr>
            </w:pPr>
          </w:p>
          <w:p w14:paraId="3B2B46B0" w14:textId="77777777" w:rsidR="003D7D5B" w:rsidRPr="00125CF6" w:rsidRDefault="003D7D5B" w:rsidP="00D96B5B">
            <w:pPr>
              <w:pStyle w:val="wntrzetabeli"/>
              <w:rPr>
                <w:rFonts w:cstheme="minorHAnsi"/>
                <w:b/>
                <w:bCs/>
              </w:rPr>
            </w:pPr>
          </w:p>
          <w:p w14:paraId="0643B4BE" w14:textId="77777777" w:rsidR="003D7D5B" w:rsidRPr="00125CF6" w:rsidRDefault="003D7D5B" w:rsidP="00D96B5B">
            <w:pPr>
              <w:pStyle w:val="wntrzetabeli"/>
              <w:rPr>
                <w:rFonts w:cstheme="minorHAnsi"/>
                <w:b/>
                <w:bCs/>
              </w:rPr>
            </w:pPr>
          </w:p>
          <w:p w14:paraId="6E799897" w14:textId="77777777" w:rsidR="003D7D5B" w:rsidRPr="00125CF6" w:rsidRDefault="003D7D5B" w:rsidP="00D96B5B">
            <w:pPr>
              <w:pStyle w:val="wntrzetabeli"/>
              <w:rPr>
                <w:rFonts w:cstheme="minorHAnsi"/>
                <w:b/>
                <w:bCs/>
              </w:rPr>
            </w:pPr>
          </w:p>
          <w:p w14:paraId="49DFC234" w14:textId="77777777" w:rsidR="003D7D5B" w:rsidRPr="00125CF6" w:rsidRDefault="003D7D5B" w:rsidP="00D96B5B">
            <w:pPr>
              <w:pStyle w:val="wntrzetabeli"/>
              <w:rPr>
                <w:rFonts w:cstheme="minorHAnsi"/>
                <w:b/>
                <w:bCs/>
              </w:rPr>
            </w:pPr>
          </w:p>
          <w:p w14:paraId="282A2DB8" w14:textId="77777777" w:rsidR="003D7D5B" w:rsidRPr="00125CF6" w:rsidRDefault="003D7D5B" w:rsidP="00D96B5B">
            <w:pPr>
              <w:pStyle w:val="wntrzetabeli"/>
              <w:rPr>
                <w:rFonts w:cstheme="minorHAnsi"/>
                <w:b/>
                <w:bCs/>
              </w:rPr>
            </w:pPr>
          </w:p>
          <w:p w14:paraId="7528A3BD" w14:textId="77777777" w:rsidR="003D7D5B" w:rsidRPr="00125CF6" w:rsidRDefault="003D7D5B" w:rsidP="00D96B5B">
            <w:pPr>
              <w:pStyle w:val="wntrzetabeli"/>
              <w:rPr>
                <w:rFonts w:cstheme="minorHAnsi"/>
                <w:b/>
                <w:bCs/>
              </w:rPr>
            </w:pPr>
          </w:p>
          <w:p w14:paraId="331E76D5" w14:textId="77777777" w:rsidR="003D7D5B" w:rsidRPr="00125CF6" w:rsidRDefault="003D7D5B" w:rsidP="00D96B5B">
            <w:pPr>
              <w:pStyle w:val="wntrzetabeli"/>
              <w:rPr>
                <w:rFonts w:cstheme="minorHAnsi"/>
                <w:b/>
                <w:bCs/>
              </w:rPr>
            </w:pPr>
          </w:p>
          <w:p w14:paraId="32C195E2" w14:textId="77777777" w:rsidR="003D7D5B" w:rsidRPr="00125CF6" w:rsidRDefault="003D7D5B" w:rsidP="00D96B5B">
            <w:pPr>
              <w:pStyle w:val="wntrzetabeli"/>
              <w:rPr>
                <w:rFonts w:cstheme="minorHAnsi"/>
                <w:b/>
                <w:bCs/>
              </w:rPr>
            </w:pPr>
          </w:p>
          <w:p w14:paraId="479FC409" w14:textId="77777777" w:rsidR="003D7D5B" w:rsidRPr="00125CF6" w:rsidRDefault="003D7D5B" w:rsidP="00D96B5B">
            <w:pPr>
              <w:pStyle w:val="wntrzetabeli"/>
              <w:rPr>
                <w:rFonts w:cstheme="minorHAnsi"/>
                <w:b/>
                <w:bCs/>
              </w:rPr>
            </w:pPr>
          </w:p>
          <w:p w14:paraId="57306B4E" w14:textId="77777777" w:rsidR="003D7D5B" w:rsidRPr="00125CF6" w:rsidRDefault="003D7D5B" w:rsidP="00D96B5B">
            <w:pPr>
              <w:pStyle w:val="wntrzetabeli"/>
              <w:rPr>
                <w:rFonts w:cstheme="minorHAnsi"/>
                <w:b/>
                <w:bCs/>
              </w:rPr>
            </w:pPr>
          </w:p>
          <w:p w14:paraId="77916799" w14:textId="77777777" w:rsidR="003D7D5B" w:rsidRPr="00125CF6" w:rsidRDefault="003D7D5B" w:rsidP="00D96B5B">
            <w:pPr>
              <w:pStyle w:val="wntrzetabeli"/>
              <w:rPr>
                <w:rFonts w:cstheme="minorHAnsi"/>
                <w:b/>
                <w:bCs/>
              </w:rPr>
            </w:pPr>
          </w:p>
          <w:p w14:paraId="204057BD" w14:textId="77777777" w:rsidR="003D7D5B" w:rsidRPr="00125CF6" w:rsidRDefault="003D7D5B" w:rsidP="00D96B5B">
            <w:pPr>
              <w:pStyle w:val="wntrzetabeli"/>
              <w:rPr>
                <w:rFonts w:cstheme="minorHAnsi"/>
                <w:b/>
                <w:bCs/>
              </w:rPr>
            </w:pPr>
          </w:p>
          <w:p w14:paraId="5F72AA93" w14:textId="77777777" w:rsidR="003D7D5B" w:rsidRPr="00125CF6" w:rsidRDefault="003D7D5B" w:rsidP="00D96B5B">
            <w:pPr>
              <w:pStyle w:val="wntrzetabeli"/>
              <w:rPr>
                <w:rFonts w:cstheme="minorHAnsi"/>
                <w:b/>
                <w:bCs/>
              </w:rPr>
            </w:pPr>
            <w:r w:rsidRPr="00125CF6">
              <w:rPr>
                <w:rFonts w:cstheme="minorHAnsi"/>
                <w:b/>
                <w:bCs/>
              </w:rPr>
              <w:t>ZAPEWNIENIE DOSTĘPU DO CZYSTEJ WODY</w:t>
            </w:r>
          </w:p>
          <w:p w14:paraId="4D06BD17" w14:textId="77777777" w:rsidR="003D7D5B" w:rsidRPr="00125CF6" w:rsidRDefault="003D7D5B" w:rsidP="00D96B5B">
            <w:pPr>
              <w:pStyle w:val="wntrzetabeli"/>
              <w:rPr>
                <w:rFonts w:cstheme="minorHAnsi"/>
                <w:b/>
                <w:bCs/>
              </w:rPr>
            </w:pPr>
          </w:p>
        </w:tc>
        <w:tc>
          <w:tcPr>
            <w:tcW w:w="2268" w:type="dxa"/>
            <w:vAlign w:val="center"/>
          </w:tcPr>
          <w:p w14:paraId="16910695" w14:textId="77777777" w:rsidR="003D7D5B" w:rsidRPr="00125CF6" w:rsidRDefault="003D7D5B" w:rsidP="00D96B5B">
            <w:pPr>
              <w:pStyle w:val="wntrzetabeli"/>
              <w:rPr>
                <w:rFonts w:cstheme="minorHAnsi"/>
              </w:rPr>
            </w:pPr>
            <w:r w:rsidRPr="00125CF6">
              <w:rPr>
                <w:rFonts w:cstheme="minorHAnsi"/>
              </w:rPr>
              <w:lastRenderedPageBreak/>
              <w:t>Długość zmodernizowanej sieci wodociągowej (km)</w:t>
            </w:r>
          </w:p>
          <w:p w14:paraId="54B632D5" w14:textId="7316CA91"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p w14:paraId="6CC8F1C3" w14:textId="77777777" w:rsidR="003D7D5B" w:rsidRPr="00125CF6" w:rsidRDefault="003D7D5B" w:rsidP="00D96B5B">
            <w:pPr>
              <w:pStyle w:val="wntrzetabeli"/>
              <w:rPr>
                <w:rFonts w:cstheme="minorHAnsi"/>
              </w:rPr>
            </w:pPr>
          </w:p>
        </w:tc>
        <w:tc>
          <w:tcPr>
            <w:tcW w:w="992" w:type="dxa"/>
            <w:vAlign w:val="center"/>
          </w:tcPr>
          <w:p w14:paraId="73EFC49E" w14:textId="77777777" w:rsidR="003D7D5B" w:rsidRPr="00125CF6" w:rsidRDefault="003D7D5B" w:rsidP="00D96B5B">
            <w:pPr>
              <w:pStyle w:val="wntrzetabeli"/>
              <w:rPr>
                <w:rFonts w:cstheme="minorHAnsi"/>
              </w:rPr>
            </w:pPr>
          </w:p>
          <w:p w14:paraId="5056C820" w14:textId="77777777" w:rsidR="003D7D5B" w:rsidRPr="00125CF6" w:rsidRDefault="003D7D5B" w:rsidP="00D96B5B">
            <w:pPr>
              <w:pStyle w:val="wntrzetabeli"/>
              <w:rPr>
                <w:rFonts w:cstheme="minorHAnsi"/>
              </w:rPr>
            </w:pPr>
          </w:p>
          <w:p w14:paraId="2C484EAA"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6CFE9DD5" w14:textId="77777777" w:rsidR="003D7D5B" w:rsidRPr="00125CF6" w:rsidRDefault="003D7D5B" w:rsidP="00D96B5B">
            <w:pPr>
              <w:pStyle w:val="wntrzetabeli"/>
              <w:rPr>
                <w:rFonts w:cstheme="minorHAnsi"/>
              </w:rPr>
            </w:pPr>
          </w:p>
          <w:p w14:paraId="51F5BA3E" w14:textId="570746F9" w:rsidR="003D7D5B" w:rsidRPr="00125CF6" w:rsidRDefault="003D7D5B" w:rsidP="00550569">
            <w:pPr>
              <w:pStyle w:val="wntrzetabeli"/>
              <w:rPr>
                <w:rFonts w:cstheme="minorHAnsi"/>
              </w:rPr>
            </w:pPr>
            <w:r w:rsidRPr="00125CF6">
              <w:rPr>
                <w:rFonts w:cstheme="minorHAnsi"/>
              </w:rPr>
              <w:t>Wzrost długości zmodernizowanej sieci</w:t>
            </w:r>
          </w:p>
        </w:tc>
        <w:tc>
          <w:tcPr>
            <w:tcW w:w="1553" w:type="dxa"/>
            <w:vAlign w:val="center"/>
          </w:tcPr>
          <w:p w14:paraId="5AF6C3B3" w14:textId="77777777" w:rsidR="003D7D5B" w:rsidRPr="00125CF6" w:rsidRDefault="003D7D5B" w:rsidP="00D96B5B">
            <w:pPr>
              <w:pStyle w:val="wntrzetabeli"/>
              <w:rPr>
                <w:rFonts w:cstheme="minorHAnsi"/>
              </w:rPr>
            </w:pPr>
          </w:p>
          <w:p w14:paraId="47BE8870" w14:textId="77777777" w:rsidR="003D7D5B" w:rsidRPr="00125CF6" w:rsidRDefault="003D7D5B" w:rsidP="00D96B5B">
            <w:pPr>
              <w:pStyle w:val="wntrzetabeli"/>
              <w:rPr>
                <w:rFonts w:cstheme="minorHAnsi"/>
              </w:rPr>
            </w:pPr>
            <w:r w:rsidRPr="00125CF6">
              <w:rPr>
                <w:rFonts w:cstheme="minorHAnsi"/>
              </w:rPr>
              <w:t>Rozbudowa infrastruktury wodno - kanalizacyjnej</w:t>
            </w:r>
          </w:p>
          <w:p w14:paraId="7385056E" w14:textId="77777777" w:rsidR="003D7D5B" w:rsidRPr="00125CF6" w:rsidRDefault="003D7D5B" w:rsidP="00D96B5B">
            <w:pPr>
              <w:pStyle w:val="wntrzetabeli"/>
              <w:rPr>
                <w:rFonts w:cstheme="minorHAnsi"/>
              </w:rPr>
            </w:pPr>
          </w:p>
        </w:tc>
        <w:tc>
          <w:tcPr>
            <w:tcW w:w="1566" w:type="dxa"/>
            <w:vAlign w:val="center"/>
          </w:tcPr>
          <w:p w14:paraId="512E3782" w14:textId="77777777" w:rsidR="003D7D5B" w:rsidRPr="00125CF6" w:rsidRDefault="003D7D5B" w:rsidP="00D96B5B">
            <w:pPr>
              <w:pStyle w:val="wntrzetabeli"/>
              <w:rPr>
                <w:rFonts w:cstheme="minorHAnsi"/>
              </w:rPr>
            </w:pPr>
          </w:p>
          <w:p w14:paraId="29055A31" w14:textId="23B0F72D" w:rsidR="003D7D5B" w:rsidRPr="00125CF6" w:rsidRDefault="003D7D5B" w:rsidP="00550569">
            <w:pPr>
              <w:pStyle w:val="wntrzetabeli"/>
              <w:rPr>
                <w:rFonts w:cstheme="minorHAnsi"/>
              </w:rPr>
            </w:pPr>
            <w:r w:rsidRPr="00125CF6">
              <w:rPr>
                <w:rFonts w:cstheme="minorHAnsi"/>
              </w:rPr>
              <w:t>Modernizacja sieci wodociągowej i obiektów wodociągowych</w:t>
            </w:r>
          </w:p>
        </w:tc>
        <w:tc>
          <w:tcPr>
            <w:tcW w:w="1417" w:type="dxa"/>
            <w:vAlign w:val="center"/>
          </w:tcPr>
          <w:p w14:paraId="4D61D6C0" w14:textId="77777777" w:rsidR="003D7D5B" w:rsidRPr="00125CF6" w:rsidRDefault="003D7D5B" w:rsidP="00D96B5B">
            <w:pPr>
              <w:pStyle w:val="wntrzetabeli"/>
              <w:rPr>
                <w:rFonts w:cstheme="minorHAnsi"/>
              </w:rPr>
            </w:pPr>
          </w:p>
          <w:p w14:paraId="3D78727F" w14:textId="042169CB"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50CD3772" w14:textId="77777777" w:rsidR="003D7D5B" w:rsidRPr="00125CF6" w:rsidRDefault="003D7D5B" w:rsidP="00D96B5B">
            <w:pPr>
              <w:pStyle w:val="wntrzetabeli"/>
              <w:rPr>
                <w:rFonts w:cstheme="minorHAnsi"/>
              </w:rPr>
            </w:pPr>
          </w:p>
        </w:tc>
        <w:tc>
          <w:tcPr>
            <w:tcW w:w="1507" w:type="dxa"/>
            <w:vAlign w:val="center"/>
          </w:tcPr>
          <w:p w14:paraId="6BD4EAED" w14:textId="77777777" w:rsidR="003D7D5B" w:rsidRPr="00125CF6" w:rsidRDefault="003D7D5B" w:rsidP="00D96B5B">
            <w:pPr>
              <w:pStyle w:val="wntrzetabeli"/>
              <w:rPr>
                <w:rFonts w:cstheme="minorHAnsi"/>
              </w:rPr>
            </w:pPr>
          </w:p>
          <w:p w14:paraId="1CEB3001" w14:textId="4D3A9F30" w:rsidR="003D7D5B" w:rsidRPr="00125CF6" w:rsidRDefault="003D7D5B" w:rsidP="00550569">
            <w:pPr>
              <w:pStyle w:val="wntrzetabeli"/>
              <w:rPr>
                <w:rFonts w:cstheme="minorHAnsi"/>
              </w:rPr>
            </w:pPr>
            <w:r w:rsidRPr="00125CF6">
              <w:rPr>
                <w:rFonts w:cstheme="minorHAnsi"/>
              </w:rPr>
              <w:t>Niewystarczające środki finansowe, wydłużenie inwestycji w czasie</w:t>
            </w:r>
          </w:p>
        </w:tc>
      </w:tr>
      <w:tr w:rsidR="003D7D5B" w:rsidRPr="00125CF6" w14:paraId="741294D0" w14:textId="77777777" w:rsidTr="000C7CB5">
        <w:trPr>
          <w:jc w:val="center"/>
        </w:trPr>
        <w:tc>
          <w:tcPr>
            <w:tcW w:w="1838" w:type="dxa"/>
            <w:vMerge/>
            <w:vAlign w:val="center"/>
          </w:tcPr>
          <w:p w14:paraId="7DF5B0F9" w14:textId="77777777" w:rsidR="003D7D5B" w:rsidRPr="00125CF6" w:rsidRDefault="003D7D5B" w:rsidP="00D96B5B">
            <w:pPr>
              <w:pStyle w:val="wntrzetabeli"/>
              <w:rPr>
                <w:rFonts w:cstheme="minorHAnsi"/>
                <w:b/>
                <w:bCs/>
              </w:rPr>
            </w:pPr>
          </w:p>
        </w:tc>
        <w:tc>
          <w:tcPr>
            <w:tcW w:w="1843" w:type="dxa"/>
            <w:vMerge/>
            <w:vAlign w:val="center"/>
          </w:tcPr>
          <w:p w14:paraId="5593398A" w14:textId="77777777" w:rsidR="003D7D5B" w:rsidRPr="00125CF6" w:rsidRDefault="003D7D5B" w:rsidP="00D96B5B">
            <w:pPr>
              <w:pStyle w:val="wntrzetabeli"/>
              <w:rPr>
                <w:rFonts w:cstheme="minorHAnsi"/>
                <w:b/>
                <w:bCs/>
              </w:rPr>
            </w:pPr>
          </w:p>
        </w:tc>
        <w:tc>
          <w:tcPr>
            <w:tcW w:w="2268" w:type="dxa"/>
            <w:vAlign w:val="center"/>
          </w:tcPr>
          <w:p w14:paraId="0C13515B" w14:textId="77777777" w:rsidR="003D7D5B" w:rsidRPr="00125CF6" w:rsidRDefault="003D7D5B" w:rsidP="00D96B5B">
            <w:pPr>
              <w:pStyle w:val="wntrzetabeli"/>
              <w:rPr>
                <w:rFonts w:cstheme="minorHAnsi"/>
              </w:rPr>
            </w:pPr>
            <w:r w:rsidRPr="00125CF6">
              <w:rPr>
                <w:rFonts w:cstheme="minorHAnsi"/>
              </w:rPr>
              <w:t>Długość zmodernizowanej sieci kanalizacyjnej (km)</w:t>
            </w:r>
          </w:p>
          <w:p w14:paraId="5C24CAF3" w14:textId="03D65C6B"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p w14:paraId="0A8AC3A4" w14:textId="77777777" w:rsidR="003D7D5B" w:rsidRPr="00125CF6" w:rsidRDefault="003D7D5B" w:rsidP="00D96B5B">
            <w:pPr>
              <w:pStyle w:val="wntrzetabeli"/>
              <w:rPr>
                <w:rFonts w:cstheme="minorHAnsi"/>
              </w:rPr>
            </w:pPr>
          </w:p>
        </w:tc>
        <w:tc>
          <w:tcPr>
            <w:tcW w:w="992" w:type="dxa"/>
            <w:vAlign w:val="center"/>
          </w:tcPr>
          <w:p w14:paraId="08802B9F"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3816195A" w14:textId="77777777" w:rsidR="003D7D5B" w:rsidRPr="00125CF6" w:rsidRDefault="003D7D5B" w:rsidP="00D96B5B">
            <w:pPr>
              <w:pStyle w:val="wntrzetabeli"/>
              <w:rPr>
                <w:rFonts w:cstheme="minorHAnsi"/>
              </w:rPr>
            </w:pPr>
            <w:r w:rsidRPr="00125CF6">
              <w:rPr>
                <w:rFonts w:cstheme="minorHAnsi"/>
              </w:rPr>
              <w:t>Wzrost długości zmoderniz</w:t>
            </w:r>
            <w:r w:rsidRPr="00125CF6">
              <w:rPr>
                <w:rFonts w:cstheme="minorHAnsi"/>
              </w:rPr>
              <w:lastRenderedPageBreak/>
              <w:t>owanej sieci</w:t>
            </w:r>
          </w:p>
          <w:p w14:paraId="42D75A14" w14:textId="77777777" w:rsidR="003D7D5B" w:rsidRPr="00125CF6" w:rsidRDefault="003D7D5B" w:rsidP="00D96B5B">
            <w:pPr>
              <w:pStyle w:val="wntrzetabeli"/>
              <w:rPr>
                <w:rFonts w:cstheme="minorHAnsi"/>
              </w:rPr>
            </w:pPr>
          </w:p>
        </w:tc>
        <w:tc>
          <w:tcPr>
            <w:tcW w:w="1553" w:type="dxa"/>
            <w:vAlign w:val="center"/>
          </w:tcPr>
          <w:p w14:paraId="5AA77693" w14:textId="77777777" w:rsidR="003D7D5B" w:rsidRPr="00125CF6" w:rsidRDefault="003D7D5B" w:rsidP="00D96B5B">
            <w:pPr>
              <w:pStyle w:val="wntrzetabeli"/>
              <w:rPr>
                <w:rFonts w:cstheme="minorHAnsi"/>
              </w:rPr>
            </w:pPr>
            <w:r w:rsidRPr="00125CF6">
              <w:rPr>
                <w:rFonts w:cstheme="minorHAnsi"/>
              </w:rPr>
              <w:lastRenderedPageBreak/>
              <w:t>Rozbudowa infrastruktury wodno - kanalizacyjnej</w:t>
            </w:r>
          </w:p>
          <w:p w14:paraId="657CBFEA" w14:textId="77777777" w:rsidR="003D7D5B" w:rsidRPr="00125CF6" w:rsidRDefault="003D7D5B" w:rsidP="00D96B5B">
            <w:pPr>
              <w:pStyle w:val="wntrzetabeli"/>
              <w:rPr>
                <w:rFonts w:cstheme="minorHAnsi"/>
              </w:rPr>
            </w:pPr>
          </w:p>
        </w:tc>
        <w:tc>
          <w:tcPr>
            <w:tcW w:w="1566" w:type="dxa"/>
            <w:vAlign w:val="center"/>
          </w:tcPr>
          <w:p w14:paraId="7DDB5E07" w14:textId="77777777" w:rsidR="003D7D5B" w:rsidRPr="00125CF6" w:rsidRDefault="003D7D5B" w:rsidP="00D96B5B">
            <w:pPr>
              <w:pStyle w:val="wntrzetabeli"/>
              <w:rPr>
                <w:rFonts w:cstheme="minorHAnsi"/>
              </w:rPr>
            </w:pPr>
            <w:r w:rsidRPr="00125CF6">
              <w:rPr>
                <w:rFonts w:cstheme="minorHAnsi"/>
              </w:rPr>
              <w:lastRenderedPageBreak/>
              <w:t xml:space="preserve">Modernizacja sieci kanalizacyjnej i </w:t>
            </w:r>
            <w:r w:rsidRPr="00125CF6">
              <w:rPr>
                <w:rFonts w:cstheme="minorHAnsi"/>
              </w:rPr>
              <w:lastRenderedPageBreak/>
              <w:t>obiektów na kanalizacji</w:t>
            </w:r>
          </w:p>
          <w:p w14:paraId="63B33391" w14:textId="77777777" w:rsidR="003D7D5B" w:rsidRPr="00125CF6" w:rsidRDefault="003D7D5B" w:rsidP="00D96B5B">
            <w:pPr>
              <w:pStyle w:val="wntrzetabeli"/>
              <w:rPr>
                <w:rFonts w:cstheme="minorHAnsi"/>
              </w:rPr>
            </w:pPr>
          </w:p>
        </w:tc>
        <w:tc>
          <w:tcPr>
            <w:tcW w:w="1417" w:type="dxa"/>
            <w:vAlign w:val="center"/>
          </w:tcPr>
          <w:p w14:paraId="6CCE39C9" w14:textId="208FEB14" w:rsidR="003D7D5B" w:rsidRPr="00125CF6" w:rsidRDefault="003D7D5B" w:rsidP="00D96B5B">
            <w:pPr>
              <w:pStyle w:val="wntrzetabeli"/>
              <w:rPr>
                <w:rFonts w:cstheme="minorHAnsi"/>
              </w:rPr>
            </w:pPr>
            <w:r w:rsidRPr="00125CF6">
              <w:rPr>
                <w:rFonts w:cstheme="minorHAnsi"/>
              </w:rPr>
              <w:lastRenderedPageBreak/>
              <w:t xml:space="preserve">Gmina </w:t>
            </w:r>
            <w:r w:rsidR="00A03B32">
              <w:rPr>
                <w:rFonts w:cstheme="minorHAnsi"/>
              </w:rPr>
              <w:t>Świętajno</w:t>
            </w:r>
          </w:p>
          <w:p w14:paraId="1093B77F" w14:textId="79484A7C" w:rsidR="003D7D5B" w:rsidRPr="00125CF6" w:rsidRDefault="003D7D5B" w:rsidP="00550569">
            <w:pPr>
              <w:pStyle w:val="wntrzetabeli"/>
              <w:rPr>
                <w:rFonts w:cstheme="minorHAnsi"/>
              </w:rPr>
            </w:pPr>
            <w:r w:rsidRPr="00125CF6">
              <w:rPr>
                <w:rFonts w:cstheme="minorHAnsi"/>
              </w:rPr>
              <w:lastRenderedPageBreak/>
              <w:t>Zakład Gospodarki Komunalnej</w:t>
            </w:r>
          </w:p>
        </w:tc>
        <w:tc>
          <w:tcPr>
            <w:tcW w:w="1507" w:type="dxa"/>
            <w:vAlign w:val="center"/>
          </w:tcPr>
          <w:p w14:paraId="0DF336D7" w14:textId="77777777" w:rsidR="003D7D5B" w:rsidRPr="00125CF6" w:rsidRDefault="003D7D5B" w:rsidP="00D96B5B">
            <w:pPr>
              <w:pStyle w:val="wntrzetabeli"/>
              <w:rPr>
                <w:rFonts w:cstheme="minorHAnsi"/>
              </w:rPr>
            </w:pPr>
            <w:r w:rsidRPr="00125CF6">
              <w:rPr>
                <w:rFonts w:cstheme="minorHAnsi"/>
              </w:rPr>
              <w:lastRenderedPageBreak/>
              <w:t xml:space="preserve">Niewystarczające środki finansowe, wydłużenie </w:t>
            </w:r>
            <w:r w:rsidRPr="00125CF6">
              <w:rPr>
                <w:rFonts w:cstheme="minorHAnsi"/>
              </w:rPr>
              <w:lastRenderedPageBreak/>
              <w:t>inwestycji w czasie</w:t>
            </w:r>
          </w:p>
          <w:p w14:paraId="468B9652" w14:textId="77777777" w:rsidR="003D7D5B" w:rsidRPr="00125CF6" w:rsidRDefault="003D7D5B" w:rsidP="00D96B5B">
            <w:pPr>
              <w:pStyle w:val="wntrzetabeli"/>
              <w:rPr>
                <w:rFonts w:cstheme="minorHAnsi"/>
              </w:rPr>
            </w:pPr>
          </w:p>
        </w:tc>
      </w:tr>
      <w:tr w:rsidR="003D7D5B" w:rsidRPr="00125CF6" w14:paraId="743F383D" w14:textId="77777777" w:rsidTr="000C7CB5">
        <w:trPr>
          <w:jc w:val="center"/>
        </w:trPr>
        <w:tc>
          <w:tcPr>
            <w:tcW w:w="1838" w:type="dxa"/>
            <w:vMerge/>
            <w:vAlign w:val="center"/>
          </w:tcPr>
          <w:p w14:paraId="07E3E547" w14:textId="77777777" w:rsidR="003D7D5B" w:rsidRPr="00125CF6" w:rsidRDefault="003D7D5B" w:rsidP="00D96B5B">
            <w:pPr>
              <w:pStyle w:val="wntrzetabeli"/>
              <w:rPr>
                <w:rFonts w:cstheme="minorHAnsi"/>
                <w:b/>
                <w:bCs/>
              </w:rPr>
            </w:pPr>
          </w:p>
        </w:tc>
        <w:tc>
          <w:tcPr>
            <w:tcW w:w="1843" w:type="dxa"/>
            <w:vMerge/>
            <w:vAlign w:val="center"/>
          </w:tcPr>
          <w:p w14:paraId="4CDF960E" w14:textId="77777777" w:rsidR="003D7D5B" w:rsidRPr="00125CF6" w:rsidRDefault="003D7D5B" w:rsidP="00D96B5B">
            <w:pPr>
              <w:pStyle w:val="wntrzetabeli"/>
              <w:rPr>
                <w:rFonts w:cstheme="minorHAnsi"/>
                <w:b/>
                <w:bCs/>
              </w:rPr>
            </w:pPr>
          </w:p>
        </w:tc>
        <w:tc>
          <w:tcPr>
            <w:tcW w:w="2268" w:type="dxa"/>
            <w:vAlign w:val="center"/>
          </w:tcPr>
          <w:p w14:paraId="388C78F1" w14:textId="77777777" w:rsidR="003D7D5B" w:rsidRPr="00125CF6" w:rsidRDefault="003D7D5B" w:rsidP="00D96B5B">
            <w:pPr>
              <w:pStyle w:val="wntrzetabeli"/>
              <w:rPr>
                <w:rFonts w:cstheme="minorHAnsi"/>
              </w:rPr>
            </w:pPr>
            <w:r w:rsidRPr="00125CF6">
              <w:rPr>
                <w:rFonts w:cstheme="minorHAnsi"/>
              </w:rPr>
              <w:t xml:space="preserve">Długość sieci wodociągowej (km) </w:t>
            </w:r>
          </w:p>
          <w:p w14:paraId="000897F0" w14:textId="77777777" w:rsidR="003D7D5B" w:rsidRPr="00125CF6" w:rsidRDefault="003D7D5B" w:rsidP="00D96B5B">
            <w:pPr>
              <w:pStyle w:val="wntrzetabeli"/>
              <w:rPr>
                <w:rFonts w:cstheme="minorHAnsi"/>
              </w:rPr>
            </w:pPr>
            <w:r w:rsidRPr="00125CF6">
              <w:rPr>
                <w:rFonts w:cstheme="minorHAnsi"/>
              </w:rPr>
              <w:t>(GUS)</w:t>
            </w:r>
          </w:p>
        </w:tc>
        <w:tc>
          <w:tcPr>
            <w:tcW w:w="992" w:type="dxa"/>
            <w:vAlign w:val="center"/>
          </w:tcPr>
          <w:p w14:paraId="64B97241" w14:textId="6F068E21" w:rsidR="003D7D5B" w:rsidRPr="00125CF6" w:rsidRDefault="00B62F2A" w:rsidP="00D96B5B">
            <w:pPr>
              <w:pStyle w:val="wntrzetabeli"/>
              <w:rPr>
                <w:rFonts w:cstheme="minorHAnsi"/>
              </w:rPr>
            </w:pPr>
            <w:r>
              <w:rPr>
                <w:rFonts w:cstheme="minorHAnsi"/>
              </w:rPr>
              <w:t>100,1</w:t>
            </w:r>
          </w:p>
        </w:tc>
        <w:tc>
          <w:tcPr>
            <w:tcW w:w="992" w:type="dxa"/>
            <w:vAlign w:val="center"/>
          </w:tcPr>
          <w:p w14:paraId="39611DED" w14:textId="77777777" w:rsidR="003D7D5B" w:rsidRPr="00125CF6" w:rsidRDefault="003D7D5B" w:rsidP="00D96B5B">
            <w:pPr>
              <w:pStyle w:val="wntrzetabeli"/>
              <w:rPr>
                <w:rFonts w:cstheme="minorHAnsi"/>
              </w:rPr>
            </w:pPr>
            <w:r w:rsidRPr="00125CF6">
              <w:rPr>
                <w:rFonts w:cstheme="minorHAnsi"/>
              </w:rPr>
              <w:t>Wzrost długości sieci</w:t>
            </w:r>
          </w:p>
        </w:tc>
        <w:tc>
          <w:tcPr>
            <w:tcW w:w="1553" w:type="dxa"/>
            <w:vAlign w:val="center"/>
          </w:tcPr>
          <w:p w14:paraId="5DC5ED4E" w14:textId="77777777" w:rsidR="003D7D5B" w:rsidRPr="00125CF6" w:rsidRDefault="003D7D5B" w:rsidP="00D96B5B">
            <w:pPr>
              <w:pStyle w:val="wntrzetabeli"/>
              <w:rPr>
                <w:rFonts w:cstheme="minorHAnsi"/>
              </w:rPr>
            </w:pPr>
            <w:r w:rsidRPr="00125CF6">
              <w:rPr>
                <w:rFonts w:cstheme="minorHAnsi"/>
              </w:rPr>
              <w:t>Rozbudowa infrastruktury wodno - kanalizacyjnej</w:t>
            </w:r>
          </w:p>
        </w:tc>
        <w:tc>
          <w:tcPr>
            <w:tcW w:w="1566" w:type="dxa"/>
            <w:vAlign w:val="center"/>
          </w:tcPr>
          <w:p w14:paraId="0D2DABDF" w14:textId="77777777" w:rsidR="003D7D5B" w:rsidRPr="00125CF6" w:rsidRDefault="003D7D5B" w:rsidP="00D96B5B">
            <w:pPr>
              <w:pStyle w:val="wntrzetabeli"/>
              <w:rPr>
                <w:rFonts w:cstheme="minorHAnsi"/>
              </w:rPr>
            </w:pPr>
            <w:r w:rsidRPr="00125CF6">
              <w:rPr>
                <w:rFonts w:cstheme="minorHAnsi"/>
              </w:rPr>
              <w:t>Rozbudowa sieci wodociągowej i obiektów wodociągowych</w:t>
            </w:r>
          </w:p>
        </w:tc>
        <w:tc>
          <w:tcPr>
            <w:tcW w:w="1417" w:type="dxa"/>
            <w:vAlign w:val="center"/>
          </w:tcPr>
          <w:p w14:paraId="2C273805" w14:textId="6E22F106"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779CDF85" w14:textId="77777777" w:rsidR="003D7D5B" w:rsidRPr="00125CF6" w:rsidRDefault="003D7D5B" w:rsidP="00D96B5B">
            <w:pPr>
              <w:pStyle w:val="wntrzetabeli"/>
              <w:rPr>
                <w:rFonts w:cstheme="minorHAnsi"/>
              </w:rPr>
            </w:pPr>
          </w:p>
        </w:tc>
        <w:tc>
          <w:tcPr>
            <w:tcW w:w="1507" w:type="dxa"/>
            <w:vAlign w:val="center"/>
          </w:tcPr>
          <w:p w14:paraId="5837EB00" w14:textId="77777777" w:rsidR="003D7D5B" w:rsidRPr="00125CF6" w:rsidRDefault="003D7D5B" w:rsidP="00D96B5B">
            <w:pPr>
              <w:pStyle w:val="wntrzetabeli"/>
              <w:rPr>
                <w:rFonts w:cstheme="minorHAnsi"/>
              </w:rPr>
            </w:pPr>
            <w:r w:rsidRPr="00125CF6">
              <w:rPr>
                <w:rFonts w:cstheme="minorHAnsi"/>
              </w:rPr>
              <w:t>Niewystarczające środki finansowe, wydłużenie, inwestycji w czasie</w:t>
            </w:r>
          </w:p>
        </w:tc>
      </w:tr>
      <w:tr w:rsidR="003D7D5B" w:rsidRPr="00125CF6" w14:paraId="67E8F868" w14:textId="77777777" w:rsidTr="000C7CB5">
        <w:trPr>
          <w:jc w:val="center"/>
        </w:trPr>
        <w:tc>
          <w:tcPr>
            <w:tcW w:w="1838" w:type="dxa"/>
            <w:vMerge/>
            <w:vAlign w:val="center"/>
          </w:tcPr>
          <w:p w14:paraId="385D62D0" w14:textId="77777777" w:rsidR="003D7D5B" w:rsidRPr="00125CF6" w:rsidRDefault="003D7D5B" w:rsidP="00D96B5B">
            <w:pPr>
              <w:pStyle w:val="wntrzetabeli"/>
              <w:rPr>
                <w:rFonts w:cstheme="minorHAnsi"/>
                <w:b/>
                <w:bCs/>
              </w:rPr>
            </w:pPr>
          </w:p>
        </w:tc>
        <w:tc>
          <w:tcPr>
            <w:tcW w:w="1843" w:type="dxa"/>
            <w:vMerge/>
            <w:vAlign w:val="center"/>
          </w:tcPr>
          <w:p w14:paraId="71A499B4" w14:textId="77777777" w:rsidR="003D7D5B" w:rsidRPr="00125CF6" w:rsidRDefault="003D7D5B" w:rsidP="00D96B5B">
            <w:pPr>
              <w:pStyle w:val="wntrzetabeli"/>
              <w:rPr>
                <w:rFonts w:cstheme="minorHAnsi"/>
                <w:b/>
                <w:bCs/>
              </w:rPr>
            </w:pPr>
          </w:p>
        </w:tc>
        <w:tc>
          <w:tcPr>
            <w:tcW w:w="2268" w:type="dxa"/>
            <w:vAlign w:val="center"/>
          </w:tcPr>
          <w:p w14:paraId="52A98DEB" w14:textId="77777777" w:rsidR="003D7D5B" w:rsidRPr="00125CF6" w:rsidRDefault="003D7D5B" w:rsidP="00D96B5B">
            <w:pPr>
              <w:pStyle w:val="wntrzetabeli"/>
              <w:rPr>
                <w:rFonts w:cstheme="minorHAnsi"/>
              </w:rPr>
            </w:pPr>
            <w:r w:rsidRPr="00125CF6">
              <w:rPr>
                <w:rFonts w:cstheme="minorHAnsi"/>
              </w:rPr>
              <w:t>Długość sieci kanalizacyjnej (km)</w:t>
            </w:r>
          </w:p>
          <w:p w14:paraId="4DB65034" w14:textId="77777777" w:rsidR="003D7D5B" w:rsidRPr="00125CF6" w:rsidRDefault="003D7D5B" w:rsidP="00D96B5B">
            <w:pPr>
              <w:pStyle w:val="wntrzetabeli"/>
              <w:rPr>
                <w:rFonts w:cstheme="minorHAnsi"/>
              </w:rPr>
            </w:pPr>
            <w:r w:rsidRPr="00125CF6">
              <w:rPr>
                <w:rFonts w:cstheme="minorHAnsi"/>
              </w:rPr>
              <w:t>(GUS)</w:t>
            </w:r>
          </w:p>
          <w:p w14:paraId="662FC0F1" w14:textId="77777777" w:rsidR="003D7D5B" w:rsidRPr="00125CF6" w:rsidRDefault="003D7D5B" w:rsidP="00D96B5B">
            <w:pPr>
              <w:pStyle w:val="wntrzetabeli"/>
              <w:rPr>
                <w:rFonts w:cstheme="minorHAnsi"/>
              </w:rPr>
            </w:pPr>
          </w:p>
        </w:tc>
        <w:tc>
          <w:tcPr>
            <w:tcW w:w="992" w:type="dxa"/>
            <w:vAlign w:val="center"/>
          </w:tcPr>
          <w:p w14:paraId="5109C686" w14:textId="26216B45" w:rsidR="003D7D5B" w:rsidRPr="00125CF6" w:rsidRDefault="00E931D6" w:rsidP="00D96B5B">
            <w:pPr>
              <w:pStyle w:val="wntrzetabeli"/>
              <w:rPr>
                <w:rFonts w:cstheme="minorHAnsi"/>
              </w:rPr>
            </w:pPr>
            <w:r>
              <w:rPr>
                <w:rFonts w:cstheme="minorHAnsi"/>
              </w:rPr>
              <w:t>23,3</w:t>
            </w:r>
          </w:p>
        </w:tc>
        <w:tc>
          <w:tcPr>
            <w:tcW w:w="992" w:type="dxa"/>
            <w:vAlign w:val="center"/>
          </w:tcPr>
          <w:p w14:paraId="7F11EEDF" w14:textId="77777777" w:rsidR="003D7D5B" w:rsidRPr="00125CF6" w:rsidRDefault="003D7D5B" w:rsidP="00D96B5B">
            <w:pPr>
              <w:pStyle w:val="wntrzetabeli"/>
              <w:rPr>
                <w:rFonts w:cstheme="minorHAnsi"/>
              </w:rPr>
            </w:pPr>
            <w:r w:rsidRPr="00125CF6">
              <w:rPr>
                <w:rFonts w:cstheme="minorHAnsi"/>
              </w:rPr>
              <w:t>Wzrost długości sieci</w:t>
            </w:r>
          </w:p>
        </w:tc>
        <w:tc>
          <w:tcPr>
            <w:tcW w:w="1553" w:type="dxa"/>
            <w:vAlign w:val="center"/>
          </w:tcPr>
          <w:p w14:paraId="6E05EC4D" w14:textId="77777777" w:rsidR="003D7D5B" w:rsidRPr="00125CF6" w:rsidRDefault="003D7D5B" w:rsidP="00D96B5B">
            <w:pPr>
              <w:pStyle w:val="wntrzetabeli"/>
              <w:rPr>
                <w:rFonts w:cstheme="minorHAnsi"/>
              </w:rPr>
            </w:pPr>
            <w:r w:rsidRPr="00125CF6">
              <w:rPr>
                <w:rFonts w:cstheme="minorHAnsi"/>
              </w:rPr>
              <w:t>Rozbudowa infrastruktury wodno - kanalizacyjnej</w:t>
            </w:r>
          </w:p>
        </w:tc>
        <w:tc>
          <w:tcPr>
            <w:tcW w:w="1566" w:type="dxa"/>
            <w:vAlign w:val="center"/>
          </w:tcPr>
          <w:p w14:paraId="74473996" w14:textId="77777777" w:rsidR="003D7D5B" w:rsidRPr="00125CF6" w:rsidRDefault="003D7D5B" w:rsidP="00D96B5B">
            <w:pPr>
              <w:pStyle w:val="wntrzetabeli"/>
              <w:rPr>
                <w:rFonts w:cstheme="minorHAnsi"/>
              </w:rPr>
            </w:pPr>
            <w:r w:rsidRPr="00125CF6">
              <w:rPr>
                <w:rFonts w:cstheme="minorHAnsi"/>
              </w:rPr>
              <w:t>Rozbudowa sieci kanalizacyjnej i obiektów kanalizacyjnych</w:t>
            </w:r>
          </w:p>
        </w:tc>
        <w:tc>
          <w:tcPr>
            <w:tcW w:w="1417" w:type="dxa"/>
            <w:vAlign w:val="center"/>
          </w:tcPr>
          <w:p w14:paraId="6B7913D2" w14:textId="12E7B0F1"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1EFA4186" w14:textId="77777777" w:rsidR="003D7D5B" w:rsidRPr="00125CF6" w:rsidRDefault="003D7D5B" w:rsidP="00D96B5B">
            <w:pPr>
              <w:pStyle w:val="wntrzetabeli"/>
              <w:rPr>
                <w:rFonts w:cstheme="minorHAnsi"/>
              </w:rPr>
            </w:pPr>
          </w:p>
        </w:tc>
        <w:tc>
          <w:tcPr>
            <w:tcW w:w="1507" w:type="dxa"/>
            <w:vAlign w:val="center"/>
          </w:tcPr>
          <w:p w14:paraId="01B06A41" w14:textId="77777777" w:rsidR="003D7D5B" w:rsidRPr="00125CF6" w:rsidRDefault="003D7D5B" w:rsidP="00D96B5B">
            <w:pPr>
              <w:pStyle w:val="wntrzetabeli"/>
              <w:rPr>
                <w:rFonts w:cstheme="minorHAnsi"/>
              </w:rPr>
            </w:pPr>
            <w:r w:rsidRPr="00125CF6">
              <w:rPr>
                <w:rFonts w:cstheme="minorHAnsi"/>
              </w:rPr>
              <w:t>Niewystarczające środki finansowe, wydłużenie, inwestycji w czasie</w:t>
            </w:r>
          </w:p>
        </w:tc>
      </w:tr>
      <w:tr w:rsidR="003D7D5B" w:rsidRPr="00125CF6" w14:paraId="60C5FCDD" w14:textId="77777777" w:rsidTr="000C7CB5">
        <w:trPr>
          <w:jc w:val="center"/>
        </w:trPr>
        <w:tc>
          <w:tcPr>
            <w:tcW w:w="1838" w:type="dxa"/>
            <w:vMerge/>
            <w:vAlign w:val="center"/>
          </w:tcPr>
          <w:p w14:paraId="6F8EA1D8" w14:textId="77777777" w:rsidR="003D7D5B" w:rsidRPr="00125CF6" w:rsidRDefault="003D7D5B" w:rsidP="00D96B5B">
            <w:pPr>
              <w:pStyle w:val="wntrzetabeli"/>
              <w:rPr>
                <w:rFonts w:cstheme="minorHAnsi"/>
                <w:b/>
                <w:bCs/>
              </w:rPr>
            </w:pPr>
          </w:p>
        </w:tc>
        <w:tc>
          <w:tcPr>
            <w:tcW w:w="1843" w:type="dxa"/>
            <w:vMerge/>
            <w:vAlign w:val="center"/>
          </w:tcPr>
          <w:p w14:paraId="4DE3DA2C" w14:textId="77777777" w:rsidR="003D7D5B" w:rsidRPr="00125CF6" w:rsidRDefault="003D7D5B" w:rsidP="00D96B5B">
            <w:pPr>
              <w:pStyle w:val="wntrzetabeli"/>
              <w:rPr>
                <w:rFonts w:cstheme="minorHAnsi"/>
                <w:b/>
                <w:bCs/>
              </w:rPr>
            </w:pPr>
          </w:p>
        </w:tc>
        <w:tc>
          <w:tcPr>
            <w:tcW w:w="2268" w:type="dxa"/>
            <w:vAlign w:val="center"/>
          </w:tcPr>
          <w:p w14:paraId="3935A9D2" w14:textId="77777777" w:rsidR="003D7D5B" w:rsidRPr="00125CF6" w:rsidRDefault="003D7D5B" w:rsidP="00D96B5B">
            <w:pPr>
              <w:pStyle w:val="wntrzetabeli"/>
              <w:rPr>
                <w:rFonts w:cstheme="minorHAnsi"/>
              </w:rPr>
            </w:pPr>
            <w:r w:rsidRPr="00125CF6">
              <w:rPr>
                <w:rFonts w:cstheme="minorHAnsi"/>
              </w:rPr>
              <w:t>Liczba wybudowanych nowych ujęć wody (szt.)</w:t>
            </w:r>
          </w:p>
          <w:p w14:paraId="5AC09CFA" w14:textId="21EECD08"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p w14:paraId="2A530BCC" w14:textId="77777777" w:rsidR="003D7D5B" w:rsidRPr="00125CF6" w:rsidRDefault="003D7D5B" w:rsidP="00D96B5B">
            <w:pPr>
              <w:pStyle w:val="wntrzetabeli"/>
              <w:rPr>
                <w:rFonts w:cstheme="minorHAnsi"/>
              </w:rPr>
            </w:pPr>
          </w:p>
        </w:tc>
        <w:tc>
          <w:tcPr>
            <w:tcW w:w="992" w:type="dxa"/>
            <w:vAlign w:val="center"/>
          </w:tcPr>
          <w:p w14:paraId="4EF856F1" w14:textId="5E1AC38D" w:rsidR="003D7D5B" w:rsidRPr="00125CF6" w:rsidRDefault="00D31231" w:rsidP="00D96B5B">
            <w:pPr>
              <w:pStyle w:val="wntrzetabeli"/>
              <w:rPr>
                <w:rFonts w:cstheme="minorHAnsi"/>
                <w:color w:val="FF0000"/>
              </w:rPr>
            </w:pPr>
            <w:r w:rsidRPr="00D31231">
              <w:rPr>
                <w:rFonts w:cstheme="minorHAnsi"/>
              </w:rPr>
              <w:t>b.d.</w:t>
            </w:r>
          </w:p>
        </w:tc>
        <w:tc>
          <w:tcPr>
            <w:tcW w:w="992" w:type="dxa"/>
            <w:vAlign w:val="center"/>
          </w:tcPr>
          <w:p w14:paraId="282C407B" w14:textId="77777777" w:rsidR="003D7D5B" w:rsidRPr="00125CF6" w:rsidRDefault="003D7D5B" w:rsidP="00D96B5B">
            <w:pPr>
              <w:pStyle w:val="wntrzetabeli"/>
              <w:rPr>
                <w:rFonts w:cstheme="minorHAnsi"/>
              </w:rPr>
            </w:pPr>
            <w:r w:rsidRPr="00125CF6">
              <w:rPr>
                <w:rFonts w:cstheme="minorHAnsi"/>
              </w:rPr>
              <w:t>wzrost liczby nowych ujęć</w:t>
            </w:r>
          </w:p>
        </w:tc>
        <w:tc>
          <w:tcPr>
            <w:tcW w:w="1553" w:type="dxa"/>
            <w:vAlign w:val="center"/>
          </w:tcPr>
          <w:p w14:paraId="44B27BDC" w14:textId="77777777" w:rsidR="003D7D5B" w:rsidRPr="00125CF6" w:rsidRDefault="003D7D5B" w:rsidP="00D96B5B">
            <w:pPr>
              <w:pStyle w:val="wntrzetabeli"/>
              <w:rPr>
                <w:rFonts w:cstheme="minorHAnsi"/>
              </w:rPr>
            </w:pPr>
            <w:r w:rsidRPr="00125CF6">
              <w:rPr>
                <w:rFonts w:cstheme="minorHAnsi"/>
              </w:rPr>
              <w:t>Rozbudowa infrastruktury wodno - kanalizacyjnej</w:t>
            </w:r>
          </w:p>
          <w:p w14:paraId="0E468436" w14:textId="77777777" w:rsidR="003D7D5B" w:rsidRPr="00125CF6" w:rsidRDefault="003D7D5B" w:rsidP="00D96B5B">
            <w:pPr>
              <w:pStyle w:val="wntrzetabeli"/>
              <w:rPr>
                <w:rFonts w:cstheme="minorHAnsi"/>
              </w:rPr>
            </w:pPr>
          </w:p>
        </w:tc>
        <w:tc>
          <w:tcPr>
            <w:tcW w:w="1566" w:type="dxa"/>
            <w:vAlign w:val="center"/>
          </w:tcPr>
          <w:p w14:paraId="4963A3F3" w14:textId="655E67BD" w:rsidR="003D7D5B" w:rsidRPr="00125CF6" w:rsidRDefault="003D7D5B" w:rsidP="00550569">
            <w:pPr>
              <w:pStyle w:val="wntrzetabeli"/>
              <w:rPr>
                <w:rFonts w:cstheme="minorHAnsi"/>
              </w:rPr>
            </w:pPr>
            <w:r w:rsidRPr="00125CF6">
              <w:rPr>
                <w:rFonts w:cstheme="minorHAnsi"/>
              </w:rPr>
              <w:t>Budowa nowych ujęć wody na potrzeby zasilenia sieci wodociągowej</w:t>
            </w:r>
          </w:p>
        </w:tc>
        <w:tc>
          <w:tcPr>
            <w:tcW w:w="1417" w:type="dxa"/>
            <w:vAlign w:val="center"/>
          </w:tcPr>
          <w:p w14:paraId="0E9580BD" w14:textId="70BA0EED"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187895E0" w14:textId="77777777" w:rsidR="003D7D5B" w:rsidRPr="00125CF6" w:rsidRDefault="003D7D5B" w:rsidP="00D96B5B">
            <w:pPr>
              <w:pStyle w:val="wntrzetabeli"/>
              <w:rPr>
                <w:rFonts w:cstheme="minorHAnsi"/>
              </w:rPr>
            </w:pPr>
          </w:p>
        </w:tc>
        <w:tc>
          <w:tcPr>
            <w:tcW w:w="1507" w:type="dxa"/>
            <w:vAlign w:val="center"/>
          </w:tcPr>
          <w:p w14:paraId="405D9265" w14:textId="3D3AB607" w:rsidR="003D7D5B" w:rsidRPr="00125CF6" w:rsidRDefault="003D7D5B" w:rsidP="00550569">
            <w:pPr>
              <w:pStyle w:val="wntrzetabeli"/>
              <w:rPr>
                <w:rFonts w:cstheme="minorHAnsi"/>
              </w:rPr>
            </w:pPr>
            <w:r w:rsidRPr="00125CF6">
              <w:rPr>
                <w:rFonts w:cstheme="minorHAnsi"/>
              </w:rPr>
              <w:t>Niewystarczające środki finansowe, wydłużenie, inwestycji w czasi</w:t>
            </w:r>
            <w:r w:rsidR="00550569">
              <w:rPr>
                <w:rFonts w:cstheme="minorHAnsi"/>
              </w:rPr>
              <w:t>e</w:t>
            </w:r>
          </w:p>
        </w:tc>
      </w:tr>
      <w:tr w:rsidR="003D7D5B" w:rsidRPr="00125CF6" w14:paraId="54C23F0D" w14:textId="77777777" w:rsidTr="00550569">
        <w:trPr>
          <w:trHeight w:val="1373"/>
          <w:jc w:val="center"/>
        </w:trPr>
        <w:tc>
          <w:tcPr>
            <w:tcW w:w="1838" w:type="dxa"/>
            <w:vMerge/>
            <w:vAlign w:val="center"/>
          </w:tcPr>
          <w:p w14:paraId="268291C3" w14:textId="77777777" w:rsidR="003D7D5B" w:rsidRPr="00125CF6" w:rsidRDefault="003D7D5B" w:rsidP="00D96B5B">
            <w:pPr>
              <w:pStyle w:val="wntrzetabeli"/>
              <w:rPr>
                <w:rFonts w:cstheme="minorHAnsi"/>
                <w:b/>
                <w:bCs/>
              </w:rPr>
            </w:pPr>
          </w:p>
        </w:tc>
        <w:tc>
          <w:tcPr>
            <w:tcW w:w="1843" w:type="dxa"/>
            <w:vMerge/>
            <w:vAlign w:val="center"/>
          </w:tcPr>
          <w:p w14:paraId="7A1EB9C2" w14:textId="77777777" w:rsidR="003D7D5B" w:rsidRPr="00125CF6" w:rsidRDefault="003D7D5B" w:rsidP="00D96B5B">
            <w:pPr>
              <w:pStyle w:val="wntrzetabeli"/>
              <w:rPr>
                <w:rFonts w:cstheme="minorHAnsi"/>
                <w:b/>
                <w:bCs/>
              </w:rPr>
            </w:pPr>
          </w:p>
        </w:tc>
        <w:tc>
          <w:tcPr>
            <w:tcW w:w="2268" w:type="dxa"/>
            <w:vAlign w:val="center"/>
          </w:tcPr>
          <w:p w14:paraId="07C9321A" w14:textId="77777777" w:rsidR="003D7D5B" w:rsidRPr="00125CF6" w:rsidRDefault="003D7D5B" w:rsidP="00D96B5B">
            <w:pPr>
              <w:pStyle w:val="wntrzetabeli"/>
              <w:rPr>
                <w:rFonts w:cstheme="minorHAnsi"/>
              </w:rPr>
            </w:pPr>
            <w:r w:rsidRPr="00125CF6">
              <w:rPr>
                <w:rFonts w:cstheme="minorHAnsi"/>
              </w:rPr>
              <w:t>Wykonanie przydomowych oczyszczalni ścieków w sztukach na rok (szt./rok)</w:t>
            </w:r>
          </w:p>
          <w:p w14:paraId="4C93D534" w14:textId="671DC200"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p w14:paraId="5E6709D9" w14:textId="77777777" w:rsidR="003D7D5B" w:rsidRPr="00125CF6" w:rsidRDefault="003D7D5B" w:rsidP="00D96B5B">
            <w:pPr>
              <w:pStyle w:val="wntrzetabeli"/>
              <w:rPr>
                <w:rFonts w:cstheme="minorHAnsi"/>
              </w:rPr>
            </w:pPr>
          </w:p>
        </w:tc>
        <w:tc>
          <w:tcPr>
            <w:tcW w:w="992" w:type="dxa"/>
            <w:vAlign w:val="center"/>
          </w:tcPr>
          <w:p w14:paraId="31F1C17E"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2298DBB0" w14:textId="77777777" w:rsidR="003D7D5B" w:rsidRPr="00125CF6" w:rsidRDefault="003D7D5B" w:rsidP="00D96B5B">
            <w:pPr>
              <w:pStyle w:val="wntrzetabeli"/>
              <w:rPr>
                <w:rFonts w:cstheme="minorHAnsi"/>
              </w:rPr>
            </w:pPr>
            <w:r w:rsidRPr="00125CF6">
              <w:rPr>
                <w:rFonts w:cstheme="minorHAnsi"/>
              </w:rPr>
              <w:t>10 sztuk rocznie</w:t>
            </w:r>
          </w:p>
          <w:p w14:paraId="5D30AB67" w14:textId="77777777" w:rsidR="003D7D5B" w:rsidRPr="00125CF6" w:rsidRDefault="003D7D5B" w:rsidP="00D96B5B">
            <w:pPr>
              <w:pStyle w:val="wntrzetabeli"/>
              <w:rPr>
                <w:rFonts w:cstheme="minorHAnsi"/>
              </w:rPr>
            </w:pPr>
          </w:p>
        </w:tc>
        <w:tc>
          <w:tcPr>
            <w:tcW w:w="1553" w:type="dxa"/>
            <w:vAlign w:val="center"/>
          </w:tcPr>
          <w:p w14:paraId="5903F6FB" w14:textId="13F34D2F" w:rsidR="003D7D5B" w:rsidRPr="00125CF6" w:rsidRDefault="003D7D5B" w:rsidP="00550569">
            <w:pPr>
              <w:pStyle w:val="wntrzetabeli"/>
              <w:rPr>
                <w:rFonts w:cstheme="minorHAnsi"/>
              </w:rPr>
            </w:pPr>
            <w:r w:rsidRPr="00125CF6">
              <w:rPr>
                <w:rFonts w:cstheme="minorHAnsi"/>
              </w:rPr>
              <w:t>Rozbudowa infrastruktury wodno - kanalizacyjnej</w:t>
            </w:r>
          </w:p>
        </w:tc>
        <w:tc>
          <w:tcPr>
            <w:tcW w:w="1566" w:type="dxa"/>
            <w:vAlign w:val="center"/>
          </w:tcPr>
          <w:p w14:paraId="18A385EA" w14:textId="77E4AF4E" w:rsidR="003D7D5B" w:rsidRPr="00125CF6" w:rsidRDefault="003D7D5B" w:rsidP="00550569">
            <w:pPr>
              <w:pStyle w:val="wntrzetabeli"/>
              <w:rPr>
                <w:rFonts w:cstheme="minorHAnsi"/>
              </w:rPr>
            </w:pPr>
            <w:r w:rsidRPr="00125CF6">
              <w:rPr>
                <w:rFonts w:cstheme="minorHAnsi"/>
              </w:rPr>
              <w:t>Dofinansowanie budowy indywidualnych przydomowych oczyszczalni ścieków</w:t>
            </w:r>
          </w:p>
        </w:tc>
        <w:tc>
          <w:tcPr>
            <w:tcW w:w="1417" w:type="dxa"/>
            <w:vAlign w:val="center"/>
          </w:tcPr>
          <w:p w14:paraId="54551722" w14:textId="77777777" w:rsidR="003D7D5B" w:rsidRPr="00125CF6" w:rsidRDefault="003D7D5B" w:rsidP="00D96B5B">
            <w:pPr>
              <w:pStyle w:val="wntrzetabeli"/>
              <w:rPr>
                <w:rFonts w:cstheme="minorHAnsi"/>
              </w:rPr>
            </w:pPr>
            <w:r w:rsidRPr="00125CF6">
              <w:rPr>
                <w:rFonts w:cstheme="minorHAnsi"/>
              </w:rPr>
              <w:t>Mieszkańcy Gminy</w:t>
            </w:r>
          </w:p>
          <w:p w14:paraId="5F6544DF" w14:textId="77777777" w:rsidR="003D7D5B" w:rsidRPr="00125CF6" w:rsidRDefault="003D7D5B" w:rsidP="00D96B5B">
            <w:pPr>
              <w:pStyle w:val="wntrzetabeli"/>
              <w:rPr>
                <w:rFonts w:cstheme="minorHAnsi"/>
              </w:rPr>
            </w:pPr>
          </w:p>
        </w:tc>
        <w:tc>
          <w:tcPr>
            <w:tcW w:w="1507" w:type="dxa"/>
            <w:vAlign w:val="center"/>
          </w:tcPr>
          <w:p w14:paraId="42626B7C" w14:textId="74419B64" w:rsidR="003D7D5B" w:rsidRPr="00125CF6" w:rsidRDefault="003D7D5B" w:rsidP="00550569">
            <w:pPr>
              <w:pStyle w:val="wntrzetabeli"/>
              <w:rPr>
                <w:rFonts w:cstheme="minorHAnsi"/>
              </w:rPr>
            </w:pPr>
            <w:r w:rsidRPr="00125CF6">
              <w:rPr>
                <w:rFonts w:cstheme="minorHAnsi"/>
              </w:rPr>
              <w:t>Niewystarczające środki finansowe, małe zainteresowanie interesariuszy</w:t>
            </w:r>
          </w:p>
        </w:tc>
      </w:tr>
      <w:tr w:rsidR="003D7D5B" w:rsidRPr="00125CF6" w14:paraId="5B62C5D5" w14:textId="77777777" w:rsidTr="000C7CB5">
        <w:trPr>
          <w:jc w:val="center"/>
        </w:trPr>
        <w:tc>
          <w:tcPr>
            <w:tcW w:w="1838" w:type="dxa"/>
            <w:vMerge/>
            <w:vAlign w:val="center"/>
          </w:tcPr>
          <w:p w14:paraId="3AF9A8BE" w14:textId="77777777" w:rsidR="003D7D5B" w:rsidRPr="00125CF6" w:rsidRDefault="003D7D5B" w:rsidP="00D96B5B">
            <w:pPr>
              <w:pStyle w:val="wntrzetabeli"/>
              <w:rPr>
                <w:rFonts w:cstheme="minorHAnsi"/>
                <w:b/>
                <w:bCs/>
              </w:rPr>
            </w:pPr>
          </w:p>
        </w:tc>
        <w:tc>
          <w:tcPr>
            <w:tcW w:w="1843" w:type="dxa"/>
            <w:vMerge/>
            <w:vAlign w:val="center"/>
          </w:tcPr>
          <w:p w14:paraId="16CB64C1" w14:textId="77777777" w:rsidR="003D7D5B" w:rsidRPr="00125CF6" w:rsidRDefault="003D7D5B" w:rsidP="00D96B5B">
            <w:pPr>
              <w:pStyle w:val="wntrzetabeli"/>
              <w:rPr>
                <w:rFonts w:cstheme="minorHAnsi"/>
                <w:b/>
                <w:bCs/>
              </w:rPr>
            </w:pPr>
          </w:p>
        </w:tc>
        <w:tc>
          <w:tcPr>
            <w:tcW w:w="2268" w:type="dxa"/>
            <w:vAlign w:val="center"/>
          </w:tcPr>
          <w:p w14:paraId="13E510E4" w14:textId="77777777" w:rsidR="003D7D5B" w:rsidRPr="00125CF6" w:rsidRDefault="003D7D5B" w:rsidP="00D96B5B">
            <w:pPr>
              <w:pStyle w:val="wntrzetabeli"/>
              <w:rPr>
                <w:rFonts w:cstheme="minorHAnsi"/>
              </w:rPr>
            </w:pPr>
            <w:r w:rsidRPr="00125CF6">
              <w:rPr>
                <w:rFonts w:cstheme="minorHAnsi"/>
              </w:rPr>
              <w:t>Liczba zmodernizowanych oczyszczalni ścieków (szt.)</w:t>
            </w:r>
          </w:p>
          <w:p w14:paraId="55C5A6F6" w14:textId="06A4AE40"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p w14:paraId="1AA304AF" w14:textId="77777777" w:rsidR="003D7D5B" w:rsidRPr="00125CF6" w:rsidRDefault="003D7D5B" w:rsidP="00D96B5B">
            <w:pPr>
              <w:pStyle w:val="wntrzetabeli"/>
              <w:rPr>
                <w:rFonts w:cstheme="minorHAnsi"/>
              </w:rPr>
            </w:pPr>
          </w:p>
        </w:tc>
        <w:tc>
          <w:tcPr>
            <w:tcW w:w="992" w:type="dxa"/>
            <w:vAlign w:val="center"/>
          </w:tcPr>
          <w:p w14:paraId="7AF774D4"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0249DF42" w14:textId="77777777" w:rsidR="003D7D5B" w:rsidRPr="00125CF6" w:rsidRDefault="003D7D5B" w:rsidP="00D96B5B">
            <w:pPr>
              <w:pStyle w:val="wntrzetabeli"/>
              <w:rPr>
                <w:rFonts w:cstheme="minorHAnsi"/>
              </w:rPr>
            </w:pPr>
            <w:r w:rsidRPr="00125CF6">
              <w:rPr>
                <w:rFonts w:cstheme="minorHAnsi"/>
              </w:rPr>
              <w:t>1</w:t>
            </w:r>
          </w:p>
        </w:tc>
        <w:tc>
          <w:tcPr>
            <w:tcW w:w="1553" w:type="dxa"/>
            <w:vAlign w:val="center"/>
          </w:tcPr>
          <w:p w14:paraId="0143BE22" w14:textId="1B263C1F" w:rsidR="003D7D5B" w:rsidRPr="00125CF6" w:rsidRDefault="003D7D5B" w:rsidP="00550569">
            <w:pPr>
              <w:pStyle w:val="wntrzetabeli"/>
              <w:rPr>
                <w:rFonts w:cstheme="minorHAnsi"/>
              </w:rPr>
            </w:pPr>
            <w:r w:rsidRPr="00125CF6">
              <w:rPr>
                <w:rFonts w:cstheme="minorHAnsi"/>
              </w:rPr>
              <w:t>Rozbudowa infrastruktury wodno - kanalizacyjnej</w:t>
            </w:r>
          </w:p>
        </w:tc>
        <w:tc>
          <w:tcPr>
            <w:tcW w:w="1566" w:type="dxa"/>
            <w:vAlign w:val="center"/>
          </w:tcPr>
          <w:p w14:paraId="56FC720B" w14:textId="24DD439C" w:rsidR="003D7D5B" w:rsidRPr="00125CF6" w:rsidRDefault="003D7D5B" w:rsidP="00550569">
            <w:pPr>
              <w:pStyle w:val="wntrzetabeli"/>
              <w:rPr>
                <w:rFonts w:cstheme="minorHAnsi"/>
              </w:rPr>
            </w:pPr>
            <w:r w:rsidRPr="00125CF6">
              <w:rPr>
                <w:rFonts w:cstheme="minorHAnsi"/>
              </w:rPr>
              <w:t>Modernizacja oczyszczalni ścieków</w:t>
            </w:r>
          </w:p>
        </w:tc>
        <w:tc>
          <w:tcPr>
            <w:tcW w:w="1417" w:type="dxa"/>
            <w:vAlign w:val="center"/>
          </w:tcPr>
          <w:p w14:paraId="2DAFF1F7" w14:textId="7E7C3BFF"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51E26A58" w14:textId="77777777" w:rsidR="003D7D5B" w:rsidRPr="00125CF6" w:rsidRDefault="003D7D5B" w:rsidP="00D96B5B">
            <w:pPr>
              <w:pStyle w:val="wntrzetabeli"/>
              <w:rPr>
                <w:rFonts w:cstheme="minorHAnsi"/>
              </w:rPr>
            </w:pPr>
          </w:p>
        </w:tc>
        <w:tc>
          <w:tcPr>
            <w:tcW w:w="1507" w:type="dxa"/>
            <w:vAlign w:val="center"/>
          </w:tcPr>
          <w:p w14:paraId="76169519" w14:textId="77777777" w:rsidR="003D7D5B" w:rsidRPr="00125CF6" w:rsidRDefault="003D7D5B" w:rsidP="00D96B5B">
            <w:pPr>
              <w:pStyle w:val="wntrzetabeli"/>
              <w:rPr>
                <w:rFonts w:cstheme="minorHAnsi"/>
              </w:rPr>
            </w:pPr>
            <w:r w:rsidRPr="00125CF6">
              <w:rPr>
                <w:rFonts w:cstheme="minorHAnsi"/>
              </w:rPr>
              <w:t>Niewystarczające środki finansowe, wydłużenie inwestycji w czasie</w:t>
            </w:r>
          </w:p>
        </w:tc>
      </w:tr>
      <w:tr w:rsidR="003D7D5B" w:rsidRPr="00125CF6" w14:paraId="769E64BC" w14:textId="77777777" w:rsidTr="000C7CB5">
        <w:trPr>
          <w:jc w:val="center"/>
        </w:trPr>
        <w:tc>
          <w:tcPr>
            <w:tcW w:w="1838" w:type="dxa"/>
            <w:vMerge/>
            <w:vAlign w:val="center"/>
          </w:tcPr>
          <w:p w14:paraId="774C6FFD" w14:textId="77777777" w:rsidR="003D7D5B" w:rsidRPr="00125CF6" w:rsidRDefault="003D7D5B" w:rsidP="00D96B5B">
            <w:pPr>
              <w:pStyle w:val="wntrzetabeli"/>
              <w:rPr>
                <w:rFonts w:cstheme="minorHAnsi"/>
                <w:b/>
                <w:bCs/>
              </w:rPr>
            </w:pPr>
          </w:p>
        </w:tc>
        <w:tc>
          <w:tcPr>
            <w:tcW w:w="1843" w:type="dxa"/>
            <w:vMerge/>
            <w:vAlign w:val="center"/>
          </w:tcPr>
          <w:p w14:paraId="4A714787" w14:textId="77777777" w:rsidR="003D7D5B" w:rsidRPr="00125CF6" w:rsidRDefault="003D7D5B" w:rsidP="00D96B5B">
            <w:pPr>
              <w:pStyle w:val="wntrzetabeli"/>
              <w:rPr>
                <w:rFonts w:cstheme="minorHAnsi"/>
                <w:b/>
                <w:bCs/>
              </w:rPr>
            </w:pPr>
          </w:p>
        </w:tc>
        <w:tc>
          <w:tcPr>
            <w:tcW w:w="2268" w:type="dxa"/>
            <w:vAlign w:val="center"/>
          </w:tcPr>
          <w:p w14:paraId="76D1E161" w14:textId="77777777" w:rsidR="003D7D5B" w:rsidRPr="00125CF6" w:rsidRDefault="003D7D5B" w:rsidP="00D96B5B">
            <w:pPr>
              <w:pStyle w:val="wntrzetabeli"/>
              <w:rPr>
                <w:rFonts w:cstheme="minorHAnsi"/>
              </w:rPr>
            </w:pPr>
            <w:r w:rsidRPr="00125CF6">
              <w:rPr>
                <w:rFonts w:cstheme="minorHAnsi"/>
              </w:rPr>
              <w:t>Liczba zewidencjonowanych zbiorników</w:t>
            </w:r>
          </w:p>
        </w:tc>
        <w:tc>
          <w:tcPr>
            <w:tcW w:w="992" w:type="dxa"/>
            <w:vAlign w:val="center"/>
          </w:tcPr>
          <w:p w14:paraId="6CC0302F"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24057549" w14:textId="77777777" w:rsidR="003D7D5B" w:rsidRPr="00125CF6" w:rsidRDefault="003D7D5B" w:rsidP="00D96B5B">
            <w:pPr>
              <w:pStyle w:val="wntrzetabeli"/>
              <w:rPr>
                <w:rFonts w:cstheme="minorHAnsi"/>
              </w:rPr>
            </w:pPr>
            <w:r w:rsidRPr="00125CF6">
              <w:rPr>
                <w:rFonts w:cstheme="minorHAnsi"/>
              </w:rPr>
              <w:t>100%</w:t>
            </w:r>
          </w:p>
        </w:tc>
        <w:tc>
          <w:tcPr>
            <w:tcW w:w="1553" w:type="dxa"/>
            <w:vAlign w:val="center"/>
          </w:tcPr>
          <w:p w14:paraId="00712EE4" w14:textId="77777777" w:rsidR="003D7D5B" w:rsidRPr="00125CF6" w:rsidRDefault="003D7D5B" w:rsidP="00D96B5B">
            <w:pPr>
              <w:pStyle w:val="wntrzetabeli"/>
              <w:rPr>
                <w:rFonts w:cstheme="minorHAnsi"/>
              </w:rPr>
            </w:pPr>
            <w:r w:rsidRPr="00125CF6">
              <w:rPr>
                <w:rFonts w:cstheme="minorHAnsi"/>
              </w:rPr>
              <w:t>Rozbudowa infrastruktury wodno - kanalizacyjnej</w:t>
            </w:r>
          </w:p>
        </w:tc>
        <w:tc>
          <w:tcPr>
            <w:tcW w:w="1566" w:type="dxa"/>
            <w:vAlign w:val="center"/>
          </w:tcPr>
          <w:p w14:paraId="11208B3E" w14:textId="77777777" w:rsidR="003D7D5B" w:rsidRPr="00125CF6" w:rsidRDefault="003D7D5B" w:rsidP="00D96B5B">
            <w:pPr>
              <w:pStyle w:val="wntrzetabeli"/>
              <w:rPr>
                <w:rFonts w:cstheme="minorHAnsi"/>
              </w:rPr>
            </w:pPr>
            <w:r w:rsidRPr="00125CF6">
              <w:rPr>
                <w:rFonts w:cstheme="minorHAnsi"/>
              </w:rPr>
              <w:t>Ewidencja zbiorników bezodplywowych</w:t>
            </w:r>
          </w:p>
        </w:tc>
        <w:tc>
          <w:tcPr>
            <w:tcW w:w="1417" w:type="dxa"/>
            <w:vAlign w:val="center"/>
          </w:tcPr>
          <w:p w14:paraId="288A75A9" w14:textId="2263A0C0"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tc>
        <w:tc>
          <w:tcPr>
            <w:tcW w:w="1507" w:type="dxa"/>
            <w:vAlign w:val="center"/>
          </w:tcPr>
          <w:p w14:paraId="62D092D8" w14:textId="77777777" w:rsidR="003D7D5B" w:rsidRPr="00125CF6" w:rsidRDefault="003D7D5B" w:rsidP="00D96B5B">
            <w:pPr>
              <w:pStyle w:val="wntrzetabeli"/>
              <w:rPr>
                <w:rFonts w:cstheme="minorHAnsi"/>
              </w:rPr>
            </w:pPr>
            <w:r w:rsidRPr="00125CF6">
              <w:rPr>
                <w:rFonts w:cstheme="minorHAnsi"/>
              </w:rPr>
              <w:t>Niewystarczające środki finansowe, wydłużenie inwestycji w czasie</w:t>
            </w:r>
          </w:p>
        </w:tc>
      </w:tr>
      <w:tr w:rsidR="003D7D5B" w:rsidRPr="00125CF6" w14:paraId="171932DC" w14:textId="77777777" w:rsidTr="000C7CB5">
        <w:trPr>
          <w:jc w:val="center"/>
        </w:trPr>
        <w:tc>
          <w:tcPr>
            <w:tcW w:w="1838" w:type="dxa"/>
            <w:vMerge w:val="restart"/>
            <w:vAlign w:val="center"/>
          </w:tcPr>
          <w:p w14:paraId="358B76FC" w14:textId="77777777" w:rsidR="003D7D5B" w:rsidRPr="00125CF6" w:rsidRDefault="003D7D5B" w:rsidP="00D96B5B">
            <w:pPr>
              <w:pStyle w:val="wntrzetabeli"/>
              <w:rPr>
                <w:rFonts w:cstheme="minorHAnsi"/>
                <w:b/>
                <w:bCs/>
              </w:rPr>
            </w:pPr>
          </w:p>
          <w:p w14:paraId="42607099" w14:textId="77777777" w:rsidR="003D7D5B" w:rsidRPr="00125CF6" w:rsidRDefault="003D7D5B" w:rsidP="00D96B5B">
            <w:pPr>
              <w:pStyle w:val="wntrzetabeli"/>
              <w:rPr>
                <w:rFonts w:cstheme="minorHAnsi"/>
                <w:b/>
                <w:bCs/>
              </w:rPr>
            </w:pPr>
            <w:r w:rsidRPr="00125CF6">
              <w:rPr>
                <w:rFonts w:cstheme="minorHAnsi"/>
                <w:b/>
                <w:bCs/>
              </w:rPr>
              <w:t>OCHRONA KLIMATU I JAKOŚCI POWIETRZA</w:t>
            </w:r>
          </w:p>
          <w:p w14:paraId="08CC6943" w14:textId="77777777" w:rsidR="003D7D5B" w:rsidRPr="00125CF6" w:rsidRDefault="003D7D5B" w:rsidP="00D96B5B">
            <w:pPr>
              <w:pStyle w:val="wntrzetabeli"/>
              <w:rPr>
                <w:rFonts w:cstheme="minorHAnsi"/>
                <w:b/>
                <w:bCs/>
              </w:rPr>
            </w:pPr>
          </w:p>
        </w:tc>
        <w:tc>
          <w:tcPr>
            <w:tcW w:w="1843" w:type="dxa"/>
            <w:vMerge w:val="restart"/>
            <w:vAlign w:val="center"/>
          </w:tcPr>
          <w:p w14:paraId="24EEF45A" w14:textId="77777777" w:rsidR="003D7D5B" w:rsidRPr="00125CF6" w:rsidRDefault="003D7D5B" w:rsidP="00D96B5B">
            <w:pPr>
              <w:pStyle w:val="wntrzetabeli"/>
              <w:rPr>
                <w:rFonts w:cstheme="minorHAnsi"/>
                <w:b/>
                <w:bCs/>
              </w:rPr>
            </w:pPr>
          </w:p>
          <w:p w14:paraId="7E20DF55" w14:textId="77777777" w:rsidR="003D7D5B" w:rsidRPr="00125CF6" w:rsidRDefault="003D7D5B" w:rsidP="00D96B5B">
            <w:pPr>
              <w:pStyle w:val="wntrzetabeli"/>
              <w:rPr>
                <w:rFonts w:cstheme="minorHAnsi"/>
                <w:b/>
                <w:bCs/>
              </w:rPr>
            </w:pPr>
            <w:r w:rsidRPr="00125CF6">
              <w:rPr>
                <w:rFonts w:cstheme="minorHAnsi"/>
                <w:b/>
                <w:bCs/>
              </w:rPr>
              <w:t>POPRAWA JAKOŚCI POWIETRZA ATMOSFERYCZNEGO</w:t>
            </w:r>
          </w:p>
          <w:p w14:paraId="4E24BA63" w14:textId="77777777" w:rsidR="003D7D5B" w:rsidRPr="00125CF6" w:rsidRDefault="003D7D5B" w:rsidP="00D96B5B">
            <w:pPr>
              <w:pStyle w:val="wntrzetabeli"/>
              <w:rPr>
                <w:rFonts w:cstheme="minorHAnsi"/>
                <w:b/>
                <w:bCs/>
              </w:rPr>
            </w:pPr>
            <w:r w:rsidRPr="00125CF6">
              <w:rPr>
                <w:rFonts w:cstheme="minorHAnsi"/>
                <w:b/>
                <w:bCs/>
              </w:rPr>
              <w:t>I ADAPTACJA DO ZMIAN KLIMATU</w:t>
            </w:r>
          </w:p>
          <w:p w14:paraId="720F4134" w14:textId="77777777" w:rsidR="003D7D5B" w:rsidRPr="00125CF6" w:rsidRDefault="003D7D5B" w:rsidP="00D96B5B">
            <w:pPr>
              <w:pStyle w:val="wntrzetabeli"/>
              <w:rPr>
                <w:rFonts w:cstheme="minorHAnsi"/>
                <w:b/>
                <w:bCs/>
              </w:rPr>
            </w:pPr>
          </w:p>
        </w:tc>
        <w:tc>
          <w:tcPr>
            <w:tcW w:w="2268" w:type="dxa"/>
            <w:vAlign w:val="center"/>
          </w:tcPr>
          <w:p w14:paraId="4E454E8B" w14:textId="77777777" w:rsidR="003D7D5B" w:rsidRPr="00125CF6" w:rsidRDefault="003D7D5B" w:rsidP="00D96B5B">
            <w:pPr>
              <w:pStyle w:val="wntrzetabeli"/>
              <w:rPr>
                <w:rFonts w:cstheme="minorHAnsi"/>
              </w:rPr>
            </w:pPr>
            <w:r w:rsidRPr="00125CF6">
              <w:rPr>
                <w:rFonts w:cstheme="minorHAnsi"/>
              </w:rPr>
              <w:t>Liczba wymienionych indywidualnych systemów grzewczych (szt.)</w:t>
            </w:r>
          </w:p>
          <w:p w14:paraId="53E2FEA4" w14:textId="60C65CCF"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p w14:paraId="464FB2BE" w14:textId="77777777" w:rsidR="003D7D5B" w:rsidRPr="00125CF6" w:rsidRDefault="003D7D5B" w:rsidP="00D96B5B">
            <w:pPr>
              <w:pStyle w:val="wntrzetabeli"/>
              <w:rPr>
                <w:rFonts w:cstheme="minorHAnsi"/>
              </w:rPr>
            </w:pPr>
          </w:p>
        </w:tc>
        <w:tc>
          <w:tcPr>
            <w:tcW w:w="992" w:type="dxa"/>
            <w:vAlign w:val="center"/>
          </w:tcPr>
          <w:p w14:paraId="7A8902B4"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7539B1DE" w14:textId="77777777" w:rsidR="003D7D5B" w:rsidRPr="00125CF6" w:rsidRDefault="003D7D5B" w:rsidP="00D96B5B">
            <w:pPr>
              <w:pStyle w:val="wntrzetabeli"/>
              <w:rPr>
                <w:rFonts w:cstheme="minorHAnsi"/>
              </w:rPr>
            </w:pPr>
            <w:r w:rsidRPr="00125CF6">
              <w:rPr>
                <w:rFonts w:cstheme="minorHAnsi"/>
              </w:rPr>
              <w:t>200</w:t>
            </w:r>
          </w:p>
        </w:tc>
        <w:tc>
          <w:tcPr>
            <w:tcW w:w="1553" w:type="dxa"/>
            <w:vAlign w:val="center"/>
          </w:tcPr>
          <w:p w14:paraId="416982DE" w14:textId="77777777" w:rsidR="003D7D5B" w:rsidRPr="00125CF6" w:rsidRDefault="003D7D5B" w:rsidP="00D96B5B">
            <w:pPr>
              <w:pStyle w:val="wntrzetabeli"/>
              <w:rPr>
                <w:rFonts w:cstheme="minorHAnsi"/>
              </w:rPr>
            </w:pPr>
            <w:r w:rsidRPr="00125CF6">
              <w:rPr>
                <w:rFonts w:cstheme="minorHAnsi"/>
              </w:rPr>
              <w:t>Ograniczanie emisji zanieczyszczeń powietrza</w:t>
            </w:r>
          </w:p>
          <w:p w14:paraId="0F0C28C7" w14:textId="5777830C" w:rsidR="003D7D5B" w:rsidRPr="00125CF6" w:rsidRDefault="003D7D5B" w:rsidP="00550569">
            <w:pPr>
              <w:pStyle w:val="wntrzetabeli"/>
              <w:rPr>
                <w:rFonts w:cstheme="minorHAnsi"/>
              </w:rPr>
            </w:pPr>
            <w:r w:rsidRPr="00125CF6">
              <w:rPr>
                <w:rFonts w:cstheme="minorHAnsi"/>
              </w:rPr>
              <w:t>Poprawa efektywności energetycznej</w:t>
            </w:r>
          </w:p>
        </w:tc>
        <w:tc>
          <w:tcPr>
            <w:tcW w:w="1566" w:type="dxa"/>
            <w:vAlign w:val="center"/>
          </w:tcPr>
          <w:p w14:paraId="60852632" w14:textId="77777777" w:rsidR="003D7D5B" w:rsidRPr="00125CF6" w:rsidRDefault="003D7D5B" w:rsidP="00D96B5B">
            <w:pPr>
              <w:pStyle w:val="wntrzetabeli"/>
              <w:rPr>
                <w:rFonts w:cstheme="minorHAnsi"/>
              </w:rPr>
            </w:pPr>
            <w:r w:rsidRPr="00125CF6">
              <w:rPr>
                <w:rFonts w:cstheme="minorHAnsi"/>
              </w:rPr>
              <w:t>Wymiana indywidualnych systemów grzewczych</w:t>
            </w:r>
          </w:p>
          <w:p w14:paraId="6F172613" w14:textId="77777777" w:rsidR="003D7D5B" w:rsidRPr="00125CF6" w:rsidRDefault="003D7D5B" w:rsidP="00D96B5B">
            <w:pPr>
              <w:pStyle w:val="wntrzetabeli"/>
              <w:rPr>
                <w:rFonts w:cstheme="minorHAnsi"/>
              </w:rPr>
            </w:pPr>
          </w:p>
        </w:tc>
        <w:tc>
          <w:tcPr>
            <w:tcW w:w="1417" w:type="dxa"/>
            <w:vAlign w:val="center"/>
          </w:tcPr>
          <w:p w14:paraId="661CA5E7" w14:textId="0F890B55" w:rsidR="003D7D5B" w:rsidRPr="00125CF6" w:rsidRDefault="003D7D5B" w:rsidP="00D96B5B">
            <w:pPr>
              <w:pStyle w:val="wntrzetabeli"/>
              <w:rPr>
                <w:rFonts w:cstheme="minorHAnsi"/>
              </w:rPr>
            </w:pPr>
            <w:r w:rsidRPr="00125CF6">
              <w:rPr>
                <w:rFonts w:cstheme="minorHAnsi"/>
              </w:rPr>
              <w:t xml:space="preserve">Mieszkańcy Gminy </w:t>
            </w:r>
            <w:r w:rsidR="00A03B32">
              <w:rPr>
                <w:rFonts w:cstheme="minorHAnsi"/>
              </w:rPr>
              <w:t>Świętajno</w:t>
            </w:r>
          </w:p>
          <w:p w14:paraId="74158A9F" w14:textId="77777777" w:rsidR="003D7D5B" w:rsidRPr="00125CF6" w:rsidRDefault="003D7D5B" w:rsidP="00D96B5B">
            <w:pPr>
              <w:pStyle w:val="wntrzetabeli"/>
              <w:rPr>
                <w:rFonts w:cstheme="minorHAnsi"/>
              </w:rPr>
            </w:pPr>
          </w:p>
        </w:tc>
        <w:tc>
          <w:tcPr>
            <w:tcW w:w="1507" w:type="dxa"/>
            <w:vAlign w:val="center"/>
          </w:tcPr>
          <w:p w14:paraId="7973F1B1" w14:textId="77777777" w:rsidR="003D7D5B" w:rsidRPr="00125CF6" w:rsidRDefault="003D7D5B" w:rsidP="00D96B5B">
            <w:pPr>
              <w:pStyle w:val="wntrzetabeli"/>
              <w:rPr>
                <w:rFonts w:cstheme="minorHAnsi"/>
              </w:rPr>
            </w:pPr>
            <w:r w:rsidRPr="00125CF6">
              <w:rPr>
                <w:rFonts w:cstheme="minorHAnsi"/>
              </w:rPr>
              <w:t>Niewystarczające środki finansowe; nagła, nieprzewidziana sytuacja</w:t>
            </w:r>
          </w:p>
          <w:p w14:paraId="700BFDEC" w14:textId="77777777" w:rsidR="003D7D5B" w:rsidRPr="00125CF6" w:rsidRDefault="003D7D5B" w:rsidP="00D96B5B">
            <w:pPr>
              <w:pStyle w:val="wntrzetabeli"/>
              <w:rPr>
                <w:rFonts w:cstheme="minorHAnsi"/>
              </w:rPr>
            </w:pPr>
          </w:p>
        </w:tc>
      </w:tr>
      <w:tr w:rsidR="003D7D5B" w:rsidRPr="00125CF6" w14:paraId="3A3FF2C1" w14:textId="77777777" w:rsidTr="000C7CB5">
        <w:trPr>
          <w:jc w:val="center"/>
        </w:trPr>
        <w:tc>
          <w:tcPr>
            <w:tcW w:w="1838" w:type="dxa"/>
            <w:vMerge/>
            <w:vAlign w:val="center"/>
          </w:tcPr>
          <w:p w14:paraId="3CC0D998" w14:textId="77777777" w:rsidR="003D7D5B" w:rsidRPr="00125CF6" w:rsidRDefault="003D7D5B" w:rsidP="00D96B5B">
            <w:pPr>
              <w:pStyle w:val="wntrzetabeli"/>
              <w:rPr>
                <w:rFonts w:cstheme="minorHAnsi"/>
                <w:b/>
                <w:bCs/>
              </w:rPr>
            </w:pPr>
          </w:p>
        </w:tc>
        <w:tc>
          <w:tcPr>
            <w:tcW w:w="1843" w:type="dxa"/>
            <w:vMerge/>
            <w:vAlign w:val="center"/>
          </w:tcPr>
          <w:p w14:paraId="4D68747C" w14:textId="77777777" w:rsidR="003D7D5B" w:rsidRPr="00125CF6" w:rsidRDefault="003D7D5B" w:rsidP="00D96B5B">
            <w:pPr>
              <w:pStyle w:val="wntrzetabeli"/>
              <w:rPr>
                <w:rFonts w:cstheme="minorHAnsi"/>
                <w:b/>
                <w:bCs/>
              </w:rPr>
            </w:pPr>
          </w:p>
        </w:tc>
        <w:tc>
          <w:tcPr>
            <w:tcW w:w="2268" w:type="dxa"/>
            <w:vAlign w:val="center"/>
          </w:tcPr>
          <w:p w14:paraId="3B4991D6" w14:textId="0ED98F46" w:rsidR="003D7D5B" w:rsidRPr="00125CF6" w:rsidRDefault="003D7D5B" w:rsidP="00D96B5B">
            <w:pPr>
              <w:pStyle w:val="wntrzetabeli"/>
              <w:rPr>
                <w:rFonts w:cstheme="minorHAnsi"/>
              </w:rPr>
            </w:pPr>
            <w:r w:rsidRPr="00125CF6">
              <w:rPr>
                <w:rFonts w:cstheme="minorHAnsi"/>
              </w:rPr>
              <w:t>Liczba nowych opraw oświetleniowych i nowych punktów świetlnych (</w:t>
            </w:r>
            <w:r w:rsidR="007111A1">
              <w:rPr>
                <w:rFonts w:cstheme="minorHAnsi"/>
              </w:rPr>
              <w:t>Urząd Gminy w Świętajnie</w:t>
            </w:r>
            <w:r w:rsidRPr="00125CF6">
              <w:rPr>
                <w:rFonts w:cstheme="minorHAnsi"/>
              </w:rPr>
              <w:t>)</w:t>
            </w:r>
          </w:p>
        </w:tc>
        <w:tc>
          <w:tcPr>
            <w:tcW w:w="992" w:type="dxa"/>
            <w:vAlign w:val="center"/>
          </w:tcPr>
          <w:p w14:paraId="106CA1F3"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328DADA3" w14:textId="77777777" w:rsidR="003D7D5B" w:rsidRPr="00125CF6" w:rsidRDefault="003D7D5B" w:rsidP="00D96B5B">
            <w:pPr>
              <w:pStyle w:val="wntrzetabeli"/>
              <w:rPr>
                <w:rFonts w:cstheme="minorHAnsi"/>
              </w:rPr>
            </w:pPr>
            <w:r w:rsidRPr="00125CF6">
              <w:rPr>
                <w:rFonts w:cstheme="minorHAnsi"/>
              </w:rPr>
              <w:t>100</w:t>
            </w:r>
          </w:p>
        </w:tc>
        <w:tc>
          <w:tcPr>
            <w:tcW w:w="1553" w:type="dxa"/>
            <w:vAlign w:val="center"/>
          </w:tcPr>
          <w:p w14:paraId="004B0F33" w14:textId="77777777" w:rsidR="003D7D5B" w:rsidRPr="00125CF6" w:rsidRDefault="003D7D5B" w:rsidP="00D96B5B">
            <w:pPr>
              <w:pStyle w:val="wntrzetabeli"/>
              <w:rPr>
                <w:rFonts w:cstheme="minorHAnsi"/>
              </w:rPr>
            </w:pPr>
            <w:r w:rsidRPr="00125CF6">
              <w:rPr>
                <w:rFonts w:cstheme="minorHAnsi"/>
              </w:rPr>
              <w:t>Ograniczanie emisji zanieczyszczeń powietrza</w:t>
            </w:r>
          </w:p>
          <w:p w14:paraId="5A92C7DB" w14:textId="77777777" w:rsidR="003D7D5B" w:rsidRPr="00125CF6" w:rsidRDefault="003D7D5B" w:rsidP="00D96B5B">
            <w:pPr>
              <w:pStyle w:val="wntrzetabeli"/>
              <w:rPr>
                <w:rFonts w:cstheme="minorHAnsi"/>
              </w:rPr>
            </w:pPr>
            <w:r w:rsidRPr="00125CF6">
              <w:rPr>
                <w:rFonts w:cstheme="minorHAnsi"/>
              </w:rPr>
              <w:t>Poprawa efektywności energetycznej</w:t>
            </w:r>
          </w:p>
        </w:tc>
        <w:tc>
          <w:tcPr>
            <w:tcW w:w="1566" w:type="dxa"/>
            <w:vAlign w:val="center"/>
          </w:tcPr>
          <w:p w14:paraId="4C09FC78" w14:textId="77777777" w:rsidR="003D7D5B" w:rsidRPr="00125CF6" w:rsidRDefault="003D7D5B" w:rsidP="00D96B5B">
            <w:pPr>
              <w:pStyle w:val="wntrzetabeli"/>
              <w:rPr>
                <w:rFonts w:cstheme="minorHAnsi"/>
              </w:rPr>
            </w:pPr>
            <w:r w:rsidRPr="00125CF6">
              <w:rPr>
                <w:rFonts w:cstheme="minorHAnsi"/>
              </w:rPr>
              <w:t>Modernizacja i rozbudowa oświetlenia ulicznego (lampy energooszczędne, wykorzystanie OZE)</w:t>
            </w:r>
          </w:p>
          <w:p w14:paraId="36275CA3" w14:textId="77777777" w:rsidR="003D7D5B" w:rsidRPr="00125CF6" w:rsidRDefault="003D7D5B" w:rsidP="00D96B5B">
            <w:pPr>
              <w:pStyle w:val="wntrzetabeli"/>
              <w:rPr>
                <w:rFonts w:cstheme="minorHAnsi"/>
              </w:rPr>
            </w:pPr>
          </w:p>
        </w:tc>
        <w:tc>
          <w:tcPr>
            <w:tcW w:w="1417" w:type="dxa"/>
            <w:vAlign w:val="center"/>
          </w:tcPr>
          <w:p w14:paraId="1F19B946" w14:textId="4CD39D33"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38E58706" w14:textId="77777777" w:rsidR="003D7D5B" w:rsidRPr="00125CF6" w:rsidRDefault="003D7D5B" w:rsidP="00D96B5B">
            <w:pPr>
              <w:pStyle w:val="wntrzetabeli"/>
              <w:rPr>
                <w:rFonts w:cstheme="minorHAnsi"/>
              </w:rPr>
            </w:pPr>
          </w:p>
        </w:tc>
        <w:tc>
          <w:tcPr>
            <w:tcW w:w="1507" w:type="dxa"/>
            <w:vAlign w:val="center"/>
          </w:tcPr>
          <w:p w14:paraId="5879CDCA" w14:textId="77777777" w:rsidR="003D7D5B" w:rsidRPr="00125CF6" w:rsidRDefault="003D7D5B" w:rsidP="00D96B5B">
            <w:pPr>
              <w:pStyle w:val="wntrzetabeli"/>
              <w:rPr>
                <w:rFonts w:cstheme="minorHAnsi"/>
              </w:rPr>
            </w:pPr>
            <w:r w:rsidRPr="00125CF6">
              <w:rPr>
                <w:rFonts w:cstheme="minorHAnsi"/>
              </w:rPr>
              <w:t>Niewystarczające środki finansowe; nagła, nieprzewidziana sytuacja</w:t>
            </w:r>
          </w:p>
          <w:p w14:paraId="53D8ABB4" w14:textId="77777777" w:rsidR="003D7D5B" w:rsidRPr="00125CF6" w:rsidRDefault="003D7D5B" w:rsidP="00D96B5B">
            <w:pPr>
              <w:pStyle w:val="wntrzetabeli"/>
              <w:rPr>
                <w:rFonts w:cstheme="minorHAnsi"/>
              </w:rPr>
            </w:pPr>
          </w:p>
        </w:tc>
      </w:tr>
      <w:tr w:rsidR="003D7D5B" w:rsidRPr="00125CF6" w14:paraId="5956DF26" w14:textId="77777777" w:rsidTr="000C7CB5">
        <w:trPr>
          <w:jc w:val="center"/>
        </w:trPr>
        <w:tc>
          <w:tcPr>
            <w:tcW w:w="1838" w:type="dxa"/>
            <w:vMerge/>
            <w:vAlign w:val="center"/>
          </w:tcPr>
          <w:p w14:paraId="4250B233" w14:textId="77777777" w:rsidR="003D7D5B" w:rsidRPr="00125CF6" w:rsidRDefault="003D7D5B" w:rsidP="00D96B5B">
            <w:pPr>
              <w:pStyle w:val="wntrzetabeli"/>
              <w:rPr>
                <w:rFonts w:cstheme="minorHAnsi"/>
                <w:b/>
                <w:bCs/>
              </w:rPr>
            </w:pPr>
          </w:p>
        </w:tc>
        <w:tc>
          <w:tcPr>
            <w:tcW w:w="1843" w:type="dxa"/>
            <w:vMerge/>
            <w:vAlign w:val="center"/>
          </w:tcPr>
          <w:p w14:paraId="2CD1316F" w14:textId="77777777" w:rsidR="003D7D5B" w:rsidRPr="00125CF6" w:rsidRDefault="003D7D5B" w:rsidP="00D96B5B">
            <w:pPr>
              <w:pStyle w:val="wntrzetabeli"/>
              <w:rPr>
                <w:rFonts w:cstheme="minorHAnsi"/>
                <w:b/>
                <w:bCs/>
              </w:rPr>
            </w:pPr>
          </w:p>
        </w:tc>
        <w:tc>
          <w:tcPr>
            <w:tcW w:w="2268" w:type="dxa"/>
            <w:vAlign w:val="center"/>
          </w:tcPr>
          <w:p w14:paraId="7062402B" w14:textId="77777777" w:rsidR="003D7D5B" w:rsidRPr="00125CF6" w:rsidRDefault="003D7D5B" w:rsidP="00D96B5B">
            <w:pPr>
              <w:pStyle w:val="wntrzetabeli"/>
              <w:rPr>
                <w:rFonts w:cstheme="minorHAnsi"/>
              </w:rPr>
            </w:pPr>
            <w:r w:rsidRPr="00125CF6">
              <w:rPr>
                <w:rFonts w:cstheme="minorHAnsi"/>
              </w:rPr>
              <w:t>Liczba obiektów poddanych termomodernizacji</w:t>
            </w:r>
          </w:p>
          <w:p w14:paraId="0444B174" w14:textId="5CDE046B"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p w14:paraId="5A585E1F" w14:textId="77777777" w:rsidR="003D7D5B" w:rsidRPr="00125CF6" w:rsidRDefault="003D7D5B" w:rsidP="00D96B5B">
            <w:pPr>
              <w:pStyle w:val="wntrzetabeli"/>
              <w:rPr>
                <w:rFonts w:cstheme="minorHAnsi"/>
              </w:rPr>
            </w:pPr>
          </w:p>
        </w:tc>
        <w:tc>
          <w:tcPr>
            <w:tcW w:w="992" w:type="dxa"/>
            <w:vAlign w:val="center"/>
          </w:tcPr>
          <w:p w14:paraId="0B1FA0D5"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5769CF7D" w14:textId="77777777" w:rsidR="003D7D5B" w:rsidRPr="00125CF6" w:rsidRDefault="003D7D5B" w:rsidP="00D96B5B">
            <w:pPr>
              <w:pStyle w:val="wntrzetabeli"/>
              <w:rPr>
                <w:rFonts w:cstheme="minorHAnsi"/>
              </w:rPr>
            </w:pPr>
            <w:r w:rsidRPr="00125CF6">
              <w:rPr>
                <w:rFonts w:cstheme="minorHAnsi"/>
              </w:rPr>
              <w:t xml:space="preserve">wzrost liczby obiektów </w:t>
            </w:r>
            <w:r w:rsidRPr="00125CF6">
              <w:rPr>
                <w:rFonts w:cstheme="minorHAnsi"/>
                <w:sz w:val="15"/>
                <w:szCs w:val="15"/>
              </w:rPr>
              <w:t xml:space="preserve">poddanych </w:t>
            </w:r>
            <w:r w:rsidRPr="00125CF6">
              <w:rPr>
                <w:rFonts w:cstheme="minorHAnsi"/>
              </w:rPr>
              <w:t>termomodernizacji</w:t>
            </w:r>
          </w:p>
        </w:tc>
        <w:tc>
          <w:tcPr>
            <w:tcW w:w="1553" w:type="dxa"/>
            <w:vAlign w:val="center"/>
          </w:tcPr>
          <w:p w14:paraId="1149CC86" w14:textId="77777777" w:rsidR="003D7D5B" w:rsidRPr="00125CF6" w:rsidRDefault="003D7D5B" w:rsidP="00D96B5B">
            <w:pPr>
              <w:pStyle w:val="wntrzetabeli"/>
              <w:rPr>
                <w:rFonts w:cstheme="minorHAnsi"/>
              </w:rPr>
            </w:pPr>
            <w:r w:rsidRPr="00125CF6">
              <w:rPr>
                <w:rFonts w:cstheme="minorHAnsi"/>
              </w:rPr>
              <w:t>Ograniczanie emisji zanieczyszczeń powietrza</w:t>
            </w:r>
          </w:p>
          <w:p w14:paraId="5737E98D" w14:textId="77777777" w:rsidR="003D7D5B" w:rsidRPr="00125CF6" w:rsidRDefault="003D7D5B" w:rsidP="00D96B5B">
            <w:pPr>
              <w:pStyle w:val="wntrzetabeli"/>
              <w:rPr>
                <w:rFonts w:cstheme="minorHAnsi"/>
              </w:rPr>
            </w:pPr>
            <w:r w:rsidRPr="00125CF6">
              <w:rPr>
                <w:rFonts w:cstheme="minorHAnsi"/>
              </w:rPr>
              <w:t>Poprawa efektywności energetycznej</w:t>
            </w:r>
          </w:p>
        </w:tc>
        <w:tc>
          <w:tcPr>
            <w:tcW w:w="1566" w:type="dxa"/>
            <w:vAlign w:val="center"/>
          </w:tcPr>
          <w:p w14:paraId="17079AE5" w14:textId="77777777" w:rsidR="003D7D5B" w:rsidRPr="00125CF6" w:rsidRDefault="003D7D5B" w:rsidP="00D96B5B">
            <w:pPr>
              <w:pStyle w:val="wntrzetabeli"/>
              <w:rPr>
                <w:rFonts w:cstheme="minorHAnsi"/>
              </w:rPr>
            </w:pPr>
            <w:r w:rsidRPr="00125CF6">
              <w:rPr>
                <w:rFonts w:cstheme="minorHAnsi"/>
              </w:rPr>
              <w:t>Termomodernizacja obiektów użyteczności publicznej</w:t>
            </w:r>
          </w:p>
          <w:p w14:paraId="19CE0069" w14:textId="77777777" w:rsidR="003D7D5B" w:rsidRPr="00125CF6" w:rsidRDefault="003D7D5B" w:rsidP="00D96B5B">
            <w:pPr>
              <w:pStyle w:val="wntrzetabeli"/>
              <w:rPr>
                <w:rFonts w:cstheme="minorHAnsi"/>
              </w:rPr>
            </w:pPr>
          </w:p>
        </w:tc>
        <w:tc>
          <w:tcPr>
            <w:tcW w:w="1417" w:type="dxa"/>
            <w:vAlign w:val="center"/>
          </w:tcPr>
          <w:p w14:paraId="0EF27EFC" w14:textId="2B477EB8"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 xml:space="preserve"> i jednostki podległe</w:t>
            </w:r>
          </w:p>
          <w:p w14:paraId="07FE3DED" w14:textId="77777777" w:rsidR="003D7D5B" w:rsidRPr="00125CF6" w:rsidRDefault="003D7D5B" w:rsidP="00D96B5B">
            <w:pPr>
              <w:pStyle w:val="wntrzetabeli"/>
              <w:rPr>
                <w:rFonts w:cstheme="minorHAnsi"/>
              </w:rPr>
            </w:pPr>
          </w:p>
        </w:tc>
        <w:tc>
          <w:tcPr>
            <w:tcW w:w="1507" w:type="dxa"/>
            <w:vAlign w:val="center"/>
          </w:tcPr>
          <w:p w14:paraId="3F9A5F4D" w14:textId="77777777" w:rsidR="003D7D5B" w:rsidRPr="00125CF6" w:rsidRDefault="003D7D5B" w:rsidP="00D96B5B">
            <w:pPr>
              <w:pStyle w:val="wntrzetabeli"/>
              <w:rPr>
                <w:rFonts w:cstheme="minorHAnsi"/>
              </w:rPr>
            </w:pPr>
            <w:r w:rsidRPr="00125CF6">
              <w:rPr>
                <w:rFonts w:cstheme="minorHAnsi"/>
              </w:rPr>
              <w:t>Niewystarczające środki finansowe; nagła, nieprzewidziana sytuacja</w:t>
            </w:r>
          </w:p>
          <w:p w14:paraId="2046DB46" w14:textId="77777777" w:rsidR="003D7D5B" w:rsidRPr="00125CF6" w:rsidRDefault="003D7D5B" w:rsidP="00D96B5B">
            <w:pPr>
              <w:pStyle w:val="wntrzetabeli"/>
              <w:rPr>
                <w:rFonts w:cstheme="minorHAnsi"/>
              </w:rPr>
            </w:pPr>
          </w:p>
        </w:tc>
      </w:tr>
      <w:tr w:rsidR="003D7D5B" w:rsidRPr="00125CF6" w14:paraId="5FCFF059" w14:textId="77777777" w:rsidTr="000C7CB5">
        <w:trPr>
          <w:jc w:val="center"/>
        </w:trPr>
        <w:tc>
          <w:tcPr>
            <w:tcW w:w="1838" w:type="dxa"/>
            <w:vMerge/>
            <w:vAlign w:val="center"/>
          </w:tcPr>
          <w:p w14:paraId="74BBA305" w14:textId="77777777" w:rsidR="003D7D5B" w:rsidRPr="00125CF6" w:rsidRDefault="003D7D5B" w:rsidP="00D96B5B">
            <w:pPr>
              <w:pStyle w:val="wntrzetabeli"/>
              <w:rPr>
                <w:rFonts w:cstheme="minorHAnsi"/>
                <w:b/>
                <w:bCs/>
              </w:rPr>
            </w:pPr>
          </w:p>
        </w:tc>
        <w:tc>
          <w:tcPr>
            <w:tcW w:w="1843" w:type="dxa"/>
            <w:vMerge/>
            <w:vAlign w:val="center"/>
          </w:tcPr>
          <w:p w14:paraId="5D69FE6F" w14:textId="77777777" w:rsidR="003D7D5B" w:rsidRPr="00125CF6" w:rsidRDefault="003D7D5B" w:rsidP="00D96B5B">
            <w:pPr>
              <w:pStyle w:val="wntrzetabeli"/>
              <w:rPr>
                <w:rFonts w:cstheme="minorHAnsi"/>
                <w:b/>
                <w:bCs/>
              </w:rPr>
            </w:pPr>
          </w:p>
        </w:tc>
        <w:tc>
          <w:tcPr>
            <w:tcW w:w="2268" w:type="dxa"/>
            <w:vAlign w:val="center"/>
          </w:tcPr>
          <w:p w14:paraId="4652DFD6" w14:textId="77777777" w:rsidR="003D7D5B" w:rsidRPr="00125CF6" w:rsidRDefault="003D7D5B" w:rsidP="00D96B5B">
            <w:pPr>
              <w:pStyle w:val="wntrzetabeli"/>
              <w:rPr>
                <w:rFonts w:cstheme="minorHAnsi"/>
              </w:rPr>
            </w:pPr>
            <w:r w:rsidRPr="00125CF6">
              <w:rPr>
                <w:rFonts w:cstheme="minorHAnsi"/>
              </w:rPr>
              <w:t>Liczba budynków mieszkalnych poddanych poprawie energetycznej (szt.)</w:t>
            </w:r>
          </w:p>
          <w:p w14:paraId="7461E3B7" w14:textId="0CE1DC84"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p w14:paraId="6A69CE8D" w14:textId="77777777" w:rsidR="003D7D5B" w:rsidRPr="00125CF6" w:rsidRDefault="003D7D5B" w:rsidP="00D96B5B">
            <w:pPr>
              <w:pStyle w:val="wntrzetabeli"/>
              <w:rPr>
                <w:rFonts w:cstheme="minorHAnsi"/>
              </w:rPr>
            </w:pPr>
          </w:p>
        </w:tc>
        <w:tc>
          <w:tcPr>
            <w:tcW w:w="992" w:type="dxa"/>
            <w:vAlign w:val="center"/>
          </w:tcPr>
          <w:p w14:paraId="7825E6CA"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6113BEFA" w14:textId="77777777" w:rsidR="003D7D5B" w:rsidRPr="00125CF6" w:rsidRDefault="003D7D5B" w:rsidP="00D96B5B">
            <w:pPr>
              <w:pStyle w:val="wntrzetabeli"/>
              <w:rPr>
                <w:rFonts w:cstheme="minorHAnsi"/>
              </w:rPr>
            </w:pPr>
            <w:r w:rsidRPr="00125CF6">
              <w:rPr>
                <w:rFonts w:cstheme="minorHAnsi"/>
              </w:rPr>
              <w:t xml:space="preserve">wzrost liczby budynków </w:t>
            </w:r>
            <w:r w:rsidRPr="00125CF6">
              <w:rPr>
                <w:rFonts w:cstheme="minorHAnsi"/>
                <w:sz w:val="13"/>
                <w:szCs w:val="13"/>
              </w:rPr>
              <w:t xml:space="preserve">mieszkalnych </w:t>
            </w:r>
            <w:r w:rsidRPr="00125CF6">
              <w:rPr>
                <w:rFonts w:cstheme="minorHAnsi"/>
                <w:sz w:val="15"/>
                <w:szCs w:val="15"/>
              </w:rPr>
              <w:t xml:space="preserve">poddanych </w:t>
            </w:r>
            <w:r w:rsidRPr="00125CF6">
              <w:rPr>
                <w:rFonts w:cstheme="minorHAnsi"/>
              </w:rPr>
              <w:t xml:space="preserve">poprawie </w:t>
            </w:r>
            <w:r w:rsidRPr="00125CF6">
              <w:rPr>
                <w:rFonts w:cstheme="minorHAnsi"/>
                <w:sz w:val="13"/>
                <w:szCs w:val="13"/>
              </w:rPr>
              <w:t>energetycznej</w:t>
            </w:r>
          </w:p>
        </w:tc>
        <w:tc>
          <w:tcPr>
            <w:tcW w:w="1553" w:type="dxa"/>
            <w:vAlign w:val="center"/>
          </w:tcPr>
          <w:p w14:paraId="4D9276BA" w14:textId="77777777" w:rsidR="003D7D5B" w:rsidRPr="00125CF6" w:rsidRDefault="003D7D5B" w:rsidP="00D96B5B">
            <w:pPr>
              <w:pStyle w:val="wntrzetabeli"/>
              <w:rPr>
                <w:rFonts w:cstheme="minorHAnsi"/>
              </w:rPr>
            </w:pPr>
            <w:r w:rsidRPr="00125CF6">
              <w:rPr>
                <w:rFonts w:cstheme="minorHAnsi"/>
              </w:rPr>
              <w:t>Ograniczanie emisji zanieczyszczeń powietrza</w:t>
            </w:r>
          </w:p>
          <w:p w14:paraId="06E1ABB8" w14:textId="77777777" w:rsidR="003D7D5B" w:rsidRPr="00125CF6" w:rsidRDefault="003D7D5B" w:rsidP="00D96B5B">
            <w:pPr>
              <w:pStyle w:val="wntrzetabeli"/>
              <w:rPr>
                <w:rFonts w:cstheme="minorHAnsi"/>
              </w:rPr>
            </w:pPr>
            <w:r w:rsidRPr="00125CF6">
              <w:rPr>
                <w:rFonts w:cstheme="minorHAnsi"/>
              </w:rPr>
              <w:t>Poprawa efektywności energetycznej</w:t>
            </w:r>
          </w:p>
        </w:tc>
        <w:tc>
          <w:tcPr>
            <w:tcW w:w="1566" w:type="dxa"/>
            <w:vAlign w:val="center"/>
          </w:tcPr>
          <w:p w14:paraId="1A8565C6" w14:textId="77777777" w:rsidR="003D7D5B" w:rsidRPr="00125CF6" w:rsidRDefault="003D7D5B" w:rsidP="00D96B5B">
            <w:pPr>
              <w:pStyle w:val="wntrzetabeli"/>
              <w:rPr>
                <w:rFonts w:cstheme="minorHAnsi"/>
              </w:rPr>
            </w:pPr>
            <w:r w:rsidRPr="00125CF6">
              <w:rPr>
                <w:rFonts w:cstheme="minorHAnsi"/>
              </w:rPr>
              <w:t>Poprawa efektywności energetycznej obiektów mieszkalnych</w:t>
            </w:r>
          </w:p>
          <w:p w14:paraId="0A9E0BB0" w14:textId="77777777" w:rsidR="003D7D5B" w:rsidRPr="00125CF6" w:rsidRDefault="003D7D5B" w:rsidP="00D96B5B">
            <w:pPr>
              <w:pStyle w:val="wntrzetabeli"/>
              <w:rPr>
                <w:rFonts w:cstheme="minorHAnsi"/>
              </w:rPr>
            </w:pPr>
          </w:p>
        </w:tc>
        <w:tc>
          <w:tcPr>
            <w:tcW w:w="1417" w:type="dxa"/>
            <w:vAlign w:val="center"/>
          </w:tcPr>
          <w:p w14:paraId="6C331F99" w14:textId="77777777" w:rsidR="003D7D5B" w:rsidRPr="00125CF6" w:rsidRDefault="003D7D5B" w:rsidP="00D96B5B">
            <w:pPr>
              <w:pStyle w:val="wntrzetabeli"/>
              <w:rPr>
                <w:rFonts w:cstheme="minorHAnsi"/>
              </w:rPr>
            </w:pPr>
            <w:r w:rsidRPr="00125CF6">
              <w:rPr>
                <w:rFonts w:cstheme="minorHAnsi"/>
              </w:rPr>
              <w:t>Mieszkańcy Gminy</w:t>
            </w:r>
          </w:p>
          <w:p w14:paraId="0050276C" w14:textId="77777777" w:rsidR="003D7D5B" w:rsidRPr="00125CF6" w:rsidRDefault="003D7D5B" w:rsidP="00D96B5B">
            <w:pPr>
              <w:pStyle w:val="wntrzetabeli"/>
              <w:rPr>
                <w:rFonts w:cstheme="minorHAnsi"/>
              </w:rPr>
            </w:pPr>
          </w:p>
        </w:tc>
        <w:tc>
          <w:tcPr>
            <w:tcW w:w="1507" w:type="dxa"/>
            <w:vAlign w:val="center"/>
          </w:tcPr>
          <w:p w14:paraId="1E051102" w14:textId="77777777" w:rsidR="003D7D5B" w:rsidRPr="00125CF6" w:rsidRDefault="003D7D5B" w:rsidP="00D96B5B">
            <w:pPr>
              <w:pStyle w:val="wntrzetabeli"/>
              <w:rPr>
                <w:rFonts w:cstheme="minorHAnsi"/>
              </w:rPr>
            </w:pPr>
            <w:r w:rsidRPr="00125CF6">
              <w:rPr>
                <w:rFonts w:cstheme="minorHAnsi"/>
              </w:rPr>
              <w:t>Niewystarczające środki finansowe; nagła, nieprzewidziana sytuacja</w:t>
            </w:r>
          </w:p>
          <w:p w14:paraId="436A4B1A" w14:textId="77777777" w:rsidR="003D7D5B" w:rsidRPr="00125CF6" w:rsidRDefault="003D7D5B" w:rsidP="00D96B5B">
            <w:pPr>
              <w:pStyle w:val="wntrzetabeli"/>
              <w:rPr>
                <w:rFonts w:cstheme="minorHAnsi"/>
              </w:rPr>
            </w:pPr>
          </w:p>
        </w:tc>
      </w:tr>
      <w:tr w:rsidR="003D7D5B" w:rsidRPr="00125CF6" w14:paraId="24BC83E2" w14:textId="77777777" w:rsidTr="000C7CB5">
        <w:trPr>
          <w:jc w:val="center"/>
        </w:trPr>
        <w:tc>
          <w:tcPr>
            <w:tcW w:w="1838" w:type="dxa"/>
            <w:vMerge/>
            <w:vAlign w:val="center"/>
          </w:tcPr>
          <w:p w14:paraId="4744603F" w14:textId="77777777" w:rsidR="003D7D5B" w:rsidRPr="00125CF6" w:rsidRDefault="003D7D5B" w:rsidP="00D96B5B">
            <w:pPr>
              <w:pStyle w:val="wntrzetabeli"/>
              <w:rPr>
                <w:rFonts w:cstheme="minorHAnsi"/>
                <w:b/>
                <w:bCs/>
              </w:rPr>
            </w:pPr>
          </w:p>
        </w:tc>
        <w:tc>
          <w:tcPr>
            <w:tcW w:w="1843" w:type="dxa"/>
            <w:vMerge/>
            <w:vAlign w:val="center"/>
          </w:tcPr>
          <w:p w14:paraId="252D2987" w14:textId="77777777" w:rsidR="003D7D5B" w:rsidRPr="00125CF6" w:rsidRDefault="003D7D5B" w:rsidP="00D96B5B">
            <w:pPr>
              <w:pStyle w:val="wntrzetabeli"/>
              <w:rPr>
                <w:rFonts w:cstheme="minorHAnsi"/>
                <w:b/>
                <w:bCs/>
              </w:rPr>
            </w:pPr>
          </w:p>
        </w:tc>
        <w:tc>
          <w:tcPr>
            <w:tcW w:w="2268" w:type="dxa"/>
            <w:vAlign w:val="center"/>
          </w:tcPr>
          <w:p w14:paraId="509EF550" w14:textId="77777777" w:rsidR="003D7D5B" w:rsidRPr="00125CF6" w:rsidRDefault="003D7D5B" w:rsidP="00D96B5B">
            <w:pPr>
              <w:pStyle w:val="wntrzetabeli"/>
              <w:rPr>
                <w:rFonts w:cstheme="minorHAnsi"/>
              </w:rPr>
            </w:pPr>
            <w:r w:rsidRPr="00125CF6">
              <w:rPr>
                <w:rFonts w:cstheme="minorHAnsi"/>
              </w:rPr>
              <w:t>Liczba przeprowadzonych kampanii edukacyjno - promocyjnych (szt.)</w:t>
            </w:r>
          </w:p>
          <w:p w14:paraId="7D35CCA9" w14:textId="4C3AD29C"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p w14:paraId="13F95DFE" w14:textId="77777777" w:rsidR="003D7D5B" w:rsidRPr="00125CF6" w:rsidRDefault="003D7D5B" w:rsidP="00D96B5B">
            <w:pPr>
              <w:pStyle w:val="wntrzetabeli"/>
              <w:rPr>
                <w:rFonts w:cstheme="minorHAnsi"/>
              </w:rPr>
            </w:pPr>
          </w:p>
        </w:tc>
        <w:tc>
          <w:tcPr>
            <w:tcW w:w="992" w:type="dxa"/>
            <w:vAlign w:val="center"/>
          </w:tcPr>
          <w:p w14:paraId="609790A5"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3194ECB3" w14:textId="77777777" w:rsidR="003D7D5B" w:rsidRPr="00125CF6" w:rsidRDefault="003D7D5B" w:rsidP="00D96B5B">
            <w:pPr>
              <w:pStyle w:val="wntrzetabeli"/>
              <w:rPr>
                <w:rFonts w:cstheme="minorHAnsi"/>
              </w:rPr>
            </w:pPr>
            <w:r w:rsidRPr="00125CF6">
              <w:rPr>
                <w:rFonts w:cstheme="minorHAnsi"/>
              </w:rPr>
              <w:t>20</w:t>
            </w:r>
          </w:p>
        </w:tc>
        <w:tc>
          <w:tcPr>
            <w:tcW w:w="1553" w:type="dxa"/>
            <w:vAlign w:val="center"/>
          </w:tcPr>
          <w:p w14:paraId="394951F0" w14:textId="77777777" w:rsidR="003D7D5B" w:rsidRPr="00125CF6" w:rsidRDefault="003D7D5B" w:rsidP="00D96B5B">
            <w:pPr>
              <w:pStyle w:val="wntrzetabeli"/>
              <w:rPr>
                <w:rFonts w:cstheme="minorHAnsi"/>
              </w:rPr>
            </w:pPr>
            <w:r w:rsidRPr="00125CF6">
              <w:rPr>
                <w:rFonts w:cstheme="minorHAnsi"/>
              </w:rPr>
              <w:t>Ograniczanie emisji zanieczyszczeń powietrza</w:t>
            </w:r>
          </w:p>
          <w:p w14:paraId="4CD945E5" w14:textId="77777777" w:rsidR="003D7D5B" w:rsidRPr="00125CF6" w:rsidRDefault="003D7D5B" w:rsidP="00D96B5B">
            <w:pPr>
              <w:pStyle w:val="wntrzetabeli"/>
              <w:rPr>
                <w:rFonts w:cstheme="minorHAnsi"/>
              </w:rPr>
            </w:pPr>
            <w:r w:rsidRPr="00125CF6">
              <w:rPr>
                <w:rFonts w:cstheme="minorHAnsi"/>
              </w:rPr>
              <w:t>Poprawa efektywności energetycznej</w:t>
            </w:r>
          </w:p>
          <w:p w14:paraId="465B36A3" w14:textId="77777777" w:rsidR="003D7D5B" w:rsidRPr="00125CF6" w:rsidRDefault="003D7D5B" w:rsidP="00D96B5B">
            <w:pPr>
              <w:pStyle w:val="wntrzetabeli"/>
              <w:rPr>
                <w:rFonts w:cstheme="minorHAnsi"/>
              </w:rPr>
            </w:pPr>
          </w:p>
        </w:tc>
        <w:tc>
          <w:tcPr>
            <w:tcW w:w="1566" w:type="dxa"/>
            <w:vAlign w:val="center"/>
          </w:tcPr>
          <w:p w14:paraId="344BD9E4" w14:textId="77777777" w:rsidR="003D7D5B" w:rsidRPr="00125CF6" w:rsidRDefault="003D7D5B" w:rsidP="00D96B5B">
            <w:pPr>
              <w:pStyle w:val="wntrzetabeli"/>
              <w:rPr>
                <w:rFonts w:cstheme="minorHAnsi"/>
              </w:rPr>
            </w:pPr>
            <w:r w:rsidRPr="00125CF6">
              <w:rPr>
                <w:rFonts w:cstheme="minorHAnsi"/>
              </w:rPr>
              <w:lastRenderedPageBreak/>
              <w:t>Edukacja i promocja dotycząca gospodarki niskoemisyjnej</w:t>
            </w:r>
          </w:p>
          <w:p w14:paraId="5CF2CF07" w14:textId="77777777" w:rsidR="003D7D5B" w:rsidRPr="00125CF6" w:rsidRDefault="003D7D5B" w:rsidP="00D96B5B">
            <w:pPr>
              <w:pStyle w:val="wntrzetabeli"/>
              <w:rPr>
                <w:rFonts w:cstheme="minorHAnsi"/>
              </w:rPr>
            </w:pPr>
          </w:p>
        </w:tc>
        <w:tc>
          <w:tcPr>
            <w:tcW w:w="1417" w:type="dxa"/>
            <w:vAlign w:val="center"/>
          </w:tcPr>
          <w:p w14:paraId="69FD1928" w14:textId="3D4E3D86"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2DBAF6AA" w14:textId="77777777" w:rsidR="003D7D5B" w:rsidRPr="00125CF6" w:rsidRDefault="003D7D5B" w:rsidP="00D96B5B">
            <w:pPr>
              <w:pStyle w:val="wntrzetabeli"/>
              <w:rPr>
                <w:rFonts w:cstheme="minorHAnsi"/>
              </w:rPr>
            </w:pPr>
            <w:r w:rsidRPr="00125CF6">
              <w:rPr>
                <w:rFonts w:cstheme="minorHAnsi"/>
              </w:rPr>
              <w:t>Inne podmioty</w:t>
            </w:r>
          </w:p>
          <w:p w14:paraId="78959725" w14:textId="77777777" w:rsidR="003D7D5B" w:rsidRPr="00125CF6" w:rsidRDefault="003D7D5B" w:rsidP="00D96B5B">
            <w:pPr>
              <w:pStyle w:val="wntrzetabeli"/>
              <w:rPr>
                <w:rFonts w:cstheme="minorHAnsi"/>
              </w:rPr>
            </w:pPr>
          </w:p>
        </w:tc>
        <w:tc>
          <w:tcPr>
            <w:tcW w:w="1507" w:type="dxa"/>
            <w:vAlign w:val="center"/>
          </w:tcPr>
          <w:p w14:paraId="1DD459E9" w14:textId="77777777" w:rsidR="003D7D5B" w:rsidRPr="00125CF6" w:rsidRDefault="003D7D5B" w:rsidP="00D96B5B">
            <w:pPr>
              <w:pStyle w:val="wntrzetabeli"/>
              <w:rPr>
                <w:rFonts w:cstheme="minorHAnsi"/>
              </w:rPr>
            </w:pPr>
            <w:r w:rsidRPr="00125CF6">
              <w:rPr>
                <w:rFonts w:cstheme="minorHAnsi"/>
              </w:rPr>
              <w:t>Niemożność dotarcia do wszystkich zainteresowanych; nagła, nieprzewidziana sytuacja</w:t>
            </w:r>
          </w:p>
          <w:p w14:paraId="7689EFAC" w14:textId="77777777" w:rsidR="003D7D5B" w:rsidRPr="00125CF6" w:rsidRDefault="003D7D5B" w:rsidP="00D96B5B">
            <w:pPr>
              <w:pStyle w:val="wntrzetabeli"/>
              <w:rPr>
                <w:rFonts w:cstheme="minorHAnsi"/>
              </w:rPr>
            </w:pPr>
          </w:p>
        </w:tc>
      </w:tr>
      <w:tr w:rsidR="003D7D5B" w:rsidRPr="00125CF6" w14:paraId="2A903433" w14:textId="77777777" w:rsidTr="000C7CB5">
        <w:trPr>
          <w:jc w:val="center"/>
        </w:trPr>
        <w:tc>
          <w:tcPr>
            <w:tcW w:w="1838" w:type="dxa"/>
            <w:vMerge/>
            <w:vAlign w:val="center"/>
          </w:tcPr>
          <w:p w14:paraId="6F1C4C3E" w14:textId="77777777" w:rsidR="003D7D5B" w:rsidRPr="00125CF6" w:rsidRDefault="003D7D5B" w:rsidP="00D96B5B">
            <w:pPr>
              <w:pStyle w:val="wntrzetabeli"/>
              <w:rPr>
                <w:rFonts w:cstheme="minorHAnsi"/>
                <w:b/>
                <w:bCs/>
              </w:rPr>
            </w:pPr>
          </w:p>
        </w:tc>
        <w:tc>
          <w:tcPr>
            <w:tcW w:w="1843" w:type="dxa"/>
            <w:vMerge/>
            <w:vAlign w:val="center"/>
          </w:tcPr>
          <w:p w14:paraId="2BA5C9E1" w14:textId="77777777" w:rsidR="003D7D5B" w:rsidRPr="00125CF6" w:rsidRDefault="003D7D5B" w:rsidP="00D96B5B">
            <w:pPr>
              <w:pStyle w:val="wntrzetabeli"/>
              <w:rPr>
                <w:rFonts w:cstheme="minorHAnsi"/>
                <w:b/>
                <w:bCs/>
              </w:rPr>
            </w:pPr>
          </w:p>
        </w:tc>
        <w:tc>
          <w:tcPr>
            <w:tcW w:w="2268" w:type="dxa"/>
            <w:vAlign w:val="center"/>
          </w:tcPr>
          <w:p w14:paraId="123E9130" w14:textId="4F744C5C" w:rsidR="003D7D5B" w:rsidRPr="00125CF6" w:rsidRDefault="003D7D5B" w:rsidP="00D96B5B">
            <w:pPr>
              <w:pStyle w:val="wntrzetabeli"/>
              <w:rPr>
                <w:rFonts w:cstheme="minorHAnsi"/>
              </w:rPr>
            </w:pPr>
            <w:r w:rsidRPr="00125CF6">
              <w:rPr>
                <w:rFonts w:cstheme="minorHAnsi"/>
              </w:rPr>
              <w:t>Liczba obiektów korzystających z instalacji paneli fotowoltaicznych (szt.) (</w:t>
            </w:r>
            <w:r w:rsidR="007111A1">
              <w:rPr>
                <w:rFonts w:cstheme="minorHAnsi"/>
              </w:rPr>
              <w:t>Urząd Gminy w Świętajnie</w:t>
            </w:r>
            <w:r w:rsidRPr="00125CF6">
              <w:rPr>
                <w:rFonts w:cstheme="minorHAnsi"/>
              </w:rPr>
              <w:t>)</w:t>
            </w:r>
          </w:p>
          <w:p w14:paraId="055486C1" w14:textId="77777777" w:rsidR="003D7D5B" w:rsidRPr="00125CF6" w:rsidRDefault="003D7D5B" w:rsidP="00D96B5B">
            <w:pPr>
              <w:pStyle w:val="wntrzetabeli"/>
              <w:rPr>
                <w:rFonts w:cstheme="minorHAnsi"/>
              </w:rPr>
            </w:pPr>
          </w:p>
        </w:tc>
        <w:tc>
          <w:tcPr>
            <w:tcW w:w="992" w:type="dxa"/>
            <w:vAlign w:val="center"/>
          </w:tcPr>
          <w:p w14:paraId="16C242F4"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358F3DE4" w14:textId="77777777" w:rsidR="003D7D5B" w:rsidRPr="00125CF6" w:rsidRDefault="003D7D5B" w:rsidP="00D96B5B">
            <w:pPr>
              <w:pStyle w:val="wntrzetabeli"/>
              <w:rPr>
                <w:rFonts w:cstheme="minorHAnsi"/>
              </w:rPr>
            </w:pPr>
            <w:r w:rsidRPr="00125CF6">
              <w:rPr>
                <w:rFonts w:cstheme="minorHAnsi"/>
              </w:rPr>
              <w:t>500</w:t>
            </w:r>
          </w:p>
        </w:tc>
        <w:tc>
          <w:tcPr>
            <w:tcW w:w="1553" w:type="dxa"/>
            <w:vAlign w:val="center"/>
          </w:tcPr>
          <w:p w14:paraId="534636F5" w14:textId="77777777" w:rsidR="003D7D5B" w:rsidRPr="00125CF6" w:rsidRDefault="003D7D5B" w:rsidP="00D96B5B">
            <w:pPr>
              <w:pStyle w:val="wntrzetabeli"/>
              <w:rPr>
                <w:rFonts w:cstheme="minorHAnsi"/>
              </w:rPr>
            </w:pPr>
            <w:r w:rsidRPr="00125CF6">
              <w:rPr>
                <w:rFonts w:cstheme="minorHAnsi"/>
              </w:rPr>
              <w:t>Ograniczanie emisji zanieczyszczeń́ powietrza</w:t>
            </w:r>
          </w:p>
          <w:p w14:paraId="5B55F194" w14:textId="1A412A34" w:rsidR="003D7D5B" w:rsidRPr="00125CF6" w:rsidRDefault="003D7D5B" w:rsidP="00F5554B">
            <w:pPr>
              <w:pStyle w:val="wntrzetabeli"/>
              <w:rPr>
                <w:rFonts w:cstheme="minorHAnsi"/>
              </w:rPr>
            </w:pPr>
            <w:r w:rsidRPr="00125CF6">
              <w:rPr>
                <w:rFonts w:cstheme="minorHAnsi"/>
              </w:rPr>
              <w:t>Poprawa efektywności energetyczne</w:t>
            </w:r>
          </w:p>
        </w:tc>
        <w:tc>
          <w:tcPr>
            <w:tcW w:w="1566" w:type="dxa"/>
            <w:vAlign w:val="center"/>
          </w:tcPr>
          <w:p w14:paraId="0B219116" w14:textId="77777777" w:rsidR="003D7D5B" w:rsidRPr="00125CF6" w:rsidRDefault="003D7D5B" w:rsidP="00D96B5B">
            <w:pPr>
              <w:pStyle w:val="wntrzetabeli"/>
              <w:rPr>
                <w:rFonts w:cstheme="minorHAnsi"/>
              </w:rPr>
            </w:pPr>
            <w:r w:rsidRPr="00125CF6">
              <w:rPr>
                <w:rFonts w:cstheme="minorHAnsi"/>
              </w:rPr>
              <w:t>Instalacja paneli fotowoltaicznych</w:t>
            </w:r>
          </w:p>
          <w:p w14:paraId="21C7B610" w14:textId="77777777" w:rsidR="003D7D5B" w:rsidRPr="00125CF6" w:rsidRDefault="003D7D5B" w:rsidP="00D96B5B">
            <w:pPr>
              <w:pStyle w:val="wntrzetabeli"/>
              <w:rPr>
                <w:rFonts w:cstheme="minorHAnsi"/>
              </w:rPr>
            </w:pPr>
          </w:p>
        </w:tc>
        <w:tc>
          <w:tcPr>
            <w:tcW w:w="1417" w:type="dxa"/>
            <w:vAlign w:val="center"/>
          </w:tcPr>
          <w:p w14:paraId="05A038B7" w14:textId="77777777" w:rsidR="003D7D5B" w:rsidRPr="00125CF6" w:rsidRDefault="003D7D5B" w:rsidP="00D96B5B">
            <w:pPr>
              <w:pStyle w:val="wntrzetabeli"/>
              <w:rPr>
                <w:rFonts w:cstheme="minorHAnsi"/>
              </w:rPr>
            </w:pPr>
            <w:r w:rsidRPr="00125CF6">
              <w:rPr>
                <w:rFonts w:cstheme="minorHAnsi"/>
              </w:rPr>
              <w:t>Mieszkańcy Gminy</w:t>
            </w:r>
          </w:p>
          <w:p w14:paraId="6EAC8118" w14:textId="77777777" w:rsidR="003D7D5B" w:rsidRPr="00125CF6" w:rsidRDefault="003D7D5B" w:rsidP="00D96B5B">
            <w:pPr>
              <w:pStyle w:val="wntrzetabeli"/>
              <w:rPr>
                <w:rFonts w:cstheme="minorHAnsi"/>
              </w:rPr>
            </w:pPr>
          </w:p>
        </w:tc>
        <w:tc>
          <w:tcPr>
            <w:tcW w:w="1507" w:type="dxa"/>
            <w:vAlign w:val="center"/>
          </w:tcPr>
          <w:p w14:paraId="6AE173E5" w14:textId="77777777" w:rsidR="003D7D5B" w:rsidRPr="00125CF6" w:rsidRDefault="003D7D5B" w:rsidP="00D96B5B">
            <w:pPr>
              <w:pStyle w:val="wntrzetabeli"/>
              <w:rPr>
                <w:rFonts w:cstheme="minorHAnsi"/>
              </w:rPr>
            </w:pPr>
            <w:r w:rsidRPr="00125CF6">
              <w:rPr>
                <w:rFonts w:cstheme="minorHAnsi"/>
              </w:rPr>
              <w:t>Niewystarczające środki finansowe</w:t>
            </w:r>
          </w:p>
          <w:p w14:paraId="662813E5" w14:textId="77777777" w:rsidR="003D7D5B" w:rsidRPr="00125CF6" w:rsidRDefault="003D7D5B" w:rsidP="00D96B5B">
            <w:pPr>
              <w:pStyle w:val="wntrzetabeli"/>
              <w:rPr>
                <w:rFonts w:cstheme="minorHAnsi"/>
              </w:rPr>
            </w:pPr>
          </w:p>
        </w:tc>
      </w:tr>
      <w:tr w:rsidR="003D7D5B" w:rsidRPr="00125CF6" w14:paraId="60BC1AA5" w14:textId="77777777" w:rsidTr="000C7CB5">
        <w:trPr>
          <w:jc w:val="center"/>
        </w:trPr>
        <w:tc>
          <w:tcPr>
            <w:tcW w:w="1838" w:type="dxa"/>
            <w:vMerge/>
            <w:vAlign w:val="center"/>
          </w:tcPr>
          <w:p w14:paraId="792F539A" w14:textId="77777777" w:rsidR="003D7D5B" w:rsidRPr="00125CF6" w:rsidRDefault="003D7D5B" w:rsidP="00D96B5B">
            <w:pPr>
              <w:pStyle w:val="wntrzetabeli"/>
              <w:rPr>
                <w:rFonts w:cstheme="minorHAnsi"/>
                <w:b/>
                <w:bCs/>
              </w:rPr>
            </w:pPr>
          </w:p>
        </w:tc>
        <w:tc>
          <w:tcPr>
            <w:tcW w:w="1843" w:type="dxa"/>
            <w:vMerge/>
            <w:vAlign w:val="center"/>
          </w:tcPr>
          <w:p w14:paraId="27A73B4D" w14:textId="77777777" w:rsidR="003D7D5B" w:rsidRPr="00125CF6" w:rsidRDefault="003D7D5B" w:rsidP="00D96B5B">
            <w:pPr>
              <w:pStyle w:val="wntrzetabeli"/>
              <w:rPr>
                <w:rFonts w:cstheme="minorHAnsi"/>
                <w:b/>
                <w:bCs/>
              </w:rPr>
            </w:pPr>
          </w:p>
        </w:tc>
        <w:tc>
          <w:tcPr>
            <w:tcW w:w="2268" w:type="dxa"/>
            <w:vAlign w:val="center"/>
          </w:tcPr>
          <w:p w14:paraId="559AB24B" w14:textId="77777777" w:rsidR="003D7D5B" w:rsidRPr="00125CF6" w:rsidRDefault="003D7D5B" w:rsidP="00D96B5B">
            <w:pPr>
              <w:pStyle w:val="wntrzetabeli"/>
              <w:rPr>
                <w:rFonts w:cstheme="minorHAnsi"/>
              </w:rPr>
            </w:pPr>
            <w:r w:rsidRPr="00125CF6">
              <w:rPr>
                <w:rFonts w:cstheme="minorHAnsi"/>
              </w:rPr>
              <w:t>Długość nowo wybudowanych dróg</w:t>
            </w:r>
          </w:p>
          <w:p w14:paraId="2AB6BF5D" w14:textId="77777777" w:rsidR="003D7D5B" w:rsidRPr="00125CF6" w:rsidRDefault="003D7D5B" w:rsidP="00D96B5B">
            <w:pPr>
              <w:pStyle w:val="wntrzetabeli"/>
              <w:rPr>
                <w:rFonts w:cstheme="minorHAnsi"/>
              </w:rPr>
            </w:pPr>
            <w:r w:rsidRPr="00125CF6">
              <w:rPr>
                <w:rFonts w:cstheme="minorHAnsi"/>
              </w:rPr>
              <w:t xml:space="preserve">(km) </w:t>
            </w:r>
          </w:p>
          <w:p w14:paraId="3FD81DA4" w14:textId="5E165455"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tc>
        <w:tc>
          <w:tcPr>
            <w:tcW w:w="992" w:type="dxa"/>
            <w:vAlign w:val="center"/>
          </w:tcPr>
          <w:p w14:paraId="60F5E1A9"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53DEFC5E" w14:textId="77777777" w:rsidR="003D7D5B" w:rsidRPr="00125CF6" w:rsidRDefault="003D7D5B" w:rsidP="00D96B5B">
            <w:pPr>
              <w:pStyle w:val="wntrzetabeli"/>
              <w:rPr>
                <w:rFonts w:cstheme="minorHAnsi"/>
              </w:rPr>
            </w:pPr>
            <w:r w:rsidRPr="00125CF6">
              <w:rPr>
                <w:rFonts w:cstheme="minorHAnsi"/>
              </w:rPr>
              <w:t>50</w:t>
            </w:r>
          </w:p>
        </w:tc>
        <w:tc>
          <w:tcPr>
            <w:tcW w:w="1553" w:type="dxa"/>
            <w:vAlign w:val="center"/>
          </w:tcPr>
          <w:p w14:paraId="2C84722C" w14:textId="77777777" w:rsidR="003D7D5B" w:rsidRPr="00125CF6" w:rsidRDefault="003D7D5B" w:rsidP="00D96B5B">
            <w:pPr>
              <w:pStyle w:val="wntrzetabeli"/>
              <w:rPr>
                <w:rFonts w:cstheme="minorHAnsi"/>
              </w:rPr>
            </w:pPr>
            <w:r w:rsidRPr="00125CF6">
              <w:rPr>
                <w:rFonts w:cstheme="minorHAnsi"/>
              </w:rPr>
              <w:t>Ograniczanie emisji zanieczyszczeń́ powietrza</w:t>
            </w:r>
          </w:p>
          <w:p w14:paraId="1E1E7FD8" w14:textId="6385ACC0" w:rsidR="003D7D5B" w:rsidRPr="00125CF6" w:rsidRDefault="003D7D5B" w:rsidP="00F5554B">
            <w:pPr>
              <w:pStyle w:val="wntrzetabeli"/>
              <w:rPr>
                <w:rFonts w:cstheme="minorHAnsi"/>
              </w:rPr>
            </w:pPr>
            <w:r w:rsidRPr="00125CF6">
              <w:rPr>
                <w:rFonts w:cstheme="minorHAnsi"/>
              </w:rPr>
              <w:t xml:space="preserve">Poprawa </w:t>
            </w:r>
            <w:r w:rsidR="00F04936" w:rsidRPr="00125CF6">
              <w:rPr>
                <w:rFonts w:cstheme="minorHAnsi"/>
              </w:rPr>
              <w:t>efektywności</w:t>
            </w:r>
            <w:r w:rsidRPr="00125CF6">
              <w:rPr>
                <w:rFonts w:cstheme="minorHAnsi"/>
              </w:rPr>
              <w:t xml:space="preserve"> energetycznej</w:t>
            </w:r>
          </w:p>
        </w:tc>
        <w:tc>
          <w:tcPr>
            <w:tcW w:w="1566" w:type="dxa"/>
            <w:vAlign w:val="center"/>
          </w:tcPr>
          <w:p w14:paraId="131B4522" w14:textId="77777777" w:rsidR="003D7D5B" w:rsidRPr="00125CF6" w:rsidRDefault="003D7D5B" w:rsidP="00D96B5B">
            <w:pPr>
              <w:pStyle w:val="wntrzetabeli"/>
              <w:rPr>
                <w:rFonts w:cstheme="minorHAnsi"/>
              </w:rPr>
            </w:pPr>
            <w:r w:rsidRPr="00125CF6">
              <w:rPr>
                <w:rFonts w:cstheme="minorHAnsi"/>
              </w:rPr>
              <w:t>Budowa dróg gminnych, powiatowych, wojewódzkich i krajowych</w:t>
            </w:r>
          </w:p>
        </w:tc>
        <w:tc>
          <w:tcPr>
            <w:tcW w:w="1417" w:type="dxa"/>
            <w:vAlign w:val="center"/>
          </w:tcPr>
          <w:p w14:paraId="1837DDA7" w14:textId="411EA3C8"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w:t>
            </w:r>
          </w:p>
          <w:p w14:paraId="323F2144" w14:textId="6D5743A4" w:rsidR="003D7D5B" w:rsidRPr="00125CF6" w:rsidRDefault="00B708B7" w:rsidP="00D96B5B">
            <w:pPr>
              <w:pStyle w:val="wntrzetabeli"/>
              <w:rPr>
                <w:rFonts w:cstheme="minorHAnsi"/>
              </w:rPr>
            </w:pPr>
            <w:r>
              <w:rPr>
                <w:rFonts w:cstheme="minorHAnsi"/>
              </w:rPr>
              <w:t>Powiat Olecki</w:t>
            </w:r>
          </w:p>
          <w:p w14:paraId="3AEC0020" w14:textId="77777777" w:rsidR="003D7D5B" w:rsidRPr="00125CF6" w:rsidRDefault="003D7D5B" w:rsidP="00D96B5B">
            <w:pPr>
              <w:pStyle w:val="wntrzetabeli"/>
              <w:rPr>
                <w:rFonts w:cstheme="minorHAnsi"/>
              </w:rPr>
            </w:pPr>
            <w:r w:rsidRPr="00125CF6">
              <w:rPr>
                <w:rFonts w:cstheme="minorHAnsi"/>
              </w:rPr>
              <w:t>GDDKiA, Zarząd Dróg Wojewódzkich</w:t>
            </w:r>
          </w:p>
          <w:p w14:paraId="0ACD9DFA" w14:textId="77777777" w:rsidR="003D7D5B" w:rsidRPr="00125CF6" w:rsidRDefault="003D7D5B" w:rsidP="00D96B5B">
            <w:pPr>
              <w:pStyle w:val="wntrzetabeli"/>
              <w:rPr>
                <w:rFonts w:cstheme="minorHAnsi"/>
              </w:rPr>
            </w:pPr>
          </w:p>
        </w:tc>
        <w:tc>
          <w:tcPr>
            <w:tcW w:w="1507" w:type="dxa"/>
            <w:vAlign w:val="center"/>
          </w:tcPr>
          <w:p w14:paraId="0D3224D7" w14:textId="77777777" w:rsidR="003D7D5B" w:rsidRPr="00125CF6" w:rsidRDefault="003D7D5B" w:rsidP="00D96B5B">
            <w:pPr>
              <w:pStyle w:val="wntrzetabeli"/>
              <w:rPr>
                <w:rFonts w:cstheme="minorHAnsi"/>
              </w:rPr>
            </w:pPr>
            <w:r w:rsidRPr="00125CF6">
              <w:rPr>
                <w:rFonts w:cstheme="minorHAnsi"/>
              </w:rPr>
              <w:t>Niewystarczające środki finansowe</w:t>
            </w:r>
          </w:p>
          <w:p w14:paraId="57BBF53D" w14:textId="77777777" w:rsidR="003D7D5B" w:rsidRPr="00125CF6" w:rsidRDefault="003D7D5B" w:rsidP="00D96B5B">
            <w:pPr>
              <w:pStyle w:val="wntrzetabeli"/>
              <w:rPr>
                <w:rFonts w:cstheme="minorHAnsi"/>
              </w:rPr>
            </w:pPr>
          </w:p>
        </w:tc>
      </w:tr>
      <w:tr w:rsidR="003D7D5B" w:rsidRPr="00125CF6" w14:paraId="3E3F1E48" w14:textId="77777777" w:rsidTr="000C7CB5">
        <w:trPr>
          <w:jc w:val="center"/>
        </w:trPr>
        <w:tc>
          <w:tcPr>
            <w:tcW w:w="1838" w:type="dxa"/>
            <w:vMerge/>
            <w:vAlign w:val="center"/>
          </w:tcPr>
          <w:p w14:paraId="2B5724F4" w14:textId="77777777" w:rsidR="003D7D5B" w:rsidRPr="00125CF6" w:rsidRDefault="003D7D5B" w:rsidP="00D96B5B">
            <w:pPr>
              <w:pStyle w:val="wntrzetabeli"/>
              <w:rPr>
                <w:rFonts w:cstheme="minorHAnsi"/>
                <w:b/>
                <w:bCs/>
              </w:rPr>
            </w:pPr>
          </w:p>
        </w:tc>
        <w:tc>
          <w:tcPr>
            <w:tcW w:w="1843" w:type="dxa"/>
            <w:vMerge/>
            <w:vAlign w:val="center"/>
          </w:tcPr>
          <w:p w14:paraId="49316587" w14:textId="77777777" w:rsidR="003D7D5B" w:rsidRPr="00125CF6" w:rsidRDefault="003D7D5B" w:rsidP="00D96B5B">
            <w:pPr>
              <w:pStyle w:val="wntrzetabeli"/>
              <w:rPr>
                <w:rFonts w:cstheme="minorHAnsi"/>
                <w:b/>
                <w:bCs/>
              </w:rPr>
            </w:pPr>
          </w:p>
        </w:tc>
        <w:tc>
          <w:tcPr>
            <w:tcW w:w="2268" w:type="dxa"/>
            <w:vAlign w:val="center"/>
          </w:tcPr>
          <w:p w14:paraId="0710D16D" w14:textId="77777777" w:rsidR="003D7D5B" w:rsidRPr="00125CF6" w:rsidRDefault="003D7D5B" w:rsidP="00D96B5B">
            <w:pPr>
              <w:pStyle w:val="wntrzetabeli"/>
              <w:rPr>
                <w:rFonts w:cstheme="minorHAnsi"/>
              </w:rPr>
            </w:pPr>
            <w:r w:rsidRPr="00125CF6">
              <w:rPr>
                <w:rFonts w:cstheme="minorHAnsi"/>
              </w:rPr>
              <w:t xml:space="preserve">Długość zmodernizowanych dróg (km) </w:t>
            </w:r>
          </w:p>
          <w:p w14:paraId="2B3EECDC" w14:textId="4A5D32D2"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tc>
        <w:tc>
          <w:tcPr>
            <w:tcW w:w="992" w:type="dxa"/>
            <w:vAlign w:val="center"/>
          </w:tcPr>
          <w:p w14:paraId="2811787C"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4147E83E" w14:textId="77777777" w:rsidR="003D7D5B" w:rsidRPr="00125CF6" w:rsidRDefault="00841AF1" w:rsidP="00D96B5B">
            <w:pPr>
              <w:pStyle w:val="wntrzetabeli"/>
              <w:rPr>
                <w:rFonts w:cstheme="minorHAnsi"/>
              </w:rPr>
            </w:pPr>
            <w:r w:rsidRPr="00125CF6">
              <w:rPr>
                <w:rFonts w:cstheme="minorHAnsi"/>
              </w:rPr>
              <w:t>50</w:t>
            </w:r>
          </w:p>
        </w:tc>
        <w:tc>
          <w:tcPr>
            <w:tcW w:w="1553" w:type="dxa"/>
            <w:vAlign w:val="center"/>
          </w:tcPr>
          <w:p w14:paraId="7EA55907" w14:textId="73DE2DEF" w:rsidR="003D7D5B" w:rsidRPr="00125CF6" w:rsidRDefault="003D7D5B" w:rsidP="00D96B5B">
            <w:pPr>
              <w:pStyle w:val="wntrzetabeli"/>
              <w:rPr>
                <w:rFonts w:cstheme="minorHAnsi"/>
              </w:rPr>
            </w:pPr>
            <w:r w:rsidRPr="00125CF6">
              <w:rPr>
                <w:rFonts w:cstheme="minorHAnsi"/>
              </w:rPr>
              <w:t xml:space="preserve">Ograniczanie emisji </w:t>
            </w:r>
            <w:r w:rsidR="00F04936">
              <w:rPr>
                <w:rFonts w:cstheme="minorHAnsi"/>
              </w:rPr>
              <w:t>z</w:t>
            </w:r>
            <w:r w:rsidRPr="00125CF6">
              <w:rPr>
                <w:rFonts w:cstheme="minorHAnsi"/>
              </w:rPr>
              <w:t>anieczyszczeń powietrza</w:t>
            </w:r>
          </w:p>
          <w:p w14:paraId="6E23931A" w14:textId="1EEB5939" w:rsidR="003D7D5B" w:rsidRPr="00125CF6" w:rsidRDefault="003D7D5B" w:rsidP="00550569">
            <w:pPr>
              <w:pStyle w:val="wntrzetabeli"/>
              <w:rPr>
                <w:rFonts w:cstheme="minorHAnsi"/>
              </w:rPr>
            </w:pPr>
            <w:r w:rsidRPr="00125CF6">
              <w:rPr>
                <w:rFonts w:cstheme="minorHAnsi"/>
              </w:rPr>
              <w:t xml:space="preserve">Poprawa </w:t>
            </w:r>
            <w:r w:rsidR="00F04936" w:rsidRPr="00125CF6">
              <w:rPr>
                <w:rFonts w:cstheme="minorHAnsi"/>
              </w:rPr>
              <w:t>efektywności</w:t>
            </w:r>
            <w:r w:rsidRPr="00125CF6">
              <w:rPr>
                <w:rFonts w:cstheme="minorHAnsi"/>
              </w:rPr>
              <w:t xml:space="preserve"> energetyczne</w:t>
            </w:r>
          </w:p>
        </w:tc>
        <w:tc>
          <w:tcPr>
            <w:tcW w:w="1566" w:type="dxa"/>
            <w:vAlign w:val="center"/>
          </w:tcPr>
          <w:p w14:paraId="65CF2D1A" w14:textId="77777777" w:rsidR="003D7D5B" w:rsidRPr="00125CF6" w:rsidRDefault="003D7D5B" w:rsidP="00D96B5B">
            <w:pPr>
              <w:pStyle w:val="wntrzetabeli"/>
              <w:rPr>
                <w:rFonts w:cstheme="minorHAnsi"/>
              </w:rPr>
            </w:pPr>
            <w:r w:rsidRPr="00125CF6">
              <w:rPr>
                <w:rFonts w:cstheme="minorHAnsi"/>
              </w:rPr>
              <w:t>Modernizacja dróg gminnych, powiatowych, wojewódzkich i krajowych</w:t>
            </w:r>
          </w:p>
        </w:tc>
        <w:tc>
          <w:tcPr>
            <w:tcW w:w="1417" w:type="dxa"/>
            <w:vAlign w:val="center"/>
          </w:tcPr>
          <w:p w14:paraId="58022492" w14:textId="4CA3E32A"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 xml:space="preserve"> </w:t>
            </w:r>
            <w:r w:rsidR="00B708B7">
              <w:rPr>
                <w:rFonts w:cstheme="minorHAnsi"/>
              </w:rPr>
              <w:t>Powiat Olecki</w:t>
            </w:r>
            <w:r w:rsidRPr="00125CF6">
              <w:rPr>
                <w:rFonts w:cstheme="minorHAnsi"/>
              </w:rPr>
              <w:t>, GDDKiA, Zarząd Dróg Wojewódzkich</w:t>
            </w:r>
          </w:p>
        </w:tc>
        <w:tc>
          <w:tcPr>
            <w:tcW w:w="1507" w:type="dxa"/>
            <w:vAlign w:val="center"/>
          </w:tcPr>
          <w:p w14:paraId="6541E4FB" w14:textId="77777777" w:rsidR="003D7D5B" w:rsidRPr="00125CF6" w:rsidRDefault="003D7D5B" w:rsidP="00D96B5B">
            <w:pPr>
              <w:pStyle w:val="wntrzetabeli"/>
              <w:rPr>
                <w:rFonts w:cstheme="minorHAnsi"/>
              </w:rPr>
            </w:pPr>
            <w:r w:rsidRPr="00125CF6">
              <w:rPr>
                <w:rFonts w:cstheme="minorHAnsi"/>
              </w:rPr>
              <w:t>Niewystarczające środki finansowe</w:t>
            </w:r>
          </w:p>
          <w:p w14:paraId="2BFA5943" w14:textId="77777777" w:rsidR="003D7D5B" w:rsidRPr="00125CF6" w:rsidRDefault="003D7D5B" w:rsidP="00D96B5B">
            <w:pPr>
              <w:pStyle w:val="wntrzetabeli"/>
              <w:rPr>
                <w:rFonts w:cstheme="minorHAnsi"/>
              </w:rPr>
            </w:pPr>
          </w:p>
        </w:tc>
      </w:tr>
      <w:tr w:rsidR="003D7D5B" w:rsidRPr="00125CF6" w14:paraId="09B0FFCF" w14:textId="77777777" w:rsidTr="000C7CB5">
        <w:trPr>
          <w:jc w:val="center"/>
        </w:trPr>
        <w:tc>
          <w:tcPr>
            <w:tcW w:w="1838" w:type="dxa"/>
            <w:vMerge/>
            <w:vAlign w:val="center"/>
          </w:tcPr>
          <w:p w14:paraId="167979D0" w14:textId="77777777" w:rsidR="003D7D5B" w:rsidRPr="00125CF6" w:rsidRDefault="003D7D5B" w:rsidP="00D96B5B">
            <w:pPr>
              <w:pStyle w:val="wntrzetabeli"/>
              <w:rPr>
                <w:rFonts w:cstheme="minorHAnsi"/>
                <w:b/>
                <w:bCs/>
              </w:rPr>
            </w:pPr>
          </w:p>
        </w:tc>
        <w:tc>
          <w:tcPr>
            <w:tcW w:w="1843" w:type="dxa"/>
            <w:vMerge/>
            <w:vAlign w:val="center"/>
          </w:tcPr>
          <w:p w14:paraId="4D42E93E" w14:textId="77777777" w:rsidR="003D7D5B" w:rsidRPr="00125CF6" w:rsidRDefault="003D7D5B" w:rsidP="00D96B5B">
            <w:pPr>
              <w:pStyle w:val="wntrzetabeli"/>
              <w:rPr>
                <w:rFonts w:cstheme="minorHAnsi"/>
                <w:b/>
                <w:bCs/>
              </w:rPr>
            </w:pPr>
          </w:p>
        </w:tc>
        <w:tc>
          <w:tcPr>
            <w:tcW w:w="2268" w:type="dxa"/>
            <w:vAlign w:val="center"/>
          </w:tcPr>
          <w:p w14:paraId="1AFAD0B5" w14:textId="77777777" w:rsidR="003D7D5B" w:rsidRPr="00125CF6" w:rsidRDefault="003D7D5B" w:rsidP="00D96B5B">
            <w:pPr>
              <w:pStyle w:val="wntrzetabeli"/>
              <w:rPr>
                <w:rFonts w:cstheme="minorHAnsi"/>
              </w:rPr>
            </w:pPr>
            <w:r w:rsidRPr="00125CF6">
              <w:rPr>
                <w:rFonts w:cstheme="minorHAnsi"/>
              </w:rPr>
              <w:t>Ilość przeprowadzonych kontroli</w:t>
            </w:r>
          </w:p>
        </w:tc>
        <w:tc>
          <w:tcPr>
            <w:tcW w:w="992" w:type="dxa"/>
            <w:vAlign w:val="center"/>
          </w:tcPr>
          <w:p w14:paraId="232579C9"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6FBDD92D" w14:textId="77777777" w:rsidR="003D7D5B" w:rsidRPr="00125CF6" w:rsidRDefault="003D7D5B" w:rsidP="00D96B5B">
            <w:pPr>
              <w:pStyle w:val="wntrzetabeli"/>
              <w:rPr>
                <w:rFonts w:cstheme="minorHAnsi"/>
              </w:rPr>
            </w:pPr>
            <w:r w:rsidRPr="00125CF6">
              <w:rPr>
                <w:rFonts w:cstheme="minorHAnsi"/>
              </w:rPr>
              <w:t>Większa od wartości bazowej</w:t>
            </w:r>
          </w:p>
        </w:tc>
        <w:tc>
          <w:tcPr>
            <w:tcW w:w="1553" w:type="dxa"/>
            <w:vAlign w:val="center"/>
          </w:tcPr>
          <w:p w14:paraId="61418649" w14:textId="7FEF30E9" w:rsidR="003D7D5B" w:rsidRPr="00125CF6" w:rsidRDefault="003D7D5B" w:rsidP="00D96B5B">
            <w:pPr>
              <w:pStyle w:val="wntrzetabeli"/>
              <w:rPr>
                <w:rFonts w:cstheme="minorHAnsi"/>
              </w:rPr>
            </w:pPr>
            <w:r w:rsidRPr="00125CF6">
              <w:rPr>
                <w:rFonts w:cstheme="minorHAnsi"/>
              </w:rPr>
              <w:t xml:space="preserve">Ograniczanie emisji </w:t>
            </w:r>
            <w:r w:rsidR="00F04936">
              <w:rPr>
                <w:rFonts w:cstheme="minorHAnsi"/>
              </w:rPr>
              <w:t>z</w:t>
            </w:r>
            <w:r w:rsidRPr="00125CF6">
              <w:rPr>
                <w:rFonts w:cstheme="minorHAnsi"/>
              </w:rPr>
              <w:t>anieczyszczeń powietrza</w:t>
            </w:r>
          </w:p>
          <w:p w14:paraId="29C990F0" w14:textId="4EB67D80" w:rsidR="003D7D5B" w:rsidRPr="00125CF6" w:rsidRDefault="003D7D5B" w:rsidP="00D96B5B">
            <w:pPr>
              <w:pStyle w:val="wntrzetabeli"/>
              <w:rPr>
                <w:rFonts w:cstheme="minorHAnsi"/>
              </w:rPr>
            </w:pPr>
            <w:r w:rsidRPr="00125CF6">
              <w:rPr>
                <w:rFonts w:cstheme="minorHAnsi"/>
              </w:rPr>
              <w:t xml:space="preserve">Poprawa </w:t>
            </w:r>
            <w:r w:rsidR="00F04936" w:rsidRPr="00125CF6">
              <w:rPr>
                <w:rFonts w:cstheme="minorHAnsi"/>
              </w:rPr>
              <w:t>efektywności</w:t>
            </w:r>
            <w:r w:rsidRPr="00125CF6">
              <w:rPr>
                <w:rFonts w:cstheme="minorHAnsi"/>
              </w:rPr>
              <w:t xml:space="preserve"> energetyczne</w:t>
            </w:r>
          </w:p>
          <w:p w14:paraId="34CA08AD" w14:textId="77777777" w:rsidR="003D7D5B" w:rsidRPr="00125CF6" w:rsidRDefault="003D7D5B" w:rsidP="00D96B5B">
            <w:pPr>
              <w:pStyle w:val="wntrzetabeli"/>
              <w:rPr>
                <w:rFonts w:cstheme="minorHAnsi"/>
              </w:rPr>
            </w:pPr>
          </w:p>
        </w:tc>
        <w:tc>
          <w:tcPr>
            <w:tcW w:w="1566" w:type="dxa"/>
            <w:vAlign w:val="center"/>
          </w:tcPr>
          <w:p w14:paraId="45BBA53F" w14:textId="77777777" w:rsidR="003D7D5B" w:rsidRPr="00125CF6" w:rsidRDefault="003D7D5B" w:rsidP="00D96B5B">
            <w:pPr>
              <w:pStyle w:val="wntrzetabeli"/>
              <w:rPr>
                <w:rFonts w:cstheme="minorHAnsi"/>
              </w:rPr>
            </w:pPr>
            <w:r w:rsidRPr="00125CF6">
              <w:rPr>
                <w:rFonts w:cstheme="minorHAnsi"/>
              </w:rPr>
              <w:t>Kontrole przestrzegania zakazu spalania odpadów w urządzeniach grzewczych i na otwartych przestrzeniach.</w:t>
            </w:r>
          </w:p>
        </w:tc>
        <w:tc>
          <w:tcPr>
            <w:tcW w:w="1417" w:type="dxa"/>
            <w:vAlign w:val="center"/>
          </w:tcPr>
          <w:p w14:paraId="4ABF37E7" w14:textId="180B41E7"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w:t>
            </w:r>
          </w:p>
          <w:p w14:paraId="24D086D7" w14:textId="77777777" w:rsidR="003D7D5B" w:rsidRPr="00125CF6" w:rsidRDefault="003D7D5B" w:rsidP="00D96B5B">
            <w:pPr>
              <w:pStyle w:val="wntrzetabeli"/>
              <w:rPr>
                <w:rFonts w:cstheme="minorHAnsi"/>
              </w:rPr>
            </w:pPr>
            <w:r w:rsidRPr="00125CF6">
              <w:rPr>
                <w:rFonts w:cstheme="minorHAnsi"/>
              </w:rPr>
              <w:t>Policja</w:t>
            </w:r>
          </w:p>
        </w:tc>
        <w:tc>
          <w:tcPr>
            <w:tcW w:w="1507" w:type="dxa"/>
            <w:vAlign w:val="center"/>
          </w:tcPr>
          <w:p w14:paraId="6ED1AB7D" w14:textId="77777777" w:rsidR="003D7D5B" w:rsidRPr="00125CF6" w:rsidRDefault="003D7D5B" w:rsidP="00D96B5B">
            <w:pPr>
              <w:pStyle w:val="wntrzetabeli"/>
              <w:rPr>
                <w:rFonts w:cstheme="minorHAnsi"/>
              </w:rPr>
            </w:pPr>
            <w:r w:rsidRPr="00125CF6">
              <w:rPr>
                <w:rFonts w:cstheme="minorHAnsi"/>
              </w:rPr>
              <w:t>Niewystarczające środki finansowe</w:t>
            </w:r>
          </w:p>
          <w:p w14:paraId="7CACBBE3" w14:textId="77777777" w:rsidR="003D7D5B" w:rsidRPr="00125CF6" w:rsidRDefault="003D7D5B" w:rsidP="00D96B5B">
            <w:pPr>
              <w:pStyle w:val="wntrzetabeli"/>
              <w:rPr>
                <w:rFonts w:cstheme="minorHAnsi"/>
              </w:rPr>
            </w:pPr>
          </w:p>
        </w:tc>
      </w:tr>
      <w:tr w:rsidR="003D7D5B" w:rsidRPr="00125CF6" w14:paraId="13B36A4C" w14:textId="77777777" w:rsidTr="000C7CB5">
        <w:trPr>
          <w:jc w:val="center"/>
        </w:trPr>
        <w:tc>
          <w:tcPr>
            <w:tcW w:w="1838" w:type="dxa"/>
            <w:vMerge/>
            <w:vAlign w:val="center"/>
          </w:tcPr>
          <w:p w14:paraId="665263EA" w14:textId="77777777" w:rsidR="003D7D5B" w:rsidRPr="00125CF6" w:rsidRDefault="003D7D5B" w:rsidP="00D96B5B">
            <w:pPr>
              <w:pStyle w:val="wntrzetabeli"/>
              <w:rPr>
                <w:rFonts w:cstheme="minorHAnsi"/>
                <w:b/>
                <w:bCs/>
              </w:rPr>
            </w:pPr>
          </w:p>
        </w:tc>
        <w:tc>
          <w:tcPr>
            <w:tcW w:w="1843" w:type="dxa"/>
            <w:vMerge/>
            <w:vAlign w:val="center"/>
          </w:tcPr>
          <w:p w14:paraId="01CFFF4C" w14:textId="77777777" w:rsidR="003D7D5B" w:rsidRPr="00125CF6" w:rsidRDefault="003D7D5B" w:rsidP="00D96B5B">
            <w:pPr>
              <w:pStyle w:val="wntrzetabeli"/>
              <w:rPr>
                <w:rFonts w:cstheme="minorHAnsi"/>
                <w:b/>
                <w:bCs/>
              </w:rPr>
            </w:pPr>
          </w:p>
        </w:tc>
        <w:tc>
          <w:tcPr>
            <w:tcW w:w="2268" w:type="dxa"/>
            <w:vAlign w:val="center"/>
          </w:tcPr>
          <w:p w14:paraId="2381C0AE" w14:textId="77777777" w:rsidR="003D7D5B" w:rsidRPr="00125CF6" w:rsidRDefault="003D7D5B" w:rsidP="00D96B5B">
            <w:pPr>
              <w:pStyle w:val="wntrzetabeli"/>
              <w:rPr>
                <w:rFonts w:cstheme="minorHAnsi"/>
              </w:rPr>
            </w:pPr>
            <w:r w:rsidRPr="00125CF6">
              <w:rPr>
                <w:rFonts w:cstheme="minorHAnsi"/>
              </w:rPr>
              <w:t>Długość nowo wybudowanych dróg rowerowych</w:t>
            </w:r>
          </w:p>
        </w:tc>
        <w:tc>
          <w:tcPr>
            <w:tcW w:w="992" w:type="dxa"/>
            <w:vAlign w:val="center"/>
          </w:tcPr>
          <w:p w14:paraId="43C9A449"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29B06388" w14:textId="77777777" w:rsidR="003D7D5B" w:rsidRPr="00125CF6" w:rsidRDefault="00841AF1" w:rsidP="00D96B5B">
            <w:pPr>
              <w:pStyle w:val="wntrzetabeli"/>
              <w:rPr>
                <w:rFonts w:cstheme="minorHAnsi"/>
              </w:rPr>
            </w:pPr>
            <w:r w:rsidRPr="00125CF6">
              <w:rPr>
                <w:rFonts w:cstheme="minorHAnsi"/>
              </w:rPr>
              <w:t>25</w:t>
            </w:r>
          </w:p>
        </w:tc>
        <w:tc>
          <w:tcPr>
            <w:tcW w:w="1553" w:type="dxa"/>
            <w:vAlign w:val="center"/>
          </w:tcPr>
          <w:p w14:paraId="6EE7182B" w14:textId="77777777" w:rsidR="003D7D5B" w:rsidRPr="00125CF6" w:rsidRDefault="003D7D5B" w:rsidP="00D96B5B">
            <w:pPr>
              <w:pStyle w:val="wntrzetabeli"/>
              <w:rPr>
                <w:rFonts w:cstheme="minorHAnsi"/>
              </w:rPr>
            </w:pPr>
            <w:r w:rsidRPr="00125CF6">
              <w:rPr>
                <w:rFonts w:cstheme="minorHAnsi"/>
              </w:rPr>
              <w:t>Ograniczanie emisji zanieczyszczeń́ powietrza</w:t>
            </w:r>
          </w:p>
        </w:tc>
        <w:tc>
          <w:tcPr>
            <w:tcW w:w="1566" w:type="dxa"/>
            <w:vAlign w:val="center"/>
          </w:tcPr>
          <w:p w14:paraId="32971991" w14:textId="77777777" w:rsidR="003D7D5B" w:rsidRPr="00125CF6" w:rsidRDefault="003D7D5B" w:rsidP="00D96B5B">
            <w:pPr>
              <w:pStyle w:val="wntrzetabeli"/>
              <w:rPr>
                <w:rFonts w:cstheme="minorHAnsi"/>
              </w:rPr>
            </w:pPr>
            <w:r w:rsidRPr="00125CF6">
              <w:rPr>
                <w:rFonts w:cstheme="minorHAnsi"/>
              </w:rPr>
              <w:t>Rozbudowa ścieżek rowerowych</w:t>
            </w:r>
          </w:p>
        </w:tc>
        <w:tc>
          <w:tcPr>
            <w:tcW w:w="1417" w:type="dxa"/>
            <w:vAlign w:val="center"/>
          </w:tcPr>
          <w:p w14:paraId="69BC9189" w14:textId="340DBD5C"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tc>
        <w:tc>
          <w:tcPr>
            <w:tcW w:w="1507" w:type="dxa"/>
            <w:vAlign w:val="center"/>
          </w:tcPr>
          <w:p w14:paraId="02282803" w14:textId="77777777" w:rsidR="003D7D5B" w:rsidRPr="00125CF6" w:rsidRDefault="003D7D5B" w:rsidP="00D96B5B">
            <w:pPr>
              <w:pStyle w:val="wntrzetabeli"/>
              <w:rPr>
                <w:rFonts w:cstheme="minorHAnsi"/>
              </w:rPr>
            </w:pPr>
            <w:r w:rsidRPr="00125CF6">
              <w:rPr>
                <w:rFonts w:cstheme="minorHAnsi"/>
              </w:rPr>
              <w:t>Niewystarczające środki finansowe</w:t>
            </w:r>
          </w:p>
          <w:p w14:paraId="5993BC80" w14:textId="77777777" w:rsidR="003D7D5B" w:rsidRPr="00125CF6" w:rsidRDefault="003D7D5B" w:rsidP="00D96B5B">
            <w:pPr>
              <w:pStyle w:val="wntrzetabeli"/>
              <w:rPr>
                <w:rFonts w:cstheme="minorHAnsi"/>
              </w:rPr>
            </w:pPr>
          </w:p>
        </w:tc>
      </w:tr>
      <w:tr w:rsidR="003D7D5B" w:rsidRPr="00125CF6" w14:paraId="0820D7EE" w14:textId="77777777" w:rsidTr="000C7CB5">
        <w:trPr>
          <w:jc w:val="center"/>
        </w:trPr>
        <w:tc>
          <w:tcPr>
            <w:tcW w:w="1838" w:type="dxa"/>
            <w:vMerge/>
            <w:vAlign w:val="center"/>
          </w:tcPr>
          <w:p w14:paraId="6501B063" w14:textId="77777777" w:rsidR="003D7D5B" w:rsidRPr="00125CF6" w:rsidRDefault="003D7D5B" w:rsidP="00D96B5B">
            <w:pPr>
              <w:pStyle w:val="wntrzetabeli"/>
              <w:rPr>
                <w:rFonts w:cstheme="minorHAnsi"/>
                <w:b/>
                <w:bCs/>
              </w:rPr>
            </w:pPr>
          </w:p>
        </w:tc>
        <w:tc>
          <w:tcPr>
            <w:tcW w:w="1843" w:type="dxa"/>
            <w:vMerge/>
            <w:vAlign w:val="center"/>
          </w:tcPr>
          <w:p w14:paraId="0CD8AA72" w14:textId="77777777" w:rsidR="003D7D5B" w:rsidRPr="00125CF6" w:rsidRDefault="003D7D5B" w:rsidP="00D96B5B">
            <w:pPr>
              <w:pStyle w:val="wntrzetabeli"/>
              <w:rPr>
                <w:rFonts w:cstheme="minorHAnsi"/>
                <w:b/>
                <w:bCs/>
              </w:rPr>
            </w:pPr>
          </w:p>
        </w:tc>
        <w:tc>
          <w:tcPr>
            <w:tcW w:w="2268" w:type="dxa"/>
            <w:vAlign w:val="center"/>
          </w:tcPr>
          <w:p w14:paraId="6F0FA124" w14:textId="77777777" w:rsidR="003D7D5B" w:rsidRPr="00125CF6" w:rsidRDefault="003D7D5B" w:rsidP="00D96B5B">
            <w:pPr>
              <w:pStyle w:val="wntrzetabeli"/>
              <w:rPr>
                <w:rFonts w:cstheme="minorHAnsi"/>
              </w:rPr>
            </w:pPr>
            <w:r w:rsidRPr="00125CF6">
              <w:rPr>
                <w:rFonts w:cstheme="minorHAnsi"/>
              </w:rPr>
              <w:t>Liczba nowopowstałych źródeł energii odnawialnej</w:t>
            </w:r>
          </w:p>
        </w:tc>
        <w:tc>
          <w:tcPr>
            <w:tcW w:w="992" w:type="dxa"/>
            <w:vAlign w:val="center"/>
          </w:tcPr>
          <w:p w14:paraId="45A5D817"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065FC77F" w14:textId="77777777" w:rsidR="003D7D5B" w:rsidRPr="00125CF6" w:rsidRDefault="003D7D5B" w:rsidP="00D96B5B">
            <w:pPr>
              <w:pStyle w:val="wntrzetabeli"/>
              <w:rPr>
                <w:rFonts w:cstheme="minorHAnsi"/>
              </w:rPr>
            </w:pPr>
            <w:r w:rsidRPr="00125CF6">
              <w:rPr>
                <w:rFonts w:cstheme="minorHAnsi"/>
              </w:rPr>
              <w:t xml:space="preserve">Większa od </w:t>
            </w:r>
            <w:r w:rsidRPr="00125CF6">
              <w:rPr>
                <w:rFonts w:cstheme="minorHAnsi"/>
              </w:rPr>
              <w:lastRenderedPageBreak/>
              <w:t>wartości bazowej</w:t>
            </w:r>
          </w:p>
        </w:tc>
        <w:tc>
          <w:tcPr>
            <w:tcW w:w="1553" w:type="dxa"/>
            <w:vAlign w:val="center"/>
          </w:tcPr>
          <w:p w14:paraId="2374FE26" w14:textId="77777777" w:rsidR="003D7D5B" w:rsidRPr="00125CF6" w:rsidRDefault="003D7D5B" w:rsidP="00D96B5B">
            <w:pPr>
              <w:pStyle w:val="wntrzetabeli"/>
              <w:rPr>
                <w:rFonts w:cstheme="minorHAnsi"/>
              </w:rPr>
            </w:pPr>
            <w:r w:rsidRPr="00125CF6">
              <w:rPr>
                <w:rFonts w:cstheme="minorHAnsi"/>
              </w:rPr>
              <w:lastRenderedPageBreak/>
              <w:t xml:space="preserve">Ograniczanie emisji </w:t>
            </w:r>
            <w:r w:rsidRPr="00125CF6">
              <w:rPr>
                <w:rFonts w:cstheme="minorHAnsi"/>
              </w:rPr>
              <w:lastRenderedPageBreak/>
              <w:t>zanieczyszczeń́ powietrza</w:t>
            </w:r>
          </w:p>
          <w:p w14:paraId="5A46B552" w14:textId="77777777" w:rsidR="003D7D5B" w:rsidRPr="00125CF6" w:rsidRDefault="003D7D5B" w:rsidP="00D96B5B">
            <w:pPr>
              <w:pStyle w:val="wntrzetabeli"/>
              <w:rPr>
                <w:rFonts w:cstheme="minorHAnsi"/>
              </w:rPr>
            </w:pPr>
            <w:r w:rsidRPr="00125CF6">
              <w:rPr>
                <w:rFonts w:cstheme="minorHAnsi"/>
              </w:rPr>
              <w:t>Poprawa efektywności energetyczne</w:t>
            </w:r>
          </w:p>
        </w:tc>
        <w:tc>
          <w:tcPr>
            <w:tcW w:w="1566" w:type="dxa"/>
            <w:vAlign w:val="center"/>
          </w:tcPr>
          <w:p w14:paraId="65A6E97F" w14:textId="77777777" w:rsidR="003D7D5B" w:rsidRPr="00125CF6" w:rsidRDefault="003D7D5B" w:rsidP="00D96B5B">
            <w:pPr>
              <w:pStyle w:val="wntrzetabeli"/>
              <w:rPr>
                <w:rFonts w:cstheme="minorHAnsi"/>
              </w:rPr>
            </w:pPr>
            <w:r w:rsidRPr="00125CF6">
              <w:rPr>
                <w:rFonts w:cstheme="minorHAnsi"/>
              </w:rPr>
              <w:lastRenderedPageBreak/>
              <w:t>Odnawialne źródła energii</w:t>
            </w:r>
          </w:p>
        </w:tc>
        <w:tc>
          <w:tcPr>
            <w:tcW w:w="1417" w:type="dxa"/>
            <w:vAlign w:val="center"/>
          </w:tcPr>
          <w:p w14:paraId="4F589DC1" w14:textId="6C03E923"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tc>
        <w:tc>
          <w:tcPr>
            <w:tcW w:w="1507" w:type="dxa"/>
            <w:vAlign w:val="center"/>
          </w:tcPr>
          <w:p w14:paraId="15A8CF2E" w14:textId="77777777" w:rsidR="003D7D5B" w:rsidRPr="00125CF6" w:rsidRDefault="003D7D5B" w:rsidP="00D96B5B">
            <w:pPr>
              <w:pStyle w:val="wntrzetabeli"/>
              <w:rPr>
                <w:rFonts w:cstheme="minorHAnsi"/>
              </w:rPr>
            </w:pPr>
            <w:r w:rsidRPr="00125CF6">
              <w:rPr>
                <w:rFonts w:cstheme="minorHAnsi"/>
              </w:rPr>
              <w:t>Niewystarczające środki finansowe</w:t>
            </w:r>
          </w:p>
        </w:tc>
      </w:tr>
      <w:tr w:rsidR="003D7D5B" w:rsidRPr="00125CF6" w14:paraId="77DAD942" w14:textId="77777777" w:rsidTr="000C7CB5">
        <w:trPr>
          <w:jc w:val="center"/>
        </w:trPr>
        <w:tc>
          <w:tcPr>
            <w:tcW w:w="1838" w:type="dxa"/>
            <w:vMerge/>
            <w:vAlign w:val="center"/>
          </w:tcPr>
          <w:p w14:paraId="6F086C1F" w14:textId="77777777" w:rsidR="003D7D5B" w:rsidRPr="00125CF6" w:rsidRDefault="003D7D5B" w:rsidP="00D96B5B">
            <w:pPr>
              <w:pStyle w:val="wntrzetabeli"/>
              <w:rPr>
                <w:rFonts w:cstheme="minorHAnsi"/>
                <w:b/>
                <w:bCs/>
              </w:rPr>
            </w:pPr>
          </w:p>
        </w:tc>
        <w:tc>
          <w:tcPr>
            <w:tcW w:w="1843" w:type="dxa"/>
            <w:vMerge/>
            <w:vAlign w:val="center"/>
          </w:tcPr>
          <w:p w14:paraId="3128D6FA" w14:textId="77777777" w:rsidR="003D7D5B" w:rsidRPr="00125CF6" w:rsidRDefault="003D7D5B" w:rsidP="00D96B5B">
            <w:pPr>
              <w:pStyle w:val="wntrzetabeli"/>
              <w:rPr>
                <w:rFonts w:cstheme="minorHAnsi"/>
                <w:b/>
                <w:bCs/>
              </w:rPr>
            </w:pPr>
          </w:p>
        </w:tc>
        <w:tc>
          <w:tcPr>
            <w:tcW w:w="2268" w:type="dxa"/>
            <w:vAlign w:val="center"/>
          </w:tcPr>
          <w:p w14:paraId="06CBF616" w14:textId="77777777" w:rsidR="003D7D5B" w:rsidRPr="00125CF6" w:rsidRDefault="003D7D5B" w:rsidP="00D96B5B">
            <w:pPr>
              <w:pStyle w:val="wntrzetabeli"/>
              <w:rPr>
                <w:rFonts w:cstheme="minorHAnsi"/>
              </w:rPr>
            </w:pPr>
            <w:r w:rsidRPr="00125CF6">
              <w:rPr>
                <w:rFonts w:cstheme="minorHAnsi"/>
              </w:rPr>
              <w:t>Liczba obiektów błękitno-zielonej infrastruktury</w:t>
            </w:r>
          </w:p>
        </w:tc>
        <w:tc>
          <w:tcPr>
            <w:tcW w:w="992" w:type="dxa"/>
            <w:vAlign w:val="center"/>
          </w:tcPr>
          <w:p w14:paraId="59AC657C"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45BE286D" w14:textId="77777777" w:rsidR="003D7D5B" w:rsidRPr="00125CF6" w:rsidRDefault="003D7D5B" w:rsidP="00D96B5B">
            <w:pPr>
              <w:pStyle w:val="wntrzetabeli"/>
              <w:rPr>
                <w:rFonts w:cstheme="minorHAnsi"/>
              </w:rPr>
            </w:pPr>
            <w:r w:rsidRPr="00125CF6">
              <w:rPr>
                <w:rFonts w:cstheme="minorHAnsi"/>
              </w:rPr>
              <w:t>Większa od wartości bazowej</w:t>
            </w:r>
          </w:p>
        </w:tc>
        <w:tc>
          <w:tcPr>
            <w:tcW w:w="1553" w:type="dxa"/>
            <w:vAlign w:val="center"/>
          </w:tcPr>
          <w:p w14:paraId="2B21CA65" w14:textId="77777777" w:rsidR="003D7D5B" w:rsidRPr="00125CF6" w:rsidRDefault="003D7D5B" w:rsidP="00D96B5B">
            <w:pPr>
              <w:pStyle w:val="wntrzetabeli"/>
              <w:rPr>
                <w:rFonts w:cstheme="minorHAnsi"/>
              </w:rPr>
            </w:pPr>
            <w:r w:rsidRPr="00125CF6">
              <w:rPr>
                <w:rFonts w:cstheme="minorHAnsi"/>
              </w:rPr>
              <w:t>Ograniczanie emisji zanieczyszczeń́ powietrza</w:t>
            </w:r>
          </w:p>
          <w:p w14:paraId="4A5E54A4" w14:textId="77777777" w:rsidR="003D7D5B" w:rsidRPr="00125CF6" w:rsidRDefault="003D7D5B" w:rsidP="00D96B5B">
            <w:pPr>
              <w:pStyle w:val="wntrzetabeli"/>
              <w:rPr>
                <w:rFonts w:cstheme="minorHAnsi"/>
              </w:rPr>
            </w:pPr>
            <w:r w:rsidRPr="00125CF6">
              <w:rPr>
                <w:rFonts w:cstheme="minorHAnsi"/>
              </w:rPr>
              <w:t>Poprawa efektywności energetyczne</w:t>
            </w:r>
          </w:p>
        </w:tc>
        <w:tc>
          <w:tcPr>
            <w:tcW w:w="1566" w:type="dxa"/>
            <w:vAlign w:val="center"/>
          </w:tcPr>
          <w:p w14:paraId="1FE1EA27" w14:textId="77777777" w:rsidR="003D7D5B" w:rsidRPr="00125CF6" w:rsidRDefault="003D7D5B" w:rsidP="00D96B5B">
            <w:pPr>
              <w:pStyle w:val="wntrzetabeli"/>
              <w:rPr>
                <w:rFonts w:cstheme="minorHAnsi"/>
              </w:rPr>
            </w:pPr>
            <w:r w:rsidRPr="00125CF6">
              <w:rPr>
                <w:rFonts w:cstheme="minorHAnsi"/>
              </w:rPr>
              <w:t>Błękitno-zielona infrastruktura</w:t>
            </w:r>
          </w:p>
        </w:tc>
        <w:tc>
          <w:tcPr>
            <w:tcW w:w="1417" w:type="dxa"/>
            <w:vAlign w:val="center"/>
          </w:tcPr>
          <w:p w14:paraId="38E09417" w14:textId="2BF3C489"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 Mieszkańcy Gminy</w:t>
            </w:r>
          </w:p>
          <w:p w14:paraId="1A9DF97E" w14:textId="77777777" w:rsidR="003D7D5B" w:rsidRPr="00125CF6" w:rsidRDefault="003D7D5B" w:rsidP="00D96B5B">
            <w:pPr>
              <w:pStyle w:val="wntrzetabeli"/>
              <w:rPr>
                <w:rFonts w:cstheme="minorHAnsi"/>
              </w:rPr>
            </w:pPr>
          </w:p>
        </w:tc>
        <w:tc>
          <w:tcPr>
            <w:tcW w:w="1507" w:type="dxa"/>
            <w:vAlign w:val="center"/>
          </w:tcPr>
          <w:p w14:paraId="39792706" w14:textId="77777777" w:rsidR="003D7D5B" w:rsidRPr="00125CF6" w:rsidRDefault="003D7D5B" w:rsidP="00D96B5B">
            <w:pPr>
              <w:pStyle w:val="wntrzetabeli"/>
              <w:rPr>
                <w:rFonts w:cstheme="minorHAnsi"/>
              </w:rPr>
            </w:pPr>
            <w:r w:rsidRPr="00125CF6">
              <w:rPr>
                <w:rFonts w:cstheme="minorHAnsi"/>
              </w:rPr>
              <w:t>Niewystarczające środki finansowe</w:t>
            </w:r>
          </w:p>
        </w:tc>
      </w:tr>
      <w:tr w:rsidR="003D7D5B" w:rsidRPr="00125CF6" w14:paraId="701F0B89" w14:textId="77777777" w:rsidTr="000C7CB5">
        <w:trPr>
          <w:jc w:val="center"/>
        </w:trPr>
        <w:tc>
          <w:tcPr>
            <w:tcW w:w="1838" w:type="dxa"/>
            <w:vMerge w:val="restart"/>
            <w:vAlign w:val="center"/>
          </w:tcPr>
          <w:p w14:paraId="21CDAF24" w14:textId="77777777" w:rsidR="003D7D5B" w:rsidRPr="00125CF6" w:rsidRDefault="003D7D5B" w:rsidP="00D96B5B">
            <w:pPr>
              <w:pStyle w:val="wntrzetabeli"/>
              <w:rPr>
                <w:rFonts w:cstheme="minorHAnsi"/>
                <w:b/>
                <w:bCs/>
              </w:rPr>
            </w:pPr>
            <w:r w:rsidRPr="00125CF6">
              <w:rPr>
                <w:rFonts w:cstheme="minorHAnsi"/>
                <w:b/>
                <w:bCs/>
              </w:rPr>
              <w:t>HAŁAS</w:t>
            </w:r>
          </w:p>
          <w:p w14:paraId="6AC4BCC9" w14:textId="77777777" w:rsidR="003D7D5B" w:rsidRPr="00125CF6" w:rsidRDefault="003D7D5B" w:rsidP="00D96B5B">
            <w:pPr>
              <w:pStyle w:val="wntrzetabeli"/>
              <w:rPr>
                <w:rFonts w:cstheme="minorHAnsi"/>
                <w:b/>
                <w:bCs/>
              </w:rPr>
            </w:pPr>
          </w:p>
        </w:tc>
        <w:tc>
          <w:tcPr>
            <w:tcW w:w="1843" w:type="dxa"/>
            <w:vMerge w:val="restart"/>
            <w:vAlign w:val="center"/>
          </w:tcPr>
          <w:p w14:paraId="188B5A84" w14:textId="77777777" w:rsidR="003D7D5B" w:rsidRPr="00125CF6" w:rsidRDefault="003D7D5B" w:rsidP="00D96B5B">
            <w:pPr>
              <w:pStyle w:val="wntrzetabeli"/>
              <w:rPr>
                <w:rFonts w:cstheme="minorHAnsi"/>
                <w:b/>
                <w:bCs/>
              </w:rPr>
            </w:pPr>
            <w:r w:rsidRPr="00125CF6">
              <w:rPr>
                <w:rFonts w:cstheme="minorHAnsi"/>
                <w:b/>
                <w:bCs/>
              </w:rPr>
              <w:t>POPRAWA KLIMATU AKTUSTYCZNEGO</w:t>
            </w:r>
          </w:p>
          <w:p w14:paraId="351C3838" w14:textId="77777777" w:rsidR="003D7D5B" w:rsidRPr="00125CF6" w:rsidRDefault="003D7D5B" w:rsidP="00D96B5B">
            <w:pPr>
              <w:pStyle w:val="wntrzetabeli"/>
              <w:rPr>
                <w:rFonts w:cstheme="minorHAnsi"/>
                <w:b/>
                <w:bCs/>
              </w:rPr>
            </w:pPr>
          </w:p>
        </w:tc>
        <w:tc>
          <w:tcPr>
            <w:tcW w:w="2268" w:type="dxa"/>
            <w:vAlign w:val="center"/>
          </w:tcPr>
          <w:p w14:paraId="16A59403" w14:textId="0F61F929" w:rsidR="003D7D5B" w:rsidRPr="00125CF6" w:rsidRDefault="003D7D5B" w:rsidP="00D96B5B">
            <w:pPr>
              <w:pStyle w:val="wntrzetabeli"/>
              <w:rPr>
                <w:rFonts w:cstheme="minorHAnsi"/>
              </w:rPr>
            </w:pPr>
            <w:r w:rsidRPr="00125CF6">
              <w:rPr>
                <w:rFonts w:cstheme="minorHAnsi"/>
              </w:rPr>
              <w:t>Długość zmodernizowanych i naprawionych dróg (km) (</w:t>
            </w:r>
            <w:r w:rsidR="007111A1">
              <w:rPr>
                <w:rFonts w:cstheme="minorHAnsi"/>
              </w:rPr>
              <w:t>Urząd Gminy w Świętajnie</w:t>
            </w:r>
            <w:r w:rsidRPr="00125CF6">
              <w:rPr>
                <w:rFonts w:cstheme="minorHAnsi"/>
              </w:rPr>
              <w:t>)</w:t>
            </w:r>
          </w:p>
          <w:p w14:paraId="692BFE7F" w14:textId="77777777" w:rsidR="003D7D5B" w:rsidRPr="00125CF6" w:rsidRDefault="003D7D5B" w:rsidP="00D96B5B">
            <w:pPr>
              <w:pStyle w:val="wntrzetabeli"/>
              <w:rPr>
                <w:rFonts w:cstheme="minorHAnsi"/>
              </w:rPr>
            </w:pPr>
          </w:p>
          <w:p w14:paraId="57CF2BF2" w14:textId="77777777" w:rsidR="003D7D5B" w:rsidRPr="00125CF6" w:rsidRDefault="003D7D5B" w:rsidP="00D96B5B">
            <w:pPr>
              <w:pStyle w:val="wntrzetabeli"/>
              <w:rPr>
                <w:rFonts w:cstheme="minorHAnsi"/>
              </w:rPr>
            </w:pPr>
          </w:p>
        </w:tc>
        <w:tc>
          <w:tcPr>
            <w:tcW w:w="992" w:type="dxa"/>
            <w:vAlign w:val="center"/>
          </w:tcPr>
          <w:p w14:paraId="41D5CCA3"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3E4EEE3B" w14:textId="45CAAED5" w:rsidR="003D7D5B" w:rsidRPr="00125CF6" w:rsidRDefault="003D7D5B" w:rsidP="00550569">
            <w:pPr>
              <w:pStyle w:val="wntrzetabeli"/>
              <w:rPr>
                <w:rFonts w:cstheme="minorHAnsi"/>
              </w:rPr>
            </w:pPr>
            <w:r w:rsidRPr="00125CF6">
              <w:rPr>
                <w:rFonts w:cstheme="minorHAnsi"/>
              </w:rPr>
              <w:t>Wzrost długości zmodernizowanych i naprawionych dróg</w:t>
            </w:r>
          </w:p>
        </w:tc>
        <w:tc>
          <w:tcPr>
            <w:tcW w:w="1553" w:type="dxa"/>
            <w:vAlign w:val="center"/>
          </w:tcPr>
          <w:p w14:paraId="75161E5A" w14:textId="77777777" w:rsidR="003D7D5B" w:rsidRPr="00125CF6" w:rsidRDefault="003D7D5B" w:rsidP="00D96B5B">
            <w:pPr>
              <w:pStyle w:val="wntrzetabeli"/>
              <w:rPr>
                <w:rFonts w:cstheme="minorHAnsi"/>
              </w:rPr>
            </w:pPr>
            <w:r w:rsidRPr="00125CF6">
              <w:rPr>
                <w:rFonts w:cstheme="minorHAnsi"/>
              </w:rPr>
              <w:t>Ograniczenie natężenia hałasu wzdłuż ciągów komunikacyjnych</w:t>
            </w:r>
          </w:p>
          <w:p w14:paraId="6C97697D" w14:textId="77777777" w:rsidR="003D7D5B" w:rsidRPr="00125CF6" w:rsidRDefault="003D7D5B" w:rsidP="00D96B5B">
            <w:pPr>
              <w:pStyle w:val="wntrzetabeli"/>
              <w:rPr>
                <w:rFonts w:cstheme="minorHAnsi"/>
              </w:rPr>
            </w:pPr>
          </w:p>
        </w:tc>
        <w:tc>
          <w:tcPr>
            <w:tcW w:w="1566" w:type="dxa"/>
            <w:vAlign w:val="center"/>
          </w:tcPr>
          <w:p w14:paraId="07B6D7ED" w14:textId="77777777" w:rsidR="003D7D5B" w:rsidRPr="00125CF6" w:rsidRDefault="003D7D5B" w:rsidP="00D96B5B">
            <w:pPr>
              <w:pStyle w:val="wntrzetabeli"/>
              <w:rPr>
                <w:rFonts w:cstheme="minorHAnsi"/>
              </w:rPr>
            </w:pPr>
            <w:r w:rsidRPr="00125CF6">
              <w:rPr>
                <w:rFonts w:cstheme="minorHAnsi"/>
              </w:rPr>
              <w:t>Modernizacja i naprawa nawierzchni dróg</w:t>
            </w:r>
          </w:p>
          <w:p w14:paraId="0C8647CA" w14:textId="77777777" w:rsidR="003D7D5B" w:rsidRPr="00125CF6" w:rsidRDefault="003D7D5B" w:rsidP="00D96B5B">
            <w:pPr>
              <w:pStyle w:val="wntrzetabeli"/>
              <w:rPr>
                <w:rFonts w:cstheme="minorHAnsi"/>
              </w:rPr>
            </w:pPr>
          </w:p>
        </w:tc>
        <w:tc>
          <w:tcPr>
            <w:tcW w:w="1417" w:type="dxa"/>
            <w:vAlign w:val="center"/>
          </w:tcPr>
          <w:p w14:paraId="167CB5B3" w14:textId="1E1CF1DE"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49535909" w14:textId="3BA098AA" w:rsidR="003D7D5B" w:rsidRPr="00125CF6" w:rsidRDefault="00B708B7" w:rsidP="00D96B5B">
            <w:pPr>
              <w:pStyle w:val="wntrzetabeli"/>
              <w:rPr>
                <w:rFonts w:cstheme="minorHAnsi"/>
              </w:rPr>
            </w:pPr>
            <w:r>
              <w:rPr>
                <w:rFonts w:cstheme="minorHAnsi"/>
              </w:rPr>
              <w:t>Powiat Olecki</w:t>
            </w:r>
            <w:r w:rsidR="003D7D5B" w:rsidRPr="00125CF6">
              <w:rPr>
                <w:rFonts w:cstheme="minorHAnsi"/>
              </w:rPr>
              <w:t xml:space="preserve"> </w:t>
            </w:r>
          </w:p>
          <w:p w14:paraId="0E9DB894" w14:textId="0BA1F407" w:rsidR="003D7D5B" w:rsidRPr="00125CF6" w:rsidRDefault="003D7D5B" w:rsidP="00550569">
            <w:pPr>
              <w:pStyle w:val="wntrzetabeli"/>
              <w:rPr>
                <w:rFonts w:cstheme="minorHAnsi"/>
              </w:rPr>
            </w:pPr>
            <w:r w:rsidRPr="00125CF6">
              <w:rPr>
                <w:rFonts w:cstheme="minorHAnsi"/>
              </w:rPr>
              <w:t>Zarząd Dróg Wojewódzkich, GDDKiA</w:t>
            </w:r>
          </w:p>
        </w:tc>
        <w:tc>
          <w:tcPr>
            <w:tcW w:w="1507" w:type="dxa"/>
            <w:vAlign w:val="center"/>
          </w:tcPr>
          <w:p w14:paraId="56BB725C" w14:textId="5F1B716E" w:rsidR="003D7D5B" w:rsidRPr="00125CF6" w:rsidRDefault="003D7D5B" w:rsidP="00550569">
            <w:pPr>
              <w:pStyle w:val="wntrzetabeli"/>
              <w:rPr>
                <w:rFonts w:cstheme="minorHAnsi"/>
              </w:rPr>
            </w:pPr>
            <w:r w:rsidRPr="00125CF6">
              <w:rPr>
                <w:rFonts w:cstheme="minorHAnsi"/>
              </w:rPr>
              <w:t>Niewystarczające środki finansowe, wydłużenie inwestycji w czasie</w:t>
            </w:r>
          </w:p>
        </w:tc>
      </w:tr>
      <w:tr w:rsidR="003D7D5B" w:rsidRPr="00125CF6" w14:paraId="758DE7F8" w14:textId="77777777" w:rsidTr="000C7CB5">
        <w:trPr>
          <w:jc w:val="center"/>
        </w:trPr>
        <w:tc>
          <w:tcPr>
            <w:tcW w:w="1838" w:type="dxa"/>
            <w:vMerge/>
            <w:vAlign w:val="center"/>
          </w:tcPr>
          <w:p w14:paraId="720A77FC" w14:textId="77777777" w:rsidR="003D7D5B" w:rsidRPr="00125CF6" w:rsidRDefault="003D7D5B" w:rsidP="00D96B5B">
            <w:pPr>
              <w:pStyle w:val="wntrzetabeli"/>
              <w:rPr>
                <w:rFonts w:cstheme="minorHAnsi"/>
                <w:b/>
                <w:bCs/>
              </w:rPr>
            </w:pPr>
          </w:p>
        </w:tc>
        <w:tc>
          <w:tcPr>
            <w:tcW w:w="1843" w:type="dxa"/>
            <w:vMerge/>
            <w:vAlign w:val="center"/>
          </w:tcPr>
          <w:p w14:paraId="16A9EA12" w14:textId="77777777" w:rsidR="003D7D5B" w:rsidRPr="00125CF6" w:rsidRDefault="003D7D5B" w:rsidP="00D96B5B">
            <w:pPr>
              <w:pStyle w:val="wntrzetabeli"/>
              <w:rPr>
                <w:rFonts w:cstheme="minorHAnsi"/>
                <w:b/>
                <w:bCs/>
              </w:rPr>
            </w:pPr>
          </w:p>
        </w:tc>
        <w:tc>
          <w:tcPr>
            <w:tcW w:w="2268" w:type="dxa"/>
            <w:vAlign w:val="center"/>
          </w:tcPr>
          <w:p w14:paraId="0F858132" w14:textId="77777777" w:rsidR="003D7D5B" w:rsidRPr="00125CF6" w:rsidRDefault="003D7D5B" w:rsidP="00D96B5B">
            <w:pPr>
              <w:pStyle w:val="wntrzetabeli"/>
              <w:rPr>
                <w:rFonts w:cstheme="minorHAnsi"/>
              </w:rPr>
            </w:pPr>
            <w:r w:rsidRPr="00125CF6">
              <w:rPr>
                <w:rFonts w:cstheme="minorHAnsi"/>
              </w:rPr>
              <w:t>Liczba przeprowadzonych kontroli</w:t>
            </w:r>
          </w:p>
        </w:tc>
        <w:tc>
          <w:tcPr>
            <w:tcW w:w="992" w:type="dxa"/>
            <w:vAlign w:val="center"/>
          </w:tcPr>
          <w:p w14:paraId="0FBA07AD"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6EC52746" w14:textId="77777777" w:rsidR="003D7D5B" w:rsidRPr="00125CF6" w:rsidRDefault="003D7D5B" w:rsidP="00D96B5B">
            <w:pPr>
              <w:pStyle w:val="wntrzetabeli"/>
              <w:rPr>
                <w:rFonts w:cstheme="minorHAnsi"/>
              </w:rPr>
            </w:pPr>
            <w:r w:rsidRPr="00125CF6">
              <w:rPr>
                <w:rFonts w:cstheme="minorHAnsi"/>
              </w:rPr>
              <w:t>Większa od wartości bazowej</w:t>
            </w:r>
          </w:p>
        </w:tc>
        <w:tc>
          <w:tcPr>
            <w:tcW w:w="1553" w:type="dxa"/>
            <w:vAlign w:val="center"/>
          </w:tcPr>
          <w:p w14:paraId="1C80A7CF" w14:textId="77777777" w:rsidR="003D7D5B" w:rsidRPr="00125CF6" w:rsidRDefault="003D7D5B" w:rsidP="00D96B5B">
            <w:pPr>
              <w:pStyle w:val="wntrzetabeli"/>
              <w:rPr>
                <w:rFonts w:cstheme="minorHAnsi"/>
              </w:rPr>
            </w:pPr>
            <w:r w:rsidRPr="00125CF6">
              <w:rPr>
                <w:rFonts w:cstheme="minorHAnsi"/>
              </w:rPr>
              <w:t>Ograniczenie natężenia hałasu</w:t>
            </w:r>
          </w:p>
        </w:tc>
        <w:tc>
          <w:tcPr>
            <w:tcW w:w="1566" w:type="dxa"/>
            <w:vAlign w:val="center"/>
          </w:tcPr>
          <w:p w14:paraId="0EB281F3" w14:textId="77777777" w:rsidR="003D7D5B" w:rsidRPr="00125CF6" w:rsidRDefault="003D7D5B" w:rsidP="00D96B5B">
            <w:pPr>
              <w:pStyle w:val="wntrzetabeli"/>
              <w:rPr>
                <w:rFonts w:cstheme="minorHAnsi"/>
              </w:rPr>
            </w:pPr>
            <w:r w:rsidRPr="00125CF6">
              <w:rPr>
                <w:rFonts w:cstheme="minorHAnsi"/>
              </w:rPr>
              <w:t>Kontrola emisji hałasu do środowiska z obiektów działalności gospodarczej.</w:t>
            </w:r>
          </w:p>
        </w:tc>
        <w:tc>
          <w:tcPr>
            <w:tcW w:w="1417" w:type="dxa"/>
            <w:vAlign w:val="center"/>
          </w:tcPr>
          <w:p w14:paraId="71300145" w14:textId="2A492612" w:rsidR="003D7D5B" w:rsidRPr="00125CF6" w:rsidRDefault="003D7D5B" w:rsidP="00D96B5B">
            <w:pPr>
              <w:pStyle w:val="wntrzetabeli"/>
              <w:rPr>
                <w:rFonts w:cstheme="minorHAnsi"/>
              </w:rPr>
            </w:pPr>
            <w:r w:rsidRPr="00125CF6">
              <w:rPr>
                <w:rFonts w:cstheme="minorHAnsi"/>
              </w:rPr>
              <w:t xml:space="preserve">Wojewódzki Inspektorat Ochrony Środowiska w </w:t>
            </w:r>
            <w:r w:rsidR="00BC2528">
              <w:rPr>
                <w:rFonts w:cstheme="minorHAnsi"/>
              </w:rPr>
              <w:t>Olsztynie</w:t>
            </w:r>
          </w:p>
        </w:tc>
        <w:tc>
          <w:tcPr>
            <w:tcW w:w="1507" w:type="dxa"/>
            <w:vAlign w:val="center"/>
          </w:tcPr>
          <w:p w14:paraId="59ADA488" w14:textId="77777777" w:rsidR="003D7D5B" w:rsidRPr="00125CF6" w:rsidRDefault="003D7D5B" w:rsidP="00D96B5B">
            <w:pPr>
              <w:pStyle w:val="wntrzetabeli"/>
              <w:rPr>
                <w:rFonts w:cstheme="minorHAnsi"/>
              </w:rPr>
            </w:pPr>
            <w:r w:rsidRPr="00125CF6">
              <w:rPr>
                <w:rFonts w:cstheme="minorHAnsi"/>
              </w:rPr>
              <w:t>Niewystarczające środki finansowe, ograniczenia organizacyjne</w:t>
            </w:r>
          </w:p>
        </w:tc>
      </w:tr>
      <w:tr w:rsidR="003D7D5B" w:rsidRPr="00125CF6" w14:paraId="13890936" w14:textId="77777777" w:rsidTr="000C7CB5">
        <w:trPr>
          <w:jc w:val="center"/>
        </w:trPr>
        <w:tc>
          <w:tcPr>
            <w:tcW w:w="1838" w:type="dxa"/>
            <w:vMerge w:val="restart"/>
            <w:vAlign w:val="center"/>
          </w:tcPr>
          <w:p w14:paraId="60090AE1" w14:textId="77777777" w:rsidR="003D7D5B" w:rsidRPr="00125CF6" w:rsidRDefault="003D7D5B" w:rsidP="00D96B5B">
            <w:pPr>
              <w:pStyle w:val="wntrzetabeli"/>
              <w:rPr>
                <w:rFonts w:cstheme="minorHAnsi"/>
                <w:b/>
                <w:bCs/>
              </w:rPr>
            </w:pPr>
            <w:r w:rsidRPr="00125CF6">
              <w:rPr>
                <w:rFonts w:cstheme="minorHAnsi"/>
                <w:b/>
                <w:bCs/>
              </w:rPr>
              <w:t>PROMIENIOWANIE ELEKTROMAGNETYCZNE</w:t>
            </w:r>
          </w:p>
          <w:p w14:paraId="55F34842" w14:textId="77777777" w:rsidR="003D7D5B" w:rsidRPr="00125CF6" w:rsidRDefault="003D7D5B" w:rsidP="00D96B5B">
            <w:pPr>
              <w:pStyle w:val="wntrzetabeli"/>
              <w:rPr>
                <w:rFonts w:cstheme="minorHAnsi"/>
                <w:b/>
                <w:bCs/>
              </w:rPr>
            </w:pPr>
            <w:r w:rsidRPr="00125CF6">
              <w:rPr>
                <w:rFonts w:cstheme="minorHAnsi"/>
                <w:b/>
                <w:bCs/>
              </w:rPr>
              <w:t>PROMIENIOWANIE ELEKTROMAGNETYCZNE</w:t>
            </w:r>
          </w:p>
          <w:p w14:paraId="7127E2BE" w14:textId="77777777" w:rsidR="003D7D5B" w:rsidRPr="00125CF6" w:rsidRDefault="003D7D5B" w:rsidP="00D96B5B">
            <w:pPr>
              <w:pStyle w:val="wntrzetabeli"/>
              <w:rPr>
                <w:rFonts w:cstheme="minorHAnsi"/>
                <w:b/>
                <w:bCs/>
              </w:rPr>
            </w:pPr>
          </w:p>
        </w:tc>
        <w:tc>
          <w:tcPr>
            <w:tcW w:w="1843" w:type="dxa"/>
            <w:vMerge w:val="restart"/>
            <w:vAlign w:val="center"/>
          </w:tcPr>
          <w:p w14:paraId="223279E7" w14:textId="77777777" w:rsidR="003D7D5B" w:rsidRPr="00125CF6" w:rsidRDefault="003D7D5B" w:rsidP="00D96B5B">
            <w:pPr>
              <w:pStyle w:val="wntrzetabeli"/>
              <w:rPr>
                <w:rFonts w:cstheme="minorHAnsi"/>
                <w:b/>
                <w:bCs/>
              </w:rPr>
            </w:pPr>
            <w:r w:rsidRPr="00125CF6">
              <w:rPr>
                <w:rFonts w:cstheme="minorHAnsi"/>
                <w:b/>
                <w:bCs/>
              </w:rPr>
              <w:t>ZACHOWANIE POZIOMÓW PÓL ELEKTROMA- GNETYCZNYCH PONIŻEJ DOPUSZCZALNYC H NORM</w:t>
            </w:r>
          </w:p>
          <w:p w14:paraId="057B5588" w14:textId="77777777" w:rsidR="003D7D5B" w:rsidRPr="00125CF6" w:rsidRDefault="003D7D5B" w:rsidP="00D96B5B">
            <w:pPr>
              <w:pStyle w:val="wntrzetabeli"/>
              <w:rPr>
                <w:rFonts w:cstheme="minorHAnsi"/>
                <w:b/>
                <w:bCs/>
              </w:rPr>
            </w:pPr>
            <w:r w:rsidRPr="00125CF6">
              <w:rPr>
                <w:rFonts w:cstheme="minorHAnsi"/>
                <w:b/>
                <w:bCs/>
              </w:rPr>
              <w:t xml:space="preserve">ZACHOWANIE POZIOMÓW PÓL ELEKTROMA- GNETYCZNYCH PONIŻEJ </w:t>
            </w:r>
            <w:r w:rsidRPr="00125CF6">
              <w:rPr>
                <w:rFonts w:cstheme="minorHAnsi"/>
                <w:b/>
                <w:bCs/>
              </w:rPr>
              <w:lastRenderedPageBreak/>
              <w:t>DOPUSZCZALNYC H NORM</w:t>
            </w:r>
          </w:p>
          <w:p w14:paraId="678D083D" w14:textId="77777777" w:rsidR="003D7D5B" w:rsidRPr="00125CF6" w:rsidRDefault="003D7D5B" w:rsidP="00D96B5B">
            <w:pPr>
              <w:pStyle w:val="wntrzetabeli"/>
              <w:rPr>
                <w:rFonts w:cstheme="minorHAnsi"/>
                <w:b/>
                <w:bCs/>
              </w:rPr>
            </w:pPr>
          </w:p>
        </w:tc>
        <w:tc>
          <w:tcPr>
            <w:tcW w:w="2268" w:type="dxa"/>
            <w:vAlign w:val="center"/>
          </w:tcPr>
          <w:p w14:paraId="2881F117" w14:textId="77777777" w:rsidR="003D7D5B" w:rsidRPr="00125CF6" w:rsidRDefault="003D7D5B" w:rsidP="00D96B5B">
            <w:pPr>
              <w:pStyle w:val="wntrzetabeli"/>
              <w:rPr>
                <w:rFonts w:cstheme="minorHAnsi"/>
              </w:rPr>
            </w:pPr>
          </w:p>
          <w:p w14:paraId="1C0ACC89" w14:textId="77777777" w:rsidR="003D7D5B" w:rsidRPr="00125CF6" w:rsidRDefault="003D7D5B" w:rsidP="00D96B5B">
            <w:pPr>
              <w:pStyle w:val="wntrzetabeli"/>
              <w:rPr>
                <w:rFonts w:cstheme="minorHAnsi"/>
              </w:rPr>
            </w:pPr>
            <w:r w:rsidRPr="00125CF6">
              <w:rPr>
                <w:rFonts w:cstheme="minorHAnsi"/>
              </w:rPr>
              <w:t>Liczba ewidencji źródeł wytwarzających pola elektromagnetyczne (szt.)</w:t>
            </w:r>
          </w:p>
          <w:p w14:paraId="65555AB1" w14:textId="6E79F386"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 xml:space="preserve"> /WIOŚ)</w:t>
            </w:r>
          </w:p>
        </w:tc>
        <w:tc>
          <w:tcPr>
            <w:tcW w:w="992" w:type="dxa"/>
            <w:vAlign w:val="center"/>
          </w:tcPr>
          <w:p w14:paraId="1685179D"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0AE79750" w14:textId="77777777" w:rsidR="003D7D5B" w:rsidRPr="00125CF6" w:rsidRDefault="003D7D5B" w:rsidP="00D96B5B">
            <w:pPr>
              <w:pStyle w:val="wntrzetabeli"/>
              <w:rPr>
                <w:rFonts w:cstheme="minorHAnsi"/>
              </w:rPr>
            </w:pPr>
            <w:r w:rsidRPr="00125CF6">
              <w:rPr>
                <w:rFonts w:cstheme="minorHAnsi"/>
              </w:rPr>
              <w:t>1</w:t>
            </w:r>
          </w:p>
        </w:tc>
        <w:tc>
          <w:tcPr>
            <w:tcW w:w="1553" w:type="dxa"/>
            <w:vAlign w:val="center"/>
          </w:tcPr>
          <w:p w14:paraId="71A49128" w14:textId="77777777" w:rsidR="003D7D5B" w:rsidRPr="00125CF6" w:rsidRDefault="003D7D5B" w:rsidP="00D96B5B">
            <w:pPr>
              <w:pStyle w:val="wntrzetabeli"/>
              <w:rPr>
                <w:rFonts w:cstheme="minorHAnsi"/>
              </w:rPr>
            </w:pPr>
            <w:r w:rsidRPr="00125CF6">
              <w:rPr>
                <w:rFonts w:cstheme="minorHAnsi"/>
              </w:rPr>
              <w:t>Ograniczenie zagrożenia polami elektromagnety- cznymi</w:t>
            </w:r>
          </w:p>
          <w:p w14:paraId="5161951B" w14:textId="77777777" w:rsidR="003D7D5B" w:rsidRPr="00125CF6" w:rsidRDefault="003D7D5B" w:rsidP="00D96B5B">
            <w:pPr>
              <w:pStyle w:val="wntrzetabeli"/>
              <w:rPr>
                <w:rFonts w:cstheme="minorHAnsi"/>
              </w:rPr>
            </w:pPr>
          </w:p>
        </w:tc>
        <w:tc>
          <w:tcPr>
            <w:tcW w:w="1566" w:type="dxa"/>
            <w:vAlign w:val="center"/>
          </w:tcPr>
          <w:p w14:paraId="0D842461" w14:textId="3ADB6E57" w:rsidR="003D7D5B" w:rsidRPr="00125CF6" w:rsidRDefault="003D7D5B" w:rsidP="00550569">
            <w:pPr>
              <w:pStyle w:val="wntrzetabeli"/>
              <w:rPr>
                <w:rFonts w:cstheme="minorHAnsi"/>
              </w:rPr>
            </w:pPr>
            <w:r w:rsidRPr="00125CF6">
              <w:rPr>
                <w:rFonts w:cstheme="minorHAnsi"/>
              </w:rPr>
              <w:t>Prowadzenie ewidencji źródeł wytwarzających pola elektromagnetyczne</w:t>
            </w:r>
          </w:p>
        </w:tc>
        <w:tc>
          <w:tcPr>
            <w:tcW w:w="1417" w:type="dxa"/>
            <w:vAlign w:val="center"/>
          </w:tcPr>
          <w:p w14:paraId="217442EE" w14:textId="152D3371"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 xml:space="preserve">, WIOŚ, </w:t>
            </w:r>
            <w:r w:rsidR="00F95B14">
              <w:rPr>
                <w:rFonts w:cstheme="minorHAnsi"/>
              </w:rPr>
              <w:t>Starosta powiatu oleckiego</w:t>
            </w:r>
          </w:p>
          <w:p w14:paraId="043865F4" w14:textId="77777777" w:rsidR="003D7D5B" w:rsidRPr="00125CF6" w:rsidRDefault="003D7D5B" w:rsidP="00D96B5B">
            <w:pPr>
              <w:pStyle w:val="wntrzetabeli"/>
              <w:rPr>
                <w:rFonts w:cstheme="minorHAnsi"/>
              </w:rPr>
            </w:pPr>
          </w:p>
        </w:tc>
        <w:tc>
          <w:tcPr>
            <w:tcW w:w="1507" w:type="dxa"/>
            <w:vAlign w:val="center"/>
          </w:tcPr>
          <w:p w14:paraId="02ABEBAE" w14:textId="77777777" w:rsidR="003D7D5B" w:rsidRPr="00125CF6" w:rsidRDefault="003D7D5B" w:rsidP="00D96B5B">
            <w:pPr>
              <w:pStyle w:val="wntrzetabeli"/>
              <w:rPr>
                <w:rFonts w:cstheme="minorHAnsi"/>
              </w:rPr>
            </w:pPr>
            <w:r w:rsidRPr="00125CF6">
              <w:rPr>
                <w:rFonts w:cstheme="minorHAnsi"/>
              </w:rPr>
              <w:t>Niewystarczające środki finansowe</w:t>
            </w:r>
          </w:p>
          <w:p w14:paraId="187D21DE" w14:textId="77777777" w:rsidR="003D7D5B" w:rsidRPr="00125CF6" w:rsidRDefault="003D7D5B" w:rsidP="00D96B5B">
            <w:pPr>
              <w:pStyle w:val="wntrzetabeli"/>
              <w:rPr>
                <w:rFonts w:cstheme="minorHAnsi"/>
              </w:rPr>
            </w:pPr>
          </w:p>
        </w:tc>
      </w:tr>
      <w:tr w:rsidR="003D7D5B" w:rsidRPr="00125CF6" w14:paraId="17AB6D71" w14:textId="77777777" w:rsidTr="000C7CB5">
        <w:trPr>
          <w:jc w:val="center"/>
        </w:trPr>
        <w:tc>
          <w:tcPr>
            <w:tcW w:w="1838" w:type="dxa"/>
            <w:vMerge/>
            <w:vAlign w:val="center"/>
          </w:tcPr>
          <w:p w14:paraId="0B3312A5" w14:textId="77777777" w:rsidR="003D7D5B" w:rsidRPr="00125CF6" w:rsidRDefault="003D7D5B" w:rsidP="00D96B5B">
            <w:pPr>
              <w:pStyle w:val="wntrzetabeli"/>
              <w:rPr>
                <w:rFonts w:cstheme="minorHAnsi"/>
                <w:b/>
                <w:bCs/>
              </w:rPr>
            </w:pPr>
          </w:p>
        </w:tc>
        <w:tc>
          <w:tcPr>
            <w:tcW w:w="1843" w:type="dxa"/>
            <w:vMerge/>
            <w:vAlign w:val="center"/>
          </w:tcPr>
          <w:p w14:paraId="415EF5FE" w14:textId="77777777" w:rsidR="003D7D5B" w:rsidRPr="00125CF6" w:rsidRDefault="003D7D5B" w:rsidP="00D96B5B">
            <w:pPr>
              <w:pStyle w:val="wntrzetabeli"/>
              <w:rPr>
                <w:rFonts w:cstheme="minorHAnsi"/>
                <w:b/>
                <w:bCs/>
              </w:rPr>
            </w:pPr>
          </w:p>
        </w:tc>
        <w:tc>
          <w:tcPr>
            <w:tcW w:w="2268" w:type="dxa"/>
            <w:vAlign w:val="center"/>
          </w:tcPr>
          <w:p w14:paraId="730FF7FF" w14:textId="77777777" w:rsidR="003D7D5B" w:rsidRPr="00125CF6" w:rsidRDefault="003D7D5B" w:rsidP="00D96B5B">
            <w:pPr>
              <w:pStyle w:val="wntrzetabeli"/>
              <w:rPr>
                <w:rFonts w:cstheme="minorHAnsi"/>
              </w:rPr>
            </w:pPr>
            <w:r w:rsidRPr="00125CF6">
              <w:rPr>
                <w:rFonts w:cstheme="minorHAnsi"/>
              </w:rPr>
              <w:t>Utrzymanie natężania pola elektromagnetycznego poniżej stanu dopuszczalnego (V/m)</w:t>
            </w:r>
          </w:p>
          <w:p w14:paraId="46A9F2F6" w14:textId="77777777" w:rsidR="003D7D5B" w:rsidRPr="00125CF6" w:rsidRDefault="003D7D5B" w:rsidP="00D96B5B">
            <w:pPr>
              <w:pStyle w:val="wntrzetabeli"/>
              <w:rPr>
                <w:rFonts w:cstheme="minorHAnsi"/>
              </w:rPr>
            </w:pPr>
            <w:r w:rsidRPr="00125CF6">
              <w:rPr>
                <w:rFonts w:cstheme="minorHAnsi"/>
              </w:rPr>
              <w:t>(WIOŚ)</w:t>
            </w:r>
          </w:p>
          <w:p w14:paraId="00DAB4FE" w14:textId="77777777" w:rsidR="003D7D5B" w:rsidRPr="00125CF6" w:rsidRDefault="003D7D5B" w:rsidP="00D96B5B">
            <w:pPr>
              <w:pStyle w:val="wntrzetabeli"/>
              <w:rPr>
                <w:rFonts w:cstheme="minorHAnsi"/>
              </w:rPr>
            </w:pPr>
          </w:p>
        </w:tc>
        <w:tc>
          <w:tcPr>
            <w:tcW w:w="992" w:type="dxa"/>
            <w:vAlign w:val="center"/>
          </w:tcPr>
          <w:p w14:paraId="615E1DC8"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72A9739F" w14:textId="77777777" w:rsidR="003D7D5B" w:rsidRPr="00125CF6" w:rsidRDefault="003D7D5B" w:rsidP="00D96B5B">
            <w:pPr>
              <w:pStyle w:val="wntrzetabeli"/>
              <w:rPr>
                <w:rFonts w:cstheme="minorHAnsi"/>
              </w:rPr>
            </w:pPr>
          </w:p>
          <w:p w14:paraId="69C58AA1" w14:textId="5F845B57" w:rsidR="003D7D5B" w:rsidRPr="00125CF6" w:rsidRDefault="003D7D5B" w:rsidP="00D96B5B">
            <w:pPr>
              <w:pStyle w:val="wntrzetabeli"/>
              <w:rPr>
                <w:rFonts w:cstheme="minorHAnsi"/>
              </w:rPr>
            </w:pPr>
            <w:r w:rsidRPr="00B301E4">
              <w:rPr>
                <w:rFonts w:cstheme="minorHAnsi"/>
              </w:rPr>
              <w:t xml:space="preserve">Zgodnie z tabelami nr </w:t>
            </w:r>
            <w:r w:rsidR="00B301E4" w:rsidRPr="00B301E4">
              <w:rPr>
                <w:rFonts w:cstheme="minorHAnsi"/>
              </w:rPr>
              <w:t>26</w:t>
            </w:r>
            <w:r w:rsidRPr="00B301E4">
              <w:rPr>
                <w:rFonts w:cstheme="minorHAnsi"/>
              </w:rPr>
              <w:t xml:space="preserve"> i 2</w:t>
            </w:r>
            <w:r w:rsidR="00B301E4" w:rsidRPr="00B301E4">
              <w:rPr>
                <w:rFonts w:cstheme="minorHAnsi"/>
              </w:rPr>
              <w:t>7</w:t>
            </w:r>
            <w:r w:rsidRPr="00125CF6">
              <w:rPr>
                <w:rFonts w:cstheme="minorHAnsi"/>
              </w:rPr>
              <w:t xml:space="preserve"> </w:t>
            </w:r>
          </w:p>
          <w:p w14:paraId="5A6423AB" w14:textId="77777777" w:rsidR="003D7D5B" w:rsidRPr="00125CF6" w:rsidRDefault="003D7D5B" w:rsidP="00D96B5B">
            <w:pPr>
              <w:pStyle w:val="wntrzetabeli"/>
              <w:rPr>
                <w:rFonts w:cstheme="minorHAnsi"/>
              </w:rPr>
            </w:pPr>
          </w:p>
        </w:tc>
        <w:tc>
          <w:tcPr>
            <w:tcW w:w="1553" w:type="dxa"/>
            <w:vAlign w:val="center"/>
          </w:tcPr>
          <w:p w14:paraId="4EB94783" w14:textId="77777777" w:rsidR="003D7D5B" w:rsidRPr="00125CF6" w:rsidRDefault="003D7D5B" w:rsidP="00D96B5B">
            <w:pPr>
              <w:pStyle w:val="wntrzetabeli"/>
              <w:rPr>
                <w:rFonts w:cstheme="minorHAnsi"/>
              </w:rPr>
            </w:pPr>
            <w:r w:rsidRPr="00125CF6">
              <w:rPr>
                <w:rFonts w:cstheme="minorHAnsi"/>
              </w:rPr>
              <w:t>Ograniczenie zagrożenia polami elektromagnety- cznymi</w:t>
            </w:r>
          </w:p>
          <w:p w14:paraId="34F9581D" w14:textId="77777777" w:rsidR="003D7D5B" w:rsidRPr="00125CF6" w:rsidRDefault="003D7D5B" w:rsidP="00D96B5B">
            <w:pPr>
              <w:pStyle w:val="wntrzetabeli"/>
              <w:rPr>
                <w:rFonts w:cstheme="minorHAnsi"/>
              </w:rPr>
            </w:pPr>
          </w:p>
        </w:tc>
        <w:tc>
          <w:tcPr>
            <w:tcW w:w="1566" w:type="dxa"/>
            <w:vAlign w:val="center"/>
          </w:tcPr>
          <w:p w14:paraId="5CB61D1C" w14:textId="77777777" w:rsidR="003D7D5B" w:rsidRPr="00125CF6" w:rsidRDefault="003D7D5B" w:rsidP="00D96B5B">
            <w:pPr>
              <w:pStyle w:val="wntrzetabeli"/>
              <w:rPr>
                <w:rFonts w:cstheme="minorHAnsi"/>
              </w:rPr>
            </w:pPr>
            <w:r w:rsidRPr="00125CF6">
              <w:rPr>
                <w:rFonts w:cstheme="minorHAnsi"/>
              </w:rPr>
              <w:t xml:space="preserve">Prowadzenie postępowań w sprawie oceny oddziaływania planowanych przedsięwzięć, </w:t>
            </w:r>
            <w:r w:rsidRPr="00125CF6">
              <w:rPr>
                <w:rFonts w:cstheme="minorHAnsi"/>
              </w:rPr>
              <w:lastRenderedPageBreak/>
              <w:t>uwzględnienie w dokumentach  planistycznych zapisów dotyczących ochrony przed PEM</w:t>
            </w:r>
          </w:p>
        </w:tc>
        <w:tc>
          <w:tcPr>
            <w:tcW w:w="1417" w:type="dxa"/>
            <w:vAlign w:val="center"/>
          </w:tcPr>
          <w:p w14:paraId="5187AD70" w14:textId="62C25881" w:rsidR="003D7D5B" w:rsidRPr="00125CF6" w:rsidRDefault="003D7D5B" w:rsidP="00D96B5B">
            <w:pPr>
              <w:pStyle w:val="wntrzetabeli"/>
              <w:rPr>
                <w:rFonts w:cstheme="minorHAnsi"/>
              </w:rPr>
            </w:pPr>
            <w:r w:rsidRPr="00125CF6">
              <w:rPr>
                <w:rFonts w:cstheme="minorHAnsi"/>
              </w:rPr>
              <w:lastRenderedPageBreak/>
              <w:t xml:space="preserve">Gmina </w:t>
            </w:r>
            <w:r w:rsidR="00A03B32">
              <w:rPr>
                <w:rFonts w:cstheme="minorHAnsi"/>
              </w:rPr>
              <w:t>Świętajno</w:t>
            </w:r>
          </w:p>
          <w:p w14:paraId="5D157B9A" w14:textId="77777777" w:rsidR="003D7D5B" w:rsidRPr="00125CF6" w:rsidRDefault="003D7D5B" w:rsidP="00D96B5B">
            <w:pPr>
              <w:pStyle w:val="wntrzetabeli"/>
              <w:rPr>
                <w:rFonts w:cstheme="minorHAnsi"/>
              </w:rPr>
            </w:pPr>
          </w:p>
        </w:tc>
        <w:tc>
          <w:tcPr>
            <w:tcW w:w="1507" w:type="dxa"/>
            <w:vAlign w:val="center"/>
          </w:tcPr>
          <w:p w14:paraId="1C339B97" w14:textId="77777777" w:rsidR="003D7D5B" w:rsidRPr="00125CF6" w:rsidRDefault="003D7D5B" w:rsidP="00D96B5B">
            <w:pPr>
              <w:pStyle w:val="wntrzetabeli"/>
              <w:rPr>
                <w:rFonts w:cstheme="minorHAnsi"/>
              </w:rPr>
            </w:pPr>
            <w:r w:rsidRPr="00125CF6">
              <w:rPr>
                <w:rFonts w:cstheme="minorHAnsi"/>
              </w:rPr>
              <w:t>Niewystarczające środki finansowe</w:t>
            </w:r>
          </w:p>
          <w:p w14:paraId="02E49EC4" w14:textId="77777777" w:rsidR="003D7D5B" w:rsidRPr="00125CF6" w:rsidRDefault="003D7D5B" w:rsidP="00D96B5B">
            <w:pPr>
              <w:pStyle w:val="wntrzetabeli"/>
              <w:rPr>
                <w:rFonts w:cstheme="minorHAnsi"/>
              </w:rPr>
            </w:pPr>
          </w:p>
        </w:tc>
      </w:tr>
      <w:tr w:rsidR="003D7D5B" w:rsidRPr="00125CF6" w14:paraId="5C8B03F0" w14:textId="77777777" w:rsidTr="000C7CB5">
        <w:trPr>
          <w:jc w:val="center"/>
        </w:trPr>
        <w:tc>
          <w:tcPr>
            <w:tcW w:w="1838" w:type="dxa"/>
            <w:vMerge/>
            <w:vAlign w:val="center"/>
          </w:tcPr>
          <w:p w14:paraId="26925049" w14:textId="77777777" w:rsidR="003D7D5B" w:rsidRPr="00125CF6" w:rsidRDefault="003D7D5B" w:rsidP="00D96B5B">
            <w:pPr>
              <w:pStyle w:val="wntrzetabeli"/>
              <w:rPr>
                <w:rFonts w:cstheme="minorHAnsi"/>
                <w:b/>
                <w:bCs/>
              </w:rPr>
            </w:pPr>
          </w:p>
        </w:tc>
        <w:tc>
          <w:tcPr>
            <w:tcW w:w="1843" w:type="dxa"/>
            <w:vMerge/>
            <w:vAlign w:val="center"/>
          </w:tcPr>
          <w:p w14:paraId="561ECEE5" w14:textId="77777777" w:rsidR="003D7D5B" w:rsidRPr="00125CF6" w:rsidRDefault="003D7D5B" w:rsidP="00D96B5B">
            <w:pPr>
              <w:pStyle w:val="wntrzetabeli"/>
              <w:rPr>
                <w:rFonts w:cstheme="minorHAnsi"/>
                <w:b/>
                <w:bCs/>
              </w:rPr>
            </w:pPr>
          </w:p>
        </w:tc>
        <w:tc>
          <w:tcPr>
            <w:tcW w:w="2268" w:type="dxa"/>
            <w:vAlign w:val="center"/>
          </w:tcPr>
          <w:p w14:paraId="76F400E1" w14:textId="77777777" w:rsidR="003D7D5B" w:rsidRPr="00125CF6" w:rsidRDefault="003D7D5B" w:rsidP="00D96B5B">
            <w:pPr>
              <w:pStyle w:val="wntrzetabeli"/>
              <w:rPr>
                <w:rFonts w:cstheme="minorHAnsi"/>
              </w:rPr>
            </w:pPr>
          </w:p>
          <w:p w14:paraId="09D2A1D7" w14:textId="77777777" w:rsidR="003D7D5B" w:rsidRPr="00125CF6" w:rsidRDefault="003D7D5B" w:rsidP="00D96B5B">
            <w:pPr>
              <w:pStyle w:val="wntrzetabeli"/>
              <w:rPr>
                <w:rFonts w:cstheme="minorHAnsi"/>
              </w:rPr>
            </w:pPr>
            <w:r w:rsidRPr="00125CF6">
              <w:rPr>
                <w:rFonts w:cstheme="minorHAnsi"/>
              </w:rPr>
              <w:t>Liczba przeprowadzonych kampanii (szt.)</w:t>
            </w:r>
          </w:p>
          <w:p w14:paraId="7097705F" w14:textId="233D52AF"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p w14:paraId="7CBEE059" w14:textId="77777777" w:rsidR="003D7D5B" w:rsidRPr="00125CF6" w:rsidRDefault="003D7D5B" w:rsidP="00D96B5B">
            <w:pPr>
              <w:pStyle w:val="wntrzetabeli"/>
              <w:rPr>
                <w:rFonts w:cstheme="minorHAnsi"/>
              </w:rPr>
            </w:pPr>
          </w:p>
        </w:tc>
        <w:tc>
          <w:tcPr>
            <w:tcW w:w="992" w:type="dxa"/>
            <w:vAlign w:val="center"/>
          </w:tcPr>
          <w:p w14:paraId="41B1AFA4" w14:textId="77777777" w:rsidR="003D7D5B" w:rsidRPr="00125CF6" w:rsidRDefault="003D7D5B" w:rsidP="00D96B5B">
            <w:pPr>
              <w:pStyle w:val="wntrzetabeli"/>
              <w:rPr>
                <w:rFonts w:cstheme="minorHAnsi"/>
              </w:rPr>
            </w:pPr>
            <w:r w:rsidRPr="00125CF6">
              <w:rPr>
                <w:rFonts w:cstheme="minorHAnsi"/>
              </w:rPr>
              <w:t>0</w:t>
            </w:r>
          </w:p>
        </w:tc>
        <w:tc>
          <w:tcPr>
            <w:tcW w:w="992" w:type="dxa"/>
            <w:vAlign w:val="center"/>
          </w:tcPr>
          <w:p w14:paraId="58AC036A" w14:textId="77777777" w:rsidR="003D7D5B" w:rsidRPr="00125CF6" w:rsidRDefault="003D7D5B" w:rsidP="00D96B5B">
            <w:pPr>
              <w:pStyle w:val="wntrzetabeli"/>
              <w:rPr>
                <w:rFonts w:cstheme="minorHAnsi"/>
              </w:rPr>
            </w:pPr>
            <w:r w:rsidRPr="00125CF6">
              <w:rPr>
                <w:rFonts w:cstheme="minorHAnsi"/>
              </w:rPr>
              <w:t>1</w:t>
            </w:r>
          </w:p>
        </w:tc>
        <w:tc>
          <w:tcPr>
            <w:tcW w:w="1553" w:type="dxa"/>
            <w:vAlign w:val="center"/>
          </w:tcPr>
          <w:p w14:paraId="5A0BD55E" w14:textId="77777777" w:rsidR="003D7D5B" w:rsidRPr="00125CF6" w:rsidRDefault="003D7D5B" w:rsidP="00D96B5B">
            <w:pPr>
              <w:pStyle w:val="wntrzetabeli"/>
              <w:rPr>
                <w:rFonts w:cstheme="minorHAnsi"/>
              </w:rPr>
            </w:pPr>
            <w:r w:rsidRPr="00125CF6">
              <w:rPr>
                <w:rFonts w:cstheme="minorHAnsi"/>
              </w:rPr>
              <w:t>Ograniczenie zagrożenia polami elektromagnety- cznymi</w:t>
            </w:r>
          </w:p>
          <w:p w14:paraId="13056B84" w14:textId="77777777" w:rsidR="003D7D5B" w:rsidRPr="00125CF6" w:rsidRDefault="003D7D5B" w:rsidP="00D96B5B">
            <w:pPr>
              <w:pStyle w:val="wntrzetabeli"/>
              <w:rPr>
                <w:rFonts w:cstheme="minorHAnsi"/>
              </w:rPr>
            </w:pPr>
          </w:p>
        </w:tc>
        <w:tc>
          <w:tcPr>
            <w:tcW w:w="1566" w:type="dxa"/>
            <w:vAlign w:val="center"/>
          </w:tcPr>
          <w:p w14:paraId="0CED59D1" w14:textId="50FCC84F" w:rsidR="003D7D5B" w:rsidRPr="00125CF6" w:rsidRDefault="003D7D5B" w:rsidP="00F5554B">
            <w:pPr>
              <w:pStyle w:val="wntrzetabeli"/>
              <w:rPr>
                <w:rFonts w:cstheme="minorHAnsi"/>
              </w:rPr>
            </w:pPr>
            <w:r w:rsidRPr="00125CF6">
              <w:rPr>
                <w:rFonts w:cstheme="minorHAnsi"/>
              </w:rPr>
              <w:t>Kampania społeczna ukierunkowana na zwiększenie świadomości w zakresie emisji pól elektromagnety- cznych</w:t>
            </w:r>
          </w:p>
        </w:tc>
        <w:tc>
          <w:tcPr>
            <w:tcW w:w="1417" w:type="dxa"/>
            <w:vAlign w:val="center"/>
          </w:tcPr>
          <w:p w14:paraId="089B6053" w14:textId="6E072D59"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4BCB08DF" w14:textId="77777777" w:rsidR="003D7D5B" w:rsidRPr="00125CF6" w:rsidRDefault="003D7D5B" w:rsidP="00D96B5B">
            <w:pPr>
              <w:pStyle w:val="wntrzetabeli"/>
              <w:rPr>
                <w:rFonts w:cstheme="minorHAnsi"/>
              </w:rPr>
            </w:pPr>
          </w:p>
        </w:tc>
        <w:tc>
          <w:tcPr>
            <w:tcW w:w="1507" w:type="dxa"/>
            <w:vAlign w:val="center"/>
          </w:tcPr>
          <w:p w14:paraId="4720401B" w14:textId="77777777" w:rsidR="003D7D5B" w:rsidRPr="00125CF6" w:rsidRDefault="003D7D5B" w:rsidP="00D96B5B">
            <w:pPr>
              <w:pStyle w:val="wntrzetabeli"/>
              <w:rPr>
                <w:rFonts w:cstheme="minorHAnsi"/>
              </w:rPr>
            </w:pPr>
            <w:r w:rsidRPr="00125CF6">
              <w:rPr>
                <w:rFonts w:cstheme="minorHAnsi"/>
              </w:rPr>
              <w:t>Niemożność dotarcia do wszystkich zainteresowanych; nagła, nieprzewidziana sytuacja</w:t>
            </w:r>
          </w:p>
          <w:p w14:paraId="3B4837A2" w14:textId="77777777" w:rsidR="003D7D5B" w:rsidRPr="00125CF6" w:rsidRDefault="003D7D5B" w:rsidP="00D96B5B">
            <w:pPr>
              <w:pStyle w:val="wntrzetabeli"/>
              <w:rPr>
                <w:rFonts w:cstheme="minorHAnsi"/>
              </w:rPr>
            </w:pPr>
          </w:p>
        </w:tc>
      </w:tr>
      <w:tr w:rsidR="003D7D5B" w:rsidRPr="00125CF6" w14:paraId="1CC59C8F" w14:textId="77777777" w:rsidTr="000C7CB5">
        <w:trPr>
          <w:jc w:val="center"/>
        </w:trPr>
        <w:tc>
          <w:tcPr>
            <w:tcW w:w="1838" w:type="dxa"/>
            <w:vMerge/>
            <w:vAlign w:val="center"/>
          </w:tcPr>
          <w:p w14:paraId="5C22EFF8" w14:textId="77777777" w:rsidR="003D7D5B" w:rsidRPr="00125CF6" w:rsidRDefault="003D7D5B" w:rsidP="00D96B5B">
            <w:pPr>
              <w:pStyle w:val="wntrzetabeli"/>
              <w:rPr>
                <w:rFonts w:cstheme="minorHAnsi"/>
                <w:b/>
                <w:bCs/>
              </w:rPr>
            </w:pPr>
          </w:p>
        </w:tc>
        <w:tc>
          <w:tcPr>
            <w:tcW w:w="1843" w:type="dxa"/>
            <w:vMerge/>
            <w:vAlign w:val="center"/>
          </w:tcPr>
          <w:p w14:paraId="435CD882" w14:textId="77777777" w:rsidR="003D7D5B" w:rsidRPr="00125CF6" w:rsidRDefault="003D7D5B" w:rsidP="00D96B5B">
            <w:pPr>
              <w:pStyle w:val="wntrzetabeli"/>
              <w:rPr>
                <w:rFonts w:cstheme="minorHAnsi"/>
                <w:b/>
                <w:bCs/>
              </w:rPr>
            </w:pPr>
          </w:p>
        </w:tc>
        <w:tc>
          <w:tcPr>
            <w:tcW w:w="2268" w:type="dxa"/>
            <w:vAlign w:val="center"/>
          </w:tcPr>
          <w:p w14:paraId="5BEABDC7" w14:textId="77777777" w:rsidR="003D7D5B" w:rsidRPr="00125CF6" w:rsidRDefault="003D7D5B" w:rsidP="00D96B5B">
            <w:pPr>
              <w:pStyle w:val="wntrzetabeli"/>
              <w:rPr>
                <w:rFonts w:cstheme="minorHAnsi"/>
              </w:rPr>
            </w:pPr>
            <w:r w:rsidRPr="00125CF6">
              <w:rPr>
                <w:rFonts w:cstheme="minorHAnsi"/>
              </w:rPr>
              <w:t>Liczba przeprowadzonych kontroli</w:t>
            </w:r>
          </w:p>
        </w:tc>
        <w:tc>
          <w:tcPr>
            <w:tcW w:w="992" w:type="dxa"/>
            <w:vAlign w:val="center"/>
          </w:tcPr>
          <w:p w14:paraId="577F713B"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4F27BA87" w14:textId="77777777" w:rsidR="003D7D5B" w:rsidRPr="00125CF6" w:rsidRDefault="003D7D5B" w:rsidP="00D96B5B">
            <w:pPr>
              <w:pStyle w:val="wntrzetabeli"/>
              <w:rPr>
                <w:rFonts w:cstheme="minorHAnsi"/>
              </w:rPr>
            </w:pPr>
            <w:r w:rsidRPr="00125CF6">
              <w:rPr>
                <w:rFonts w:cstheme="minorHAnsi"/>
              </w:rPr>
              <w:t>Większa od wartości bazowej</w:t>
            </w:r>
          </w:p>
        </w:tc>
        <w:tc>
          <w:tcPr>
            <w:tcW w:w="1553" w:type="dxa"/>
            <w:vAlign w:val="center"/>
          </w:tcPr>
          <w:p w14:paraId="422B9B91" w14:textId="77777777" w:rsidR="003D7D5B" w:rsidRPr="00125CF6" w:rsidRDefault="003D7D5B" w:rsidP="00D96B5B">
            <w:pPr>
              <w:pStyle w:val="wntrzetabeli"/>
              <w:rPr>
                <w:rFonts w:cstheme="minorHAnsi"/>
              </w:rPr>
            </w:pPr>
            <w:r w:rsidRPr="00125CF6">
              <w:rPr>
                <w:rFonts w:cstheme="minorHAnsi"/>
              </w:rPr>
              <w:t>Ograniczenie zagrożenia polami elektromagnety- cznymi</w:t>
            </w:r>
          </w:p>
          <w:p w14:paraId="1DFBF14E" w14:textId="77777777" w:rsidR="003D7D5B" w:rsidRPr="00125CF6" w:rsidRDefault="003D7D5B" w:rsidP="00D96B5B">
            <w:pPr>
              <w:pStyle w:val="wntrzetabeli"/>
              <w:rPr>
                <w:rFonts w:cstheme="minorHAnsi"/>
              </w:rPr>
            </w:pPr>
          </w:p>
        </w:tc>
        <w:tc>
          <w:tcPr>
            <w:tcW w:w="1566" w:type="dxa"/>
            <w:vAlign w:val="center"/>
          </w:tcPr>
          <w:p w14:paraId="6564F8D4" w14:textId="77777777" w:rsidR="003D7D5B" w:rsidRPr="00125CF6" w:rsidRDefault="003D7D5B" w:rsidP="00D96B5B">
            <w:pPr>
              <w:pStyle w:val="wntrzetabeli"/>
              <w:rPr>
                <w:rFonts w:cstheme="minorHAnsi"/>
              </w:rPr>
            </w:pPr>
            <w:r w:rsidRPr="00125CF6">
              <w:rPr>
                <w:rFonts w:cstheme="minorHAnsi"/>
              </w:rPr>
              <w:t>Kontrola obecnych i potencjalnych źródeł promieniowania elektromagnetycznego.</w:t>
            </w:r>
          </w:p>
        </w:tc>
        <w:tc>
          <w:tcPr>
            <w:tcW w:w="1417" w:type="dxa"/>
            <w:vAlign w:val="center"/>
          </w:tcPr>
          <w:p w14:paraId="6DAABF65" w14:textId="1D7A81BA"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/WIOŚ</w:t>
            </w:r>
          </w:p>
          <w:p w14:paraId="4A7D727D" w14:textId="6B17238B" w:rsidR="003D7D5B" w:rsidRPr="00125CF6" w:rsidRDefault="00F95B14" w:rsidP="00D96B5B">
            <w:pPr>
              <w:pStyle w:val="wntrzetabeli"/>
              <w:rPr>
                <w:rFonts w:cstheme="minorHAnsi"/>
              </w:rPr>
            </w:pPr>
            <w:r>
              <w:rPr>
                <w:rFonts w:cstheme="minorHAnsi"/>
              </w:rPr>
              <w:t>Starosta powiatu oleckiego</w:t>
            </w:r>
          </w:p>
        </w:tc>
        <w:tc>
          <w:tcPr>
            <w:tcW w:w="1507" w:type="dxa"/>
            <w:vAlign w:val="center"/>
          </w:tcPr>
          <w:p w14:paraId="499DF55C" w14:textId="77777777" w:rsidR="003D7D5B" w:rsidRPr="00125CF6" w:rsidRDefault="003D7D5B" w:rsidP="00D96B5B">
            <w:pPr>
              <w:pStyle w:val="wntrzetabeli"/>
              <w:rPr>
                <w:rFonts w:cstheme="minorHAnsi"/>
              </w:rPr>
            </w:pPr>
            <w:r w:rsidRPr="00125CF6">
              <w:rPr>
                <w:rFonts w:cstheme="minorHAnsi"/>
              </w:rPr>
              <w:t>Niewystarczające środki finansowe</w:t>
            </w:r>
          </w:p>
          <w:p w14:paraId="4BDA9CFE" w14:textId="77777777" w:rsidR="003D7D5B" w:rsidRPr="00125CF6" w:rsidRDefault="003D7D5B" w:rsidP="00D96B5B">
            <w:pPr>
              <w:pStyle w:val="wntrzetabeli"/>
              <w:rPr>
                <w:rFonts w:cstheme="minorHAnsi"/>
              </w:rPr>
            </w:pPr>
          </w:p>
        </w:tc>
      </w:tr>
      <w:tr w:rsidR="003D7D5B" w:rsidRPr="00125CF6" w14:paraId="599D2929" w14:textId="77777777" w:rsidTr="000C7CB5">
        <w:trPr>
          <w:jc w:val="center"/>
        </w:trPr>
        <w:tc>
          <w:tcPr>
            <w:tcW w:w="1838" w:type="dxa"/>
            <w:vMerge/>
            <w:vAlign w:val="center"/>
          </w:tcPr>
          <w:p w14:paraId="6413DD15" w14:textId="77777777" w:rsidR="003D7D5B" w:rsidRPr="00125CF6" w:rsidRDefault="003D7D5B" w:rsidP="00D96B5B">
            <w:pPr>
              <w:pStyle w:val="wntrzetabeli"/>
              <w:rPr>
                <w:rFonts w:cstheme="minorHAnsi"/>
                <w:b/>
                <w:bCs/>
              </w:rPr>
            </w:pPr>
          </w:p>
        </w:tc>
        <w:tc>
          <w:tcPr>
            <w:tcW w:w="1843" w:type="dxa"/>
            <w:vMerge/>
            <w:vAlign w:val="center"/>
          </w:tcPr>
          <w:p w14:paraId="6915653D" w14:textId="77777777" w:rsidR="003D7D5B" w:rsidRPr="00125CF6" w:rsidRDefault="003D7D5B" w:rsidP="00D96B5B">
            <w:pPr>
              <w:pStyle w:val="wntrzetabeli"/>
              <w:rPr>
                <w:rFonts w:cstheme="minorHAnsi"/>
                <w:b/>
                <w:bCs/>
              </w:rPr>
            </w:pPr>
          </w:p>
        </w:tc>
        <w:tc>
          <w:tcPr>
            <w:tcW w:w="2268" w:type="dxa"/>
            <w:vAlign w:val="center"/>
          </w:tcPr>
          <w:p w14:paraId="74D9C39A" w14:textId="77777777" w:rsidR="003D7D5B" w:rsidRPr="00125CF6" w:rsidRDefault="003D7D5B" w:rsidP="00D96B5B">
            <w:pPr>
              <w:pStyle w:val="wntrzetabeli"/>
              <w:rPr>
                <w:rFonts w:cstheme="minorHAnsi"/>
              </w:rPr>
            </w:pPr>
            <w:r w:rsidRPr="00125CF6">
              <w:rPr>
                <w:rFonts w:cstheme="minorHAnsi"/>
              </w:rPr>
              <w:t>Ilość odebranych i zutylizowanych ton wyrobów zawierających azbest (Mg)</w:t>
            </w:r>
          </w:p>
          <w:p w14:paraId="6131E11B" w14:textId="77777777" w:rsidR="003D7D5B" w:rsidRPr="00125CF6" w:rsidRDefault="003D7D5B" w:rsidP="00D96B5B">
            <w:pPr>
              <w:pStyle w:val="wntrzetabeli"/>
              <w:rPr>
                <w:rFonts w:cstheme="minorHAnsi"/>
              </w:rPr>
            </w:pPr>
            <w:r w:rsidRPr="00125CF6">
              <w:rPr>
                <w:rFonts w:cstheme="minorHAnsi"/>
              </w:rPr>
              <w:t>(Baza azbestowa)</w:t>
            </w:r>
          </w:p>
          <w:p w14:paraId="5195B3E1" w14:textId="77777777" w:rsidR="003D7D5B" w:rsidRPr="00125CF6" w:rsidRDefault="003D7D5B" w:rsidP="00D96B5B">
            <w:pPr>
              <w:pStyle w:val="wntrzetabeli"/>
              <w:rPr>
                <w:rFonts w:cstheme="minorHAnsi"/>
              </w:rPr>
            </w:pPr>
          </w:p>
        </w:tc>
        <w:tc>
          <w:tcPr>
            <w:tcW w:w="992" w:type="dxa"/>
            <w:vAlign w:val="center"/>
          </w:tcPr>
          <w:p w14:paraId="7722AE3B" w14:textId="77777777" w:rsidR="003D7D5B" w:rsidRPr="00125CF6" w:rsidRDefault="003D7D5B" w:rsidP="00D96B5B">
            <w:pPr>
              <w:pStyle w:val="wntrzetabeli"/>
              <w:rPr>
                <w:rFonts w:cstheme="minorHAnsi"/>
              </w:rPr>
            </w:pPr>
            <w:r w:rsidRPr="00125CF6">
              <w:rPr>
                <w:rFonts w:cstheme="minorHAnsi"/>
              </w:rPr>
              <w:t>b.d.</w:t>
            </w:r>
          </w:p>
          <w:p w14:paraId="0882F211" w14:textId="77777777" w:rsidR="003D7D5B" w:rsidRPr="00125CF6" w:rsidRDefault="003D7D5B" w:rsidP="00D96B5B">
            <w:pPr>
              <w:pStyle w:val="wntrzetabeli"/>
              <w:rPr>
                <w:rFonts w:cstheme="minorHAnsi"/>
              </w:rPr>
            </w:pPr>
          </w:p>
        </w:tc>
        <w:tc>
          <w:tcPr>
            <w:tcW w:w="992" w:type="dxa"/>
            <w:vAlign w:val="center"/>
          </w:tcPr>
          <w:p w14:paraId="228D278E" w14:textId="77777777" w:rsidR="003D7D5B" w:rsidRPr="00CE7DB7" w:rsidRDefault="003D7D5B" w:rsidP="00D96B5B">
            <w:pPr>
              <w:pStyle w:val="wntrzetabeli"/>
              <w:rPr>
                <w:rFonts w:cstheme="minorHAnsi"/>
                <w:sz w:val="14"/>
                <w:szCs w:val="14"/>
              </w:rPr>
            </w:pPr>
            <w:r w:rsidRPr="00CE7DB7">
              <w:rPr>
                <w:rFonts w:cstheme="minorHAnsi"/>
                <w:sz w:val="14"/>
                <w:szCs w:val="14"/>
              </w:rPr>
              <w:t>Zwiększenie o 100 Mg/rok</w:t>
            </w:r>
          </w:p>
          <w:p w14:paraId="1C3340F7" w14:textId="77777777" w:rsidR="003D7D5B" w:rsidRPr="00125CF6" w:rsidRDefault="003D7D5B" w:rsidP="00D96B5B">
            <w:pPr>
              <w:pStyle w:val="wntrzetabeli"/>
              <w:rPr>
                <w:rFonts w:cstheme="minorHAnsi"/>
              </w:rPr>
            </w:pPr>
          </w:p>
        </w:tc>
        <w:tc>
          <w:tcPr>
            <w:tcW w:w="1553" w:type="dxa"/>
            <w:vAlign w:val="center"/>
          </w:tcPr>
          <w:p w14:paraId="754FF70E" w14:textId="77777777" w:rsidR="003D7D5B" w:rsidRPr="00125CF6" w:rsidRDefault="003D7D5B" w:rsidP="00D96B5B">
            <w:pPr>
              <w:pStyle w:val="wntrzetabeli"/>
              <w:rPr>
                <w:rFonts w:cstheme="minorHAnsi"/>
              </w:rPr>
            </w:pPr>
            <w:r w:rsidRPr="00125CF6">
              <w:rPr>
                <w:rFonts w:cstheme="minorHAnsi"/>
              </w:rPr>
              <w:t>Usuwanie wyrobów zawierających azbest</w:t>
            </w:r>
          </w:p>
          <w:p w14:paraId="17C5BE30" w14:textId="77777777" w:rsidR="003D7D5B" w:rsidRPr="00125CF6" w:rsidRDefault="003D7D5B" w:rsidP="00D96B5B">
            <w:pPr>
              <w:pStyle w:val="wntrzetabeli"/>
              <w:rPr>
                <w:rFonts w:cstheme="minorHAnsi"/>
              </w:rPr>
            </w:pPr>
          </w:p>
        </w:tc>
        <w:tc>
          <w:tcPr>
            <w:tcW w:w="1566" w:type="dxa"/>
            <w:vAlign w:val="center"/>
          </w:tcPr>
          <w:p w14:paraId="181DF2B5" w14:textId="77777777" w:rsidR="003D7D5B" w:rsidRPr="00125CF6" w:rsidRDefault="003D7D5B" w:rsidP="00D96B5B">
            <w:pPr>
              <w:pStyle w:val="wntrzetabeli"/>
              <w:rPr>
                <w:rFonts w:cstheme="minorHAnsi"/>
              </w:rPr>
            </w:pPr>
            <w:r w:rsidRPr="00125CF6">
              <w:rPr>
                <w:rFonts w:cstheme="minorHAnsi"/>
              </w:rPr>
              <w:t>Realizacja programu usuwania z budynków pokryć dachowych i ściennych zawierającym azbest</w:t>
            </w:r>
          </w:p>
        </w:tc>
        <w:tc>
          <w:tcPr>
            <w:tcW w:w="1417" w:type="dxa"/>
            <w:vAlign w:val="center"/>
          </w:tcPr>
          <w:p w14:paraId="4FF4D73B" w14:textId="77777777" w:rsidR="003D7D5B" w:rsidRPr="00125CF6" w:rsidRDefault="003D7D5B" w:rsidP="00D96B5B">
            <w:pPr>
              <w:pStyle w:val="wntrzetabeli"/>
              <w:rPr>
                <w:rFonts w:cstheme="minorHAnsi"/>
              </w:rPr>
            </w:pPr>
            <w:r w:rsidRPr="00125CF6">
              <w:rPr>
                <w:rFonts w:cstheme="minorHAnsi"/>
              </w:rPr>
              <w:t>Mieszkańcy Gminy</w:t>
            </w:r>
          </w:p>
          <w:p w14:paraId="7EF1C53A" w14:textId="5890B9E9"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1C283743" w14:textId="77777777" w:rsidR="003D7D5B" w:rsidRPr="00125CF6" w:rsidRDefault="003D7D5B" w:rsidP="00D96B5B">
            <w:pPr>
              <w:pStyle w:val="wntrzetabeli"/>
              <w:rPr>
                <w:rFonts w:cstheme="minorHAnsi"/>
              </w:rPr>
            </w:pPr>
          </w:p>
        </w:tc>
        <w:tc>
          <w:tcPr>
            <w:tcW w:w="1507" w:type="dxa"/>
            <w:vAlign w:val="center"/>
          </w:tcPr>
          <w:p w14:paraId="4DDCBC1D" w14:textId="77777777" w:rsidR="003D7D5B" w:rsidRPr="00125CF6" w:rsidRDefault="003D7D5B" w:rsidP="00D96B5B">
            <w:pPr>
              <w:pStyle w:val="wntrzetabeli"/>
              <w:rPr>
                <w:rFonts w:cstheme="minorHAnsi"/>
              </w:rPr>
            </w:pPr>
            <w:r w:rsidRPr="00125CF6">
              <w:rPr>
                <w:rFonts w:cstheme="minorHAnsi"/>
              </w:rPr>
              <w:t>Niewystarczające środki finansowe małe zainteresowanie interesariuszy</w:t>
            </w:r>
          </w:p>
          <w:p w14:paraId="282975E9" w14:textId="77777777" w:rsidR="003D7D5B" w:rsidRPr="00125CF6" w:rsidRDefault="003D7D5B" w:rsidP="00D96B5B">
            <w:pPr>
              <w:pStyle w:val="wntrzetabeli"/>
              <w:rPr>
                <w:rFonts w:cstheme="minorHAnsi"/>
              </w:rPr>
            </w:pPr>
          </w:p>
        </w:tc>
      </w:tr>
      <w:tr w:rsidR="003D7D5B" w:rsidRPr="00125CF6" w14:paraId="101B6992" w14:textId="77777777" w:rsidTr="000C7CB5">
        <w:trPr>
          <w:jc w:val="center"/>
        </w:trPr>
        <w:tc>
          <w:tcPr>
            <w:tcW w:w="1838" w:type="dxa"/>
            <w:vMerge w:val="restart"/>
            <w:vAlign w:val="center"/>
          </w:tcPr>
          <w:p w14:paraId="7D40E89A" w14:textId="77777777" w:rsidR="003D7D5B" w:rsidRPr="00125CF6" w:rsidRDefault="003D7D5B" w:rsidP="00D96B5B">
            <w:pPr>
              <w:pStyle w:val="wntrzetabeli"/>
              <w:rPr>
                <w:rFonts w:cstheme="minorHAnsi"/>
                <w:b/>
                <w:bCs/>
              </w:rPr>
            </w:pPr>
            <w:r w:rsidRPr="00125CF6">
              <w:rPr>
                <w:rFonts w:cstheme="minorHAnsi"/>
                <w:b/>
                <w:bCs/>
              </w:rPr>
              <w:t>GOSPODARKA ODPADAMI</w:t>
            </w:r>
          </w:p>
        </w:tc>
        <w:tc>
          <w:tcPr>
            <w:tcW w:w="1843" w:type="dxa"/>
            <w:vMerge w:val="restart"/>
            <w:vAlign w:val="center"/>
          </w:tcPr>
          <w:p w14:paraId="3E284C90" w14:textId="77777777" w:rsidR="003D7D5B" w:rsidRPr="00125CF6" w:rsidRDefault="003D7D5B" w:rsidP="00D96B5B">
            <w:pPr>
              <w:pStyle w:val="wntrzetabeli"/>
              <w:rPr>
                <w:rFonts w:cstheme="minorHAnsi"/>
                <w:b/>
                <w:bCs/>
              </w:rPr>
            </w:pPr>
            <w:r w:rsidRPr="00125CF6">
              <w:rPr>
                <w:rFonts w:cstheme="minorHAnsi"/>
                <w:b/>
                <w:bCs/>
              </w:rPr>
              <w:t>BUDOWA SYSTEMU GOSPODARKI ODPADAMI ZGODNEGO Z WYMAGANIAMI KPGO 2022</w:t>
            </w:r>
          </w:p>
          <w:p w14:paraId="2B0E0A74" w14:textId="77777777" w:rsidR="003D7D5B" w:rsidRPr="00125CF6" w:rsidRDefault="003D7D5B" w:rsidP="00D96B5B">
            <w:pPr>
              <w:pStyle w:val="wntrzetabeli"/>
              <w:rPr>
                <w:rFonts w:cstheme="minorHAnsi"/>
                <w:b/>
                <w:bCs/>
              </w:rPr>
            </w:pPr>
          </w:p>
        </w:tc>
        <w:tc>
          <w:tcPr>
            <w:tcW w:w="2268" w:type="dxa"/>
            <w:vAlign w:val="center"/>
          </w:tcPr>
          <w:p w14:paraId="54B3CB52" w14:textId="77777777" w:rsidR="003D7D5B" w:rsidRPr="00125CF6" w:rsidRDefault="003D7D5B" w:rsidP="00D96B5B">
            <w:pPr>
              <w:pStyle w:val="wntrzetabeli"/>
              <w:rPr>
                <w:rFonts w:cstheme="minorHAnsi"/>
              </w:rPr>
            </w:pPr>
            <w:r w:rsidRPr="00125CF6">
              <w:rPr>
                <w:rFonts w:cstheme="minorHAnsi"/>
              </w:rPr>
              <w:lastRenderedPageBreak/>
              <w:t>Ilość zabranych odpadów ogółem w ciągu roku (Mg)</w:t>
            </w:r>
          </w:p>
          <w:p w14:paraId="108BF810" w14:textId="77777777" w:rsidR="003D7D5B" w:rsidRPr="00125CF6" w:rsidRDefault="003D7D5B" w:rsidP="00D96B5B">
            <w:pPr>
              <w:pStyle w:val="wntrzetabeli"/>
              <w:rPr>
                <w:rFonts w:cstheme="minorHAnsi"/>
              </w:rPr>
            </w:pPr>
          </w:p>
          <w:p w14:paraId="64B8272C" w14:textId="77777777" w:rsidR="003D7D5B" w:rsidRPr="00125CF6" w:rsidRDefault="003D7D5B" w:rsidP="00D96B5B">
            <w:pPr>
              <w:pStyle w:val="wntrzetabeli"/>
              <w:rPr>
                <w:rFonts w:cstheme="minorHAnsi"/>
              </w:rPr>
            </w:pPr>
          </w:p>
        </w:tc>
        <w:tc>
          <w:tcPr>
            <w:tcW w:w="992" w:type="dxa"/>
            <w:vAlign w:val="center"/>
          </w:tcPr>
          <w:p w14:paraId="07C3A704" w14:textId="1F971470" w:rsidR="003D7D5B" w:rsidRPr="00125CF6" w:rsidRDefault="003F1B6C" w:rsidP="00D96B5B">
            <w:pPr>
              <w:pStyle w:val="wntrzetabeli"/>
              <w:rPr>
                <w:rFonts w:cstheme="minorHAnsi"/>
              </w:rPr>
            </w:pPr>
            <w:r w:rsidRPr="00CB227C">
              <w:rPr>
                <w:rFonts w:eastAsia="Calibri" w:cstheme="minorHAnsi"/>
                <w:color w:val="000000"/>
                <w:lang w:eastAsia="en-US"/>
              </w:rPr>
              <w:t>1 008,94</w:t>
            </w:r>
          </w:p>
          <w:p w14:paraId="77EB0ABC" w14:textId="0353642D" w:rsidR="003D7D5B" w:rsidRPr="00125CF6" w:rsidRDefault="003D7D5B" w:rsidP="00D96B5B">
            <w:pPr>
              <w:pStyle w:val="wntrzetabeli"/>
              <w:rPr>
                <w:rFonts w:cstheme="minorHAnsi"/>
              </w:rPr>
            </w:pPr>
            <w:r w:rsidRPr="00125CF6">
              <w:rPr>
                <w:rFonts w:cstheme="minorHAnsi"/>
              </w:rPr>
              <w:t xml:space="preserve"> </w:t>
            </w:r>
            <w:r w:rsidR="003F1B6C">
              <w:rPr>
                <w:rFonts w:cstheme="minorHAnsi"/>
              </w:rPr>
              <w:t>(</w:t>
            </w:r>
            <w:r w:rsidRPr="00125CF6">
              <w:rPr>
                <w:rFonts w:cstheme="minorHAnsi"/>
              </w:rPr>
              <w:t>rok 202</w:t>
            </w:r>
            <w:r w:rsidR="0041322A">
              <w:rPr>
                <w:rFonts w:cstheme="minorHAnsi"/>
              </w:rPr>
              <w:t>2</w:t>
            </w:r>
            <w:r w:rsidRPr="00125CF6">
              <w:rPr>
                <w:rFonts w:cstheme="minorHAnsi"/>
              </w:rPr>
              <w:t>)</w:t>
            </w:r>
          </w:p>
        </w:tc>
        <w:tc>
          <w:tcPr>
            <w:tcW w:w="992" w:type="dxa"/>
            <w:vAlign w:val="center"/>
          </w:tcPr>
          <w:p w14:paraId="0F07B6AD" w14:textId="77777777" w:rsidR="003D7D5B" w:rsidRPr="00125CF6" w:rsidRDefault="003D7D5B" w:rsidP="00D96B5B">
            <w:pPr>
              <w:pStyle w:val="wntrzetabeli"/>
              <w:rPr>
                <w:rFonts w:cstheme="minorHAnsi"/>
              </w:rPr>
            </w:pPr>
            <w:r w:rsidRPr="00125CF6">
              <w:rPr>
                <w:rFonts w:cstheme="minorHAnsi"/>
              </w:rPr>
              <w:t>Ograniczenie ilości odpadów</w:t>
            </w:r>
          </w:p>
          <w:p w14:paraId="35F7BF60" w14:textId="77777777" w:rsidR="003D7D5B" w:rsidRPr="00125CF6" w:rsidRDefault="003D7D5B" w:rsidP="00D96B5B">
            <w:pPr>
              <w:pStyle w:val="wntrzetabeli"/>
              <w:rPr>
                <w:rFonts w:cstheme="minorHAnsi"/>
              </w:rPr>
            </w:pPr>
          </w:p>
        </w:tc>
        <w:tc>
          <w:tcPr>
            <w:tcW w:w="1553" w:type="dxa"/>
            <w:vAlign w:val="center"/>
          </w:tcPr>
          <w:p w14:paraId="7C758603" w14:textId="77777777" w:rsidR="003D7D5B" w:rsidRPr="00125CF6" w:rsidRDefault="003D7D5B" w:rsidP="00D96B5B">
            <w:pPr>
              <w:pStyle w:val="wntrzetabeli"/>
              <w:rPr>
                <w:rFonts w:cstheme="minorHAnsi"/>
              </w:rPr>
            </w:pPr>
            <w:r w:rsidRPr="00125CF6">
              <w:rPr>
                <w:rFonts w:cstheme="minorHAnsi"/>
              </w:rPr>
              <w:t>Ograniczenie ilości odpadów</w:t>
            </w:r>
          </w:p>
          <w:p w14:paraId="43A30D83" w14:textId="77777777" w:rsidR="003D7D5B" w:rsidRPr="00125CF6" w:rsidRDefault="003D7D5B" w:rsidP="00D96B5B">
            <w:pPr>
              <w:pStyle w:val="wntrzetabeli"/>
              <w:rPr>
                <w:rFonts w:cstheme="minorHAnsi"/>
              </w:rPr>
            </w:pPr>
            <w:r w:rsidRPr="00125CF6">
              <w:rPr>
                <w:rFonts w:cstheme="minorHAnsi"/>
              </w:rPr>
              <w:t>Selektywne zbieranie odpadów</w:t>
            </w:r>
          </w:p>
          <w:p w14:paraId="614A2E22" w14:textId="77777777" w:rsidR="003D7D5B" w:rsidRPr="00125CF6" w:rsidRDefault="003D7D5B" w:rsidP="00D96B5B">
            <w:pPr>
              <w:pStyle w:val="wntrzetabeli"/>
              <w:rPr>
                <w:rFonts w:cstheme="minorHAnsi"/>
              </w:rPr>
            </w:pPr>
          </w:p>
        </w:tc>
        <w:tc>
          <w:tcPr>
            <w:tcW w:w="1566" w:type="dxa"/>
            <w:vAlign w:val="center"/>
          </w:tcPr>
          <w:p w14:paraId="16C42E6E" w14:textId="78EAF0DA" w:rsidR="003D7D5B" w:rsidRPr="00125CF6" w:rsidRDefault="003D7D5B" w:rsidP="00763081">
            <w:pPr>
              <w:pStyle w:val="wntrzetabeli"/>
              <w:rPr>
                <w:rFonts w:cstheme="minorHAnsi"/>
              </w:rPr>
            </w:pPr>
            <w:r w:rsidRPr="00125CF6">
              <w:rPr>
                <w:rFonts w:cstheme="minorHAnsi"/>
              </w:rPr>
              <w:t xml:space="preserve">Odbieranie i zagospodarowanie odpadów komunalnych powstałych i zebranych w </w:t>
            </w:r>
            <w:r w:rsidRPr="00125CF6">
              <w:rPr>
                <w:rFonts w:cstheme="minorHAnsi"/>
              </w:rPr>
              <w:lastRenderedPageBreak/>
              <w:t>gospodarstwach domowych</w:t>
            </w:r>
          </w:p>
        </w:tc>
        <w:tc>
          <w:tcPr>
            <w:tcW w:w="1417" w:type="dxa"/>
            <w:vAlign w:val="center"/>
          </w:tcPr>
          <w:p w14:paraId="7F35E0CA" w14:textId="77777777" w:rsidR="003D7D5B" w:rsidRPr="00125CF6" w:rsidRDefault="003D7D5B" w:rsidP="00D96B5B">
            <w:pPr>
              <w:pStyle w:val="wntrzetabeli"/>
              <w:rPr>
                <w:rFonts w:cstheme="minorHAnsi"/>
              </w:rPr>
            </w:pPr>
            <w:r w:rsidRPr="00125CF6">
              <w:rPr>
                <w:rFonts w:cstheme="minorHAnsi"/>
              </w:rPr>
              <w:lastRenderedPageBreak/>
              <w:t>Mieszkańcy Gminy</w:t>
            </w:r>
          </w:p>
          <w:p w14:paraId="50FD9360" w14:textId="7FCCED6B"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2B0BBC98" w14:textId="77777777" w:rsidR="003D7D5B" w:rsidRPr="00125CF6" w:rsidRDefault="003D7D5B" w:rsidP="00D96B5B">
            <w:pPr>
              <w:pStyle w:val="wntrzetabeli"/>
              <w:rPr>
                <w:rFonts w:cstheme="minorHAnsi"/>
              </w:rPr>
            </w:pPr>
            <w:r w:rsidRPr="00125CF6">
              <w:rPr>
                <w:rFonts w:cstheme="minorHAnsi"/>
              </w:rPr>
              <w:lastRenderedPageBreak/>
              <w:t>Podmiot odbierający odpady</w:t>
            </w:r>
          </w:p>
        </w:tc>
        <w:tc>
          <w:tcPr>
            <w:tcW w:w="1507" w:type="dxa"/>
            <w:vAlign w:val="center"/>
          </w:tcPr>
          <w:p w14:paraId="7C4ECA36" w14:textId="77777777" w:rsidR="003D7D5B" w:rsidRPr="00125CF6" w:rsidRDefault="003D7D5B" w:rsidP="00D96B5B">
            <w:pPr>
              <w:pStyle w:val="wntrzetabeli"/>
              <w:rPr>
                <w:rFonts w:cstheme="minorHAnsi"/>
              </w:rPr>
            </w:pPr>
            <w:r w:rsidRPr="00125CF6">
              <w:rPr>
                <w:rFonts w:cstheme="minorHAnsi"/>
              </w:rPr>
              <w:lastRenderedPageBreak/>
              <w:t>Nagła, nieprzewidziana sytuacja, niewystarczające środki finansowe</w:t>
            </w:r>
          </w:p>
          <w:p w14:paraId="75B08641" w14:textId="77777777" w:rsidR="003D7D5B" w:rsidRPr="00125CF6" w:rsidRDefault="003D7D5B" w:rsidP="00D96B5B">
            <w:pPr>
              <w:pStyle w:val="wntrzetabeli"/>
              <w:rPr>
                <w:rFonts w:cstheme="minorHAnsi"/>
              </w:rPr>
            </w:pPr>
          </w:p>
        </w:tc>
      </w:tr>
      <w:tr w:rsidR="003D7D5B" w:rsidRPr="00125CF6" w14:paraId="010844EA" w14:textId="77777777" w:rsidTr="000C7CB5">
        <w:trPr>
          <w:jc w:val="center"/>
        </w:trPr>
        <w:tc>
          <w:tcPr>
            <w:tcW w:w="1838" w:type="dxa"/>
            <w:vMerge/>
            <w:vAlign w:val="center"/>
          </w:tcPr>
          <w:p w14:paraId="06ADC68E" w14:textId="77777777" w:rsidR="003D7D5B" w:rsidRPr="00125CF6" w:rsidRDefault="003D7D5B" w:rsidP="00D96B5B">
            <w:pPr>
              <w:pStyle w:val="wntrzetabeli"/>
              <w:rPr>
                <w:rFonts w:cstheme="minorHAnsi"/>
                <w:b/>
                <w:bCs/>
              </w:rPr>
            </w:pPr>
          </w:p>
        </w:tc>
        <w:tc>
          <w:tcPr>
            <w:tcW w:w="1843" w:type="dxa"/>
            <w:vMerge/>
            <w:vAlign w:val="center"/>
          </w:tcPr>
          <w:p w14:paraId="53A6F81F" w14:textId="77777777" w:rsidR="003D7D5B" w:rsidRPr="00125CF6" w:rsidRDefault="003D7D5B" w:rsidP="00D96B5B">
            <w:pPr>
              <w:pStyle w:val="wntrzetabeli"/>
              <w:rPr>
                <w:rFonts w:cstheme="minorHAnsi"/>
                <w:b/>
                <w:bCs/>
              </w:rPr>
            </w:pPr>
          </w:p>
        </w:tc>
        <w:tc>
          <w:tcPr>
            <w:tcW w:w="2268" w:type="dxa"/>
            <w:vAlign w:val="center"/>
          </w:tcPr>
          <w:p w14:paraId="4789A27D" w14:textId="77777777" w:rsidR="003D7D5B" w:rsidRPr="00125CF6" w:rsidRDefault="003D7D5B" w:rsidP="00D96B5B">
            <w:pPr>
              <w:pStyle w:val="wntrzetabeli"/>
              <w:rPr>
                <w:rFonts w:cstheme="minorHAnsi"/>
              </w:rPr>
            </w:pPr>
            <w:r w:rsidRPr="00125CF6">
              <w:rPr>
                <w:rFonts w:cstheme="minorHAnsi"/>
              </w:rPr>
              <w:t>Ilość odebranych i zagospodarowanych odpadów komunalnych powstałych i zebranych z terenów zakładów przemysłowych (Mg)</w:t>
            </w:r>
          </w:p>
          <w:p w14:paraId="062B7E77" w14:textId="600FE85F"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p w14:paraId="4D9F41AB" w14:textId="77777777" w:rsidR="003D7D5B" w:rsidRPr="00125CF6" w:rsidRDefault="003D7D5B" w:rsidP="00D96B5B">
            <w:pPr>
              <w:pStyle w:val="wntrzetabeli"/>
              <w:rPr>
                <w:rFonts w:cstheme="minorHAnsi"/>
              </w:rPr>
            </w:pPr>
          </w:p>
        </w:tc>
        <w:tc>
          <w:tcPr>
            <w:tcW w:w="992" w:type="dxa"/>
            <w:vAlign w:val="center"/>
          </w:tcPr>
          <w:p w14:paraId="71A71DED" w14:textId="77777777" w:rsidR="003D7D5B" w:rsidRPr="00125CF6" w:rsidRDefault="003D7D5B" w:rsidP="00D96B5B">
            <w:pPr>
              <w:pStyle w:val="wntrzetabeli"/>
              <w:rPr>
                <w:rFonts w:cstheme="minorHAnsi"/>
              </w:rPr>
            </w:pPr>
            <w:r w:rsidRPr="00125CF6">
              <w:rPr>
                <w:rFonts w:cstheme="minorHAnsi"/>
              </w:rPr>
              <w:t>b.d.</w:t>
            </w:r>
          </w:p>
          <w:p w14:paraId="33340103" w14:textId="77777777" w:rsidR="003D7D5B" w:rsidRPr="00125CF6" w:rsidRDefault="003D7D5B" w:rsidP="00D96B5B">
            <w:pPr>
              <w:pStyle w:val="wntrzetabeli"/>
              <w:rPr>
                <w:rFonts w:cstheme="minorHAnsi"/>
              </w:rPr>
            </w:pPr>
          </w:p>
        </w:tc>
        <w:tc>
          <w:tcPr>
            <w:tcW w:w="992" w:type="dxa"/>
            <w:vAlign w:val="center"/>
          </w:tcPr>
          <w:p w14:paraId="6D17A9ED" w14:textId="77777777" w:rsidR="003D7D5B" w:rsidRPr="00125CF6" w:rsidRDefault="003D7D5B" w:rsidP="00D96B5B">
            <w:pPr>
              <w:pStyle w:val="wntrzetabeli"/>
              <w:rPr>
                <w:rFonts w:cstheme="minorHAnsi"/>
              </w:rPr>
            </w:pPr>
            <w:r w:rsidRPr="00125CF6">
              <w:rPr>
                <w:rFonts w:cstheme="minorHAnsi"/>
              </w:rPr>
              <w:t>Ograniczenie ilości odpadów</w:t>
            </w:r>
          </w:p>
          <w:p w14:paraId="3FDEE122" w14:textId="77777777" w:rsidR="003D7D5B" w:rsidRPr="00125CF6" w:rsidRDefault="003D7D5B" w:rsidP="00D96B5B">
            <w:pPr>
              <w:pStyle w:val="wntrzetabeli"/>
              <w:rPr>
                <w:rFonts w:cstheme="minorHAnsi"/>
              </w:rPr>
            </w:pPr>
          </w:p>
        </w:tc>
        <w:tc>
          <w:tcPr>
            <w:tcW w:w="1553" w:type="dxa"/>
            <w:vAlign w:val="center"/>
          </w:tcPr>
          <w:p w14:paraId="646FAEE4" w14:textId="77777777" w:rsidR="003D7D5B" w:rsidRPr="00125CF6" w:rsidRDefault="003D7D5B" w:rsidP="00D96B5B">
            <w:pPr>
              <w:pStyle w:val="wntrzetabeli"/>
              <w:rPr>
                <w:rFonts w:cstheme="minorHAnsi"/>
              </w:rPr>
            </w:pPr>
            <w:r w:rsidRPr="00125CF6">
              <w:rPr>
                <w:rFonts w:cstheme="minorHAnsi"/>
              </w:rPr>
              <w:t>Ograniczenie ilości odpadów</w:t>
            </w:r>
          </w:p>
          <w:p w14:paraId="2B953CFE" w14:textId="77777777" w:rsidR="003D7D5B" w:rsidRPr="00125CF6" w:rsidRDefault="003D7D5B" w:rsidP="00D96B5B">
            <w:pPr>
              <w:pStyle w:val="wntrzetabeli"/>
              <w:rPr>
                <w:rFonts w:cstheme="minorHAnsi"/>
              </w:rPr>
            </w:pPr>
            <w:r w:rsidRPr="00125CF6">
              <w:rPr>
                <w:rFonts w:cstheme="minorHAnsi"/>
              </w:rPr>
              <w:t>Selektywne zbieranie odpadów</w:t>
            </w:r>
          </w:p>
          <w:p w14:paraId="17519FC9" w14:textId="77777777" w:rsidR="003D7D5B" w:rsidRPr="00125CF6" w:rsidRDefault="003D7D5B" w:rsidP="00D96B5B">
            <w:pPr>
              <w:pStyle w:val="wntrzetabeli"/>
              <w:rPr>
                <w:rFonts w:cstheme="minorHAnsi"/>
              </w:rPr>
            </w:pPr>
          </w:p>
        </w:tc>
        <w:tc>
          <w:tcPr>
            <w:tcW w:w="1566" w:type="dxa"/>
            <w:vAlign w:val="center"/>
          </w:tcPr>
          <w:p w14:paraId="401E15BE" w14:textId="6826DE78" w:rsidR="003D7D5B" w:rsidRPr="00125CF6" w:rsidRDefault="003D7D5B" w:rsidP="00763081">
            <w:pPr>
              <w:pStyle w:val="wntrzetabeli"/>
              <w:rPr>
                <w:rFonts w:cstheme="minorHAnsi"/>
              </w:rPr>
            </w:pPr>
            <w:r w:rsidRPr="00125CF6">
              <w:rPr>
                <w:rFonts w:cstheme="minorHAnsi"/>
              </w:rPr>
              <w:t xml:space="preserve">Odbieranie i </w:t>
            </w:r>
            <w:r w:rsidRPr="0041322A">
              <w:rPr>
                <w:rFonts w:cstheme="minorHAnsi"/>
                <w:sz w:val="17"/>
                <w:szCs w:val="17"/>
              </w:rPr>
              <w:t>zagospodarowanie</w:t>
            </w:r>
            <w:r w:rsidRPr="00125CF6">
              <w:rPr>
                <w:rFonts w:cstheme="minorHAnsi"/>
              </w:rPr>
              <w:t xml:space="preserve"> odpadów przemysłowych i poprodukcyjnych powstałych na terenie zakładów przemysłowych</w:t>
            </w:r>
          </w:p>
        </w:tc>
        <w:tc>
          <w:tcPr>
            <w:tcW w:w="1417" w:type="dxa"/>
            <w:vAlign w:val="center"/>
          </w:tcPr>
          <w:p w14:paraId="5D34F369" w14:textId="77777777" w:rsidR="003D7D5B" w:rsidRPr="0041322A" w:rsidRDefault="003D7D5B" w:rsidP="00D96B5B">
            <w:pPr>
              <w:pStyle w:val="wntrzetabeli"/>
              <w:rPr>
                <w:rFonts w:cstheme="minorHAnsi"/>
                <w:sz w:val="17"/>
                <w:szCs w:val="17"/>
              </w:rPr>
            </w:pPr>
            <w:r w:rsidRPr="00125CF6">
              <w:rPr>
                <w:rFonts w:cstheme="minorHAnsi"/>
              </w:rPr>
              <w:t xml:space="preserve">Producenci odpadów przemysłowych i </w:t>
            </w:r>
            <w:r w:rsidRPr="0041322A">
              <w:rPr>
                <w:rFonts w:cstheme="minorHAnsi"/>
                <w:sz w:val="17"/>
                <w:szCs w:val="17"/>
              </w:rPr>
              <w:t>poprodukcyjnych</w:t>
            </w:r>
          </w:p>
          <w:p w14:paraId="536AF7BB" w14:textId="77777777" w:rsidR="003D7D5B" w:rsidRPr="00125CF6" w:rsidRDefault="003D7D5B" w:rsidP="00D96B5B">
            <w:pPr>
              <w:pStyle w:val="wntrzetabeli"/>
              <w:rPr>
                <w:rFonts w:cstheme="minorHAnsi"/>
              </w:rPr>
            </w:pPr>
          </w:p>
        </w:tc>
        <w:tc>
          <w:tcPr>
            <w:tcW w:w="1507" w:type="dxa"/>
            <w:vAlign w:val="center"/>
          </w:tcPr>
          <w:p w14:paraId="49AEB30D" w14:textId="77777777" w:rsidR="003D7D5B" w:rsidRPr="00125CF6" w:rsidRDefault="003D7D5B" w:rsidP="00D96B5B">
            <w:pPr>
              <w:pStyle w:val="wntrzetabeli"/>
              <w:rPr>
                <w:rFonts w:cstheme="minorHAnsi"/>
              </w:rPr>
            </w:pPr>
            <w:r w:rsidRPr="00125CF6">
              <w:rPr>
                <w:rFonts w:cstheme="minorHAnsi"/>
              </w:rPr>
              <w:t>Niewystarczające środki finansowe, małe zainteresowanie interesariuszy</w:t>
            </w:r>
          </w:p>
          <w:p w14:paraId="4E17C5B3" w14:textId="77777777" w:rsidR="003D7D5B" w:rsidRPr="00125CF6" w:rsidRDefault="003D7D5B" w:rsidP="00D96B5B">
            <w:pPr>
              <w:pStyle w:val="wntrzetabeli"/>
              <w:rPr>
                <w:rFonts w:cstheme="minorHAnsi"/>
              </w:rPr>
            </w:pPr>
          </w:p>
        </w:tc>
      </w:tr>
      <w:tr w:rsidR="003D7D5B" w:rsidRPr="00125CF6" w14:paraId="4671514A" w14:textId="77777777" w:rsidTr="000C7CB5">
        <w:trPr>
          <w:jc w:val="center"/>
        </w:trPr>
        <w:tc>
          <w:tcPr>
            <w:tcW w:w="1838" w:type="dxa"/>
            <w:vMerge/>
            <w:vAlign w:val="center"/>
          </w:tcPr>
          <w:p w14:paraId="3548732A" w14:textId="77777777" w:rsidR="003D7D5B" w:rsidRPr="00125CF6" w:rsidRDefault="003D7D5B" w:rsidP="00D96B5B">
            <w:pPr>
              <w:pStyle w:val="wntrzetabeli"/>
              <w:rPr>
                <w:rFonts w:cstheme="minorHAnsi"/>
                <w:b/>
                <w:bCs/>
              </w:rPr>
            </w:pPr>
          </w:p>
        </w:tc>
        <w:tc>
          <w:tcPr>
            <w:tcW w:w="1843" w:type="dxa"/>
            <w:vMerge/>
            <w:vAlign w:val="center"/>
          </w:tcPr>
          <w:p w14:paraId="3776E7E7" w14:textId="77777777" w:rsidR="003D7D5B" w:rsidRPr="00125CF6" w:rsidRDefault="003D7D5B" w:rsidP="00D96B5B">
            <w:pPr>
              <w:pStyle w:val="wntrzetabeli"/>
              <w:rPr>
                <w:rFonts w:cstheme="minorHAnsi"/>
                <w:b/>
                <w:bCs/>
              </w:rPr>
            </w:pPr>
          </w:p>
        </w:tc>
        <w:tc>
          <w:tcPr>
            <w:tcW w:w="2268" w:type="dxa"/>
            <w:vAlign w:val="center"/>
          </w:tcPr>
          <w:p w14:paraId="67AB5F7F" w14:textId="77777777" w:rsidR="003D7D5B" w:rsidRPr="00125CF6" w:rsidRDefault="003D7D5B" w:rsidP="00D96B5B">
            <w:pPr>
              <w:pStyle w:val="wntrzetabeli"/>
              <w:rPr>
                <w:rFonts w:cstheme="minorHAnsi"/>
              </w:rPr>
            </w:pPr>
            <w:r w:rsidRPr="00125CF6">
              <w:rPr>
                <w:rFonts w:cstheme="minorHAnsi"/>
              </w:rPr>
              <w:t>Liczba przeprowadzonych akcji edukacyjnych (szt.)</w:t>
            </w:r>
          </w:p>
          <w:p w14:paraId="347B73BD" w14:textId="40F6D1F3" w:rsidR="003D7D5B" w:rsidRPr="00125CF6" w:rsidRDefault="003D7D5B" w:rsidP="00D96B5B">
            <w:pPr>
              <w:pStyle w:val="wntrzetabeli"/>
              <w:rPr>
                <w:rFonts w:cstheme="minorHAnsi"/>
              </w:rPr>
            </w:pPr>
            <w:r w:rsidRPr="00125CF6">
              <w:rPr>
                <w:rFonts w:cstheme="minorHAnsi"/>
              </w:rPr>
              <w:t>(</w:t>
            </w:r>
            <w:r w:rsidR="007111A1">
              <w:rPr>
                <w:rFonts w:cstheme="minorHAnsi"/>
              </w:rPr>
              <w:t>Urząd Gminy w Świętajnie</w:t>
            </w:r>
            <w:r w:rsidRPr="00125CF6">
              <w:rPr>
                <w:rFonts w:cstheme="minorHAnsi"/>
              </w:rPr>
              <w:t>)</w:t>
            </w:r>
          </w:p>
          <w:p w14:paraId="7F13E303" w14:textId="77777777" w:rsidR="003D7D5B" w:rsidRPr="00125CF6" w:rsidRDefault="003D7D5B" w:rsidP="00D96B5B">
            <w:pPr>
              <w:pStyle w:val="wntrzetabeli"/>
              <w:rPr>
                <w:rFonts w:cstheme="minorHAnsi"/>
              </w:rPr>
            </w:pPr>
          </w:p>
        </w:tc>
        <w:tc>
          <w:tcPr>
            <w:tcW w:w="992" w:type="dxa"/>
            <w:vAlign w:val="center"/>
          </w:tcPr>
          <w:p w14:paraId="38F8E3A0"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3F413C94" w14:textId="77777777" w:rsidR="003D7D5B" w:rsidRPr="00125CF6" w:rsidRDefault="003D7D5B" w:rsidP="00D96B5B">
            <w:pPr>
              <w:pStyle w:val="wntrzetabeli"/>
              <w:rPr>
                <w:rFonts w:cstheme="minorHAnsi"/>
              </w:rPr>
            </w:pPr>
            <w:r w:rsidRPr="00125CF6">
              <w:rPr>
                <w:rFonts w:cstheme="minorHAnsi"/>
              </w:rPr>
              <w:t>Wzrost liczby przeprowadzonych akcji</w:t>
            </w:r>
          </w:p>
          <w:p w14:paraId="44BDD03C" w14:textId="77777777" w:rsidR="003D7D5B" w:rsidRPr="00125CF6" w:rsidRDefault="003D7D5B" w:rsidP="00D96B5B">
            <w:pPr>
              <w:pStyle w:val="wntrzetabeli"/>
              <w:rPr>
                <w:rFonts w:cstheme="minorHAnsi"/>
              </w:rPr>
            </w:pPr>
          </w:p>
        </w:tc>
        <w:tc>
          <w:tcPr>
            <w:tcW w:w="1553" w:type="dxa"/>
            <w:vAlign w:val="center"/>
          </w:tcPr>
          <w:p w14:paraId="40EA58CD" w14:textId="77777777" w:rsidR="003D7D5B" w:rsidRPr="00125CF6" w:rsidRDefault="003D7D5B" w:rsidP="00D96B5B">
            <w:pPr>
              <w:pStyle w:val="wntrzetabeli"/>
              <w:rPr>
                <w:rFonts w:cstheme="minorHAnsi"/>
              </w:rPr>
            </w:pPr>
            <w:r w:rsidRPr="00125CF6">
              <w:rPr>
                <w:rFonts w:cstheme="minorHAnsi"/>
              </w:rPr>
              <w:t>Ograniczenie ilości odpadów</w:t>
            </w:r>
          </w:p>
          <w:p w14:paraId="795D837D" w14:textId="77777777" w:rsidR="003D7D5B" w:rsidRPr="00125CF6" w:rsidRDefault="003D7D5B" w:rsidP="00D96B5B">
            <w:pPr>
              <w:pStyle w:val="wntrzetabeli"/>
              <w:rPr>
                <w:rFonts w:cstheme="minorHAnsi"/>
              </w:rPr>
            </w:pPr>
            <w:r w:rsidRPr="00125CF6">
              <w:rPr>
                <w:rFonts w:cstheme="minorHAnsi"/>
              </w:rPr>
              <w:t>Selektywne zbieranie odpadów</w:t>
            </w:r>
          </w:p>
          <w:p w14:paraId="138A5C82" w14:textId="77777777" w:rsidR="003D7D5B" w:rsidRPr="00125CF6" w:rsidRDefault="003D7D5B" w:rsidP="00D96B5B">
            <w:pPr>
              <w:pStyle w:val="wntrzetabeli"/>
              <w:rPr>
                <w:rFonts w:cstheme="minorHAnsi"/>
              </w:rPr>
            </w:pPr>
          </w:p>
        </w:tc>
        <w:tc>
          <w:tcPr>
            <w:tcW w:w="1566" w:type="dxa"/>
            <w:vAlign w:val="center"/>
          </w:tcPr>
          <w:p w14:paraId="5CE1CC95" w14:textId="0C9D5A1D" w:rsidR="003D7D5B" w:rsidRPr="00125CF6" w:rsidRDefault="003D7D5B" w:rsidP="00F5554B">
            <w:pPr>
              <w:pStyle w:val="wntrzetabeli"/>
              <w:rPr>
                <w:rFonts w:cstheme="minorHAnsi"/>
              </w:rPr>
            </w:pPr>
            <w:r w:rsidRPr="00125CF6">
              <w:rPr>
                <w:rFonts w:cstheme="minorHAnsi"/>
              </w:rPr>
              <w:t>Działania edukacyjne w zakresie racjonalnej gospodarki odpadami</w:t>
            </w:r>
          </w:p>
        </w:tc>
        <w:tc>
          <w:tcPr>
            <w:tcW w:w="1417" w:type="dxa"/>
            <w:vAlign w:val="center"/>
          </w:tcPr>
          <w:p w14:paraId="5D724552" w14:textId="371F23B0"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03DA48CA" w14:textId="77777777" w:rsidR="003D7D5B" w:rsidRPr="00125CF6" w:rsidRDefault="003D7D5B" w:rsidP="00D96B5B">
            <w:pPr>
              <w:pStyle w:val="wntrzetabeli"/>
              <w:rPr>
                <w:rFonts w:cstheme="minorHAnsi"/>
              </w:rPr>
            </w:pPr>
          </w:p>
        </w:tc>
        <w:tc>
          <w:tcPr>
            <w:tcW w:w="1507" w:type="dxa"/>
            <w:vAlign w:val="center"/>
          </w:tcPr>
          <w:p w14:paraId="6827135F" w14:textId="77777777" w:rsidR="003D7D5B" w:rsidRPr="00315DC0" w:rsidRDefault="003D7D5B" w:rsidP="00D96B5B">
            <w:pPr>
              <w:pStyle w:val="wntrzetabeli"/>
              <w:rPr>
                <w:rFonts w:cstheme="minorHAnsi"/>
                <w:sz w:val="17"/>
                <w:szCs w:val="17"/>
              </w:rPr>
            </w:pPr>
            <w:r w:rsidRPr="00315DC0">
              <w:rPr>
                <w:rFonts w:cstheme="minorHAnsi"/>
                <w:sz w:val="17"/>
                <w:szCs w:val="17"/>
              </w:rPr>
              <w:t>Niemożność dotarcia do wszystkich zainteresowanych</w:t>
            </w:r>
          </w:p>
          <w:p w14:paraId="3E1F00DF" w14:textId="77777777" w:rsidR="003D7D5B" w:rsidRPr="00125CF6" w:rsidRDefault="003D7D5B" w:rsidP="00D96B5B">
            <w:pPr>
              <w:pStyle w:val="wntrzetabeli"/>
              <w:rPr>
                <w:rFonts w:cstheme="minorHAnsi"/>
              </w:rPr>
            </w:pPr>
          </w:p>
        </w:tc>
      </w:tr>
      <w:tr w:rsidR="003D7D5B" w:rsidRPr="00125CF6" w14:paraId="18D6F142" w14:textId="77777777" w:rsidTr="000C7CB5">
        <w:trPr>
          <w:jc w:val="center"/>
        </w:trPr>
        <w:tc>
          <w:tcPr>
            <w:tcW w:w="1838" w:type="dxa"/>
            <w:vMerge/>
            <w:vAlign w:val="center"/>
          </w:tcPr>
          <w:p w14:paraId="04485B67" w14:textId="77777777" w:rsidR="003D7D5B" w:rsidRPr="00125CF6" w:rsidRDefault="003D7D5B" w:rsidP="00D96B5B">
            <w:pPr>
              <w:pStyle w:val="wntrzetabeli"/>
              <w:rPr>
                <w:rFonts w:cstheme="minorHAnsi"/>
                <w:b/>
                <w:bCs/>
              </w:rPr>
            </w:pPr>
          </w:p>
        </w:tc>
        <w:tc>
          <w:tcPr>
            <w:tcW w:w="1843" w:type="dxa"/>
            <w:vMerge/>
            <w:vAlign w:val="center"/>
          </w:tcPr>
          <w:p w14:paraId="66E737E3" w14:textId="77777777" w:rsidR="003D7D5B" w:rsidRPr="00125CF6" w:rsidRDefault="003D7D5B" w:rsidP="00D96B5B">
            <w:pPr>
              <w:pStyle w:val="wntrzetabeli"/>
              <w:rPr>
                <w:rFonts w:cstheme="minorHAnsi"/>
                <w:b/>
                <w:bCs/>
              </w:rPr>
            </w:pPr>
          </w:p>
        </w:tc>
        <w:tc>
          <w:tcPr>
            <w:tcW w:w="2268" w:type="dxa"/>
            <w:vAlign w:val="center"/>
          </w:tcPr>
          <w:p w14:paraId="4F57E584" w14:textId="77777777" w:rsidR="003D7D5B" w:rsidRPr="00125CF6" w:rsidRDefault="003D7D5B" w:rsidP="00D96B5B">
            <w:pPr>
              <w:pStyle w:val="wntrzetabeli"/>
              <w:rPr>
                <w:rFonts w:cstheme="minorHAnsi"/>
              </w:rPr>
            </w:pPr>
            <w:r w:rsidRPr="00125CF6">
              <w:rPr>
                <w:rFonts w:cstheme="minorHAnsi"/>
              </w:rPr>
              <w:t>Liczba przeprowadzonych kontroli</w:t>
            </w:r>
          </w:p>
        </w:tc>
        <w:tc>
          <w:tcPr>
            <w:tcW w:w="992" w:type="dxa"/>
            <w:vAlign w:val="center"/>
          </w:tcPr>
          <w:p w14:paraId="7A0CE1ED"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5B442D4B" w14:textId="77777777" w:rsidR="003D7D5B" w:rsidRPr="00125CF6" w:rsidRDefault="003D7D5B" w:rsidP="00D96B5B">
            <w:pPr>
              <w:pStyle w:val="wntrzetabeli"/>
              <w:rPr>
                <w:rFonts w:cstheme="minorHAnsi"/>
              </w:rPr>
            </w:pPr>
            <w:r w:rsidRPr="00125CF6">
              <w:rPr>
                <w:rFonts w:cstheme="minorHAnsi"/>
              </w:rPr>
              <w:t>Wzrost liczby przeprowadzonych kontroli</w:t>
            </w:r>
          </w:p>
        </w:tc>
        <w:tc>
          <w:tcPr>
            <w:tcW w:w="1553" w:type="dxa"/>
            <w:vAlign w:val="center"/>
          </w:tcPr>
          <w:p w14:paraId="618A7B2C" w14:textId="77777777" w:rsidR="003D7D5B" w:rsidRPr="00125CF6" w:rsidRDefault="003D7D5B" w:rsidP="00D96B5B">
            <w:pPr>
              <w:pStyle w:val="wntrzetabeli"/>
              <w:rPr>
                <w:rFonts w:cstheme="minorHAnsi"/>
              </w:rPr>
            </w:pPr>
            <w:r w:rsidRPr="00125CF6">
              <w:rPr>
                <w:rFonts w:cstheme="minorHAnsi"/>
              </w:rPr>
              <w:t>Ograniczenie ilości odpadów</w:t>
            </w:r>
          </w:p>
          <w:p w14:paraId="18A43A87" w14:textId="77777777" w:rsidR="003D7D5B" w:rsidRPr="00125CF6" w:rsidRDefault="003D7D5B" w:rsidP="00D96B5B">
            <w:pPr>
              <w:pStyle w:val="wntrzetabeli"/>
              <w:rPr>
                <w:rFonts w:cstheme="minorHAnsi"/>
              </w:rPr>
            </w:pPr>
            <w:r w:rsidRPr="00125CF6">
              <w:rPr>
                <w:rFonts w:cstheme="minorHAnsi"/>
              </w:rPr>
              <w:t>Selektywne zbieranie odpadów</w:t>
            </w:r>
          </w:p>
        </w:tc>
        <w:tc>
          <w:tcPr>
            <w:tcW w:w="1566" w:type="dxa"/>
            <w:vAlign w:val="center"/>
          </w:tcPr>
          <w:p w14:paraId="6F6603F6" w14:textId="77777777" w:rsidR="003D7D5B" w:rsidRPr="00125CF6" w:rsidRDefault="003D7D5B" w:rsidP="00D96B5B">
            <w:pPr>
              <w:pStyle w:val="wntrzetabeli"/>
              <w:rPr>
                <w:rFonts w:cstheme="minorHAnsi"/>
              </w:rPr>
            </w:pPr>
            <w:r w:rsidRPr="00125CF6">
              <w:rPr>
                <w:rFonts w:cstheme="minorHAnsi"/>
              </w:rPr>
              <w:t>Kontrola selektywnej zbiórki odpadów</w:t>
            </w:r>
          </w:p>
        </w:tc>
        <w:tc>
          <w:tcPr>
            <w:tcW w:w="1417" w:type="dxa"/>
            <w:vAlign w:val="center"/>
          </w:tcPr>
          <w:p w14:paraId="37B2FA0A" w14:textId="2BE4D712"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682F2D45" w14:textId="77777777" w:rsidR="003D7D5B" w:rsidRPr="00125CF6" w:rsidRDefault="003D7D5B" w:rsidP="00D96B5B">
            <w:pPr>
              <w:pStyle w:val="wntrzetabeli"/>
              <w:rPr>
                <w:rFonts w:cstheme="minorHAnsi"/>
              </w:rPr>
            </w:pPr>
            <w:r w:rsidRPr="00125CF6">
              <w:rPr>
                <w:rFonts w:cstheme="minorHAnsi"/>
              </w:rPr>
              <w:t>(Straż Miejska)</w:t>
            </w:r>
          </w:p>
        </w:tc>
        <w:tc>
          <w:tcPr>
            <w:tcW w:w="1507" w:type="dxa"/>
            <w:vAlign w:val="center"/>
          </w:tcPr>
          <w:p w14:paraId="74E88F86" w14:textId="77777777" w:rsidR="003D7D5B" w:rsidRPr="00125CF6" w:rsidRDefault="003D7D5B" w:rsidP="00D96B5B">
            <w:pPr>
              <w:pStyle w:val="wntrzetabeli"/>
              <w:rPr>
                <w:rFonts w:cstheme="minorHAnsi"/>
              </w:rPr>
            </w:pPr>
            <w:r w:rsidRPr="00125CF6">
              <w:rPr>
                <w:rFonts w:cstheme="minorHAnsi"/>
              </w:rPr>
              <w:t>Niewystarczające środki finansowe</w:t>
            </w:r>
          </w:p>
        </w:tc>
      </w:tr>
      <w:tr w:rsidR="003D7D5B" w:rsidRPr="00125CF6" w14:paraId="612C24E2" w14:textId="77777777" w:rsidTr="000C7CB5">
        <w:trPr>
          <w:jc w:val="center"/>
        </w:trPr>
        <w:tc>
          <w:tcPr>
            <w:tcW w:w="1838" w:type="dxa"/>
            <w:vMerge w:val="restart"/>
            <w:vAlign w:val="center"/>
          </w:tcPr>
          <w:p w14:paraId="08F221E9" w14:textId="77777777" w:rsidR="003D7D5B" w:rsidRPr="00125CF6" w:rsidRDefault="003D7D5B" w:rsidP="00D96B5B">
            <w:pPr>
              <w:pStyle w:val="wntrzetabeli"/>
              <w:rPr>
                <w:rFonts w:cstheme="minorHAnsi"/>
                <w:b/>
                <w:bCs/>
              </w:rPr>
            </w:pPr>
            <w:r w:rsidRPr="00125CF6">
              <w:rPr>
                <w:rFonts w:cstheme="minorHAnsi"/>
                <w:b/>
                <w:bCs/>
              </w:rPr>
              <w:t>POWAŻNE AWARIE</w:t>
            </w:r>
          </w:p>
        </w:tc>
        <w:tc>
          <w:tcPr>
            <w:tcW w:w="1843" w:type="dxa"/>
            <w:vMerge w:val="restart"/>
            <w:vAlign w:val="center"/>
          </w:tcPr>
          <w:p w14:paraId="4C0B8C36" w14:textId="77777777" w:rsidR="003D7D5B" w:rsidRPr="00125CF6" w:rsidRDefault="003D7D5B" w:rsidP="00D96B5B">
            <w:pPr>
              <w:pStyle w:val="wntrzetabeli"/>
              <w:rPr>
                <w:rFonts w:cstheme="minorHAnsi"/>
                <w:b/>
                <w:bCs/>
              </w:rPr>
            </w:pPr>
            <w:r w:rsidRPr="00125CF6">
              <w:rPr>
                <w:rFonts w:cstheme="minorHAnsi"/>
                <w:b/>
                <w:bCs/>
              </w:rPr>
              <w:t>OCHRONA PRZED POWAŻNYMI AWARIAMII I ZAGROŻENIAMI NATURALNYMI</w:t>
            </w:r>
          </w:p>
        </w:tc>
        <w:tc>
          <w:tcPr>
            <w:tcW w:w="2268" w:type="dxa"/>
            <w:vAlign w:val="center"/>
          </w:tcPr>
          <w:p w14:paraId="720EBFAB" w14:textId="77777777" w:rsidR="003D7D5B" w:rsidRPr="00125CF6" w:rsidRDefault="003D7D5B" w:rsidP="00D96B5B">
            <w:pPr>
              <w:pStyle w:val="wntrzetabeli"/>
              <w:rPr>
                <w:rFonts w:cstheme="minorHAnsi"/>
              </w:rPr>
            </w:pPr>
            <w:r w:rsidRPr="00125CF6">
              <w:rPr>
                <w:rFonts w:cstheme="minorHAnsi"/>
              </w:rPr>
              <w:t>Liczba zdarzeń o znamionach poważnej awarii przemysłowej (szt.)</w:t>
            </w:r>
          </w:p>
          <w:p w14:paraId="3ADBEAF9" w14:textId="77777777" w:rsidR="003D7D5B" w:rsidRPr="00125CF6" w:rsidRDefault="003D7D5B" w:rsidP="00D96B5B">
            <w:pPr>
              <w:pStyle w:val="wntrzetabeli"/>
              <w:rPr>
                <w:rFonts w:cstheme="minorHAnsi"/>
              </w:rPr>
            </w:pPr>
            <w:r w:rsidRPr="00125CF6">
              <w:rPr>
                <w:rFonts w:cstheme="minorHAnsi"/>
              </w:rPr>
              <w:t>(GIOŚ)</w:t>
            </w:r>
          </w:p>
          <w:p w14:paraId="21D22302" w14:textId="77777777" w:rsidR="003D7D5B" w:rsidRPr="00125CF6" w:rsidRDefault="003D7D5B" w:rsidP="00D96B5B">
            <w:pPr>
              <w:pStyle w:val="wntrzetabeli"/>
              <w:rPr>
                <w:rFonts w:cstheme="minorHAnsi"/>
              </w:rPr>
            </w:pPr>
          </w:p>
        </w:tc>
        <w:tc>
          <w:tcPr>
            <w:tcW w:w="992" w:type="dxa"/>
            <w:vAlign w:val="center"/>
          </w:tcPr>
          <w:p w14:paraId="1595C152"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2D26261B" w14:textId="77777777" w:rsidR="003D7D5B" w:rsidRPr="00125CF6" w:rsidRDefault="003D7D5B" w:rsidP="00D96B5B">
            <w:pPr>
              <w:pStyle w:val="wntrzetabeli"/>
              <w:rPr>
                <w:rFonts w:cstheme="minorHAnsi"/>
              </w:rPr>
            </w:pPr>
            <w:r w:rsidRPr="00125CF6">
              <w:rPr>
                <w:rFonts w:cstheme="minorHAnsi"/>
              </w:rPr>
              <w:t>0</w:t>
            </w:r>
          </w:p>
        </w:tc>
        <w:tc>
          <w:tcPr>
            <w:tcW w:w="1553" w:type="dxa"/>
            <w:vAlign w:val="center"/>
          </w:tcPr>
          <w:p w14:paraId="2B909FF1" w14:textId="77777777" w:rsidR="003D7D5B" w:rsidRPr="00125CF6" w:rsidRDefault="003D7D5B" w:rsidP="00D96B5B">
            <w:pPr>
              <w:pStyle w:val="wntrzetabeli"/>
              <w:rPr>
                <w:rFonts w:cstheme="minorHAnsi"/>
              </w:rPr>
            </w:pPr>
            <w:r w:rsidRPr="00125CF6">
              <w:rPr>
                <w:rFonts w:cstheme="minorHAnsi"/>
              </w:rPr>
              <w:t>Minimalizacja możliwości wystąpienia poważnych awarii</w:t>
            </w:r>
          </w:p>
          <w:p w14:paraId="6654BAFD" w14:textId="77777777" w:rsidR="003D7D5B" w:rsidRPr="00125CF6" w:rsidRDefault="003D7D5B" w:rsidP="00D96B5B">
            <w:pPr>
              <w:pStyle w:val="wntrzetabeli"/>
              <w:rPr>
                <w:rFonts w:cstheme="minorHAnsi"/>
              </w:rPr>
            </w:pPr>
          </w:p>
        </w:tc>
        <w:tc>
          <w:tcPr>
            <w:tcW w:w="1566" w:type="dxa"/>
            <w:vAlign w:val="center"/>
          </w:tcPr>
          <w:p w14:paraId="32C60884" w14:textId="0F24D03B" w:rsidR="003D7D5B" w:rsidRPr="00125CF6" w:rsidRDefault="003D7D5B" w:rsidP="00550569">
            <w:pPr>
              <w:pStyle w:val="wntrzetabeli"/>
              <w:rPr>
                <w:rFonts w:cstheme="minorHAnsi"/>
              </w:rPr>
            </w:pPr>
            <w:r w:rsidRPr="00125CF6">
              <w:rPr>
                <w:rFonts w:cstheme="minorHAnsi"/>
              </w:rPr>
              <w:t>Nadzór nad zakładami zwiększonego i dużego ryzyka wystąpienia poważnych awarii przemysłowych</w:t>
            </w:r>
          </w:p>
        </w:tc>
        <w:tc>
          <w:tcPr>
            <w:tcW w:w="1417" w:type="dxa"/>
            <w:vAlign w:val="center"/>
          </w:tcPr>
          <w:p w14:paraId="7241812C" w14:textId="77777777" w:rsidR="003D7D5B" w:rsidRPr="00125CF6" w:rsidRDefault="003D7D5B" w:rsidP="00D96B5B">
            <w:pPr>
              <w:pStyle w:val="wntrzetabeli"/>
              <w:rPr>
                <w:rFonts w:cstheme="minorHAnsi"/>
              </w:rPr>
            </w:pPr>
            <w:r w:rsidRPr="00125CF6">
              <w:rPr>
                <w:rFonts w:cstheme="minorHAnsi"/>
              </w:rPr>
              <w:t>WIOŚ</w:t>
            </w:r>
          </w:p>
          <w:p w14:paraId="5605714A" w14:textId="77777777" w:rsidR="003D7D5B" w:rsidRPr="00125CF6" w:rsidRDefault="003D7D5B" w:rsidP="00D96B5B">
            <w:pPr>
              <w:pStyle w:val="wntrzetabeli"/>
              <w:rPr>
                <w:rFonts w:cstheme="minorHAnsi"/>
              </w:rPr>
            </w:pPr>
          </w:p>
        </w:tc>
        <w:tc>
          <w:tcPr>
            <w:tcW w:w="1507" w:type="dxa"/>
            <w:vAlign w:val="center"/>
          </w:tcPr>
          <w:p w14:paraId="29D80AE9" w14:textId="77777777" w:rsidR="003D7D5B" w:rsidRPr="00125CF6" w:rsidRDefault="003D7D5B" w:rsidP="00D96B5B">
            <w:pPr>
              <w:pStyle w:val="wntrzetabeli"/>
              <w:rPr>
                <w:rFonts w:cstheme="minorHAnsi"/>
              </w:rPr>
            </w:pPr>
            <w:r w:rsidRPr="00125CF6">
              <w:rPr>
                <w:rFonts w:cstheme="minorHAnsi"/>
              </w:rPr>
              <w:t>Niewystarczające środki finansowe</w:t>
            </w:r>
          </w:p>
          <w:p w14:paraId="60275D1E" w14:textId="77777777" w:rsidR="003D7D5B" w:rsidRPr="00125CF6" w:rsidRDefault="003D7D5B" w:rsidP="00D96B5B">
            <w:pPr>
              <w:pStyle w:val="wntrzetabeli"/>
              <w:rPr>
                <w:rFonts w:cstheme="minorHAnsi"/>
              </w:rPr>
            </w:pPr>
          </w:p>
        </w:tc>
      </w:tr>
      <w:tr w:rsidR="003D7D5B" w:rsidRPr="00125CF6" w14:paraId="451CFF1F" w14:textId="77777777" w:rsidTr="000C7CB5">
        <w:trPr>
          <w:jc w:val="center"/>
        </w:trPr>
        <w:tc>
          <w:tcPr>
            <w:tcW w:w="1838" w:type="dxa"/>
            <w:vMerge/>
            <w:vAlign w:val="center"/>
          </w:tcPr>
          <w:p w14:paraId="758FDBE6" w14:textId="77777777" w:rsidR="003D7D5B" w:rsidRPr="00125CF6" w:rsidRDefault="003D7D5B" w:rsidP="00D96B5B">
            <w:pPr>
              <w:pStyle w:val="wntrzetabeli"/>
              <w:rPr>
                <w:rFonts w:cstheme="minorHAnsi"/>
                <w:b/>
                <w:bCs/>
              </w:rPr>
            </w:pPr>
          </w:p>
        </w:tc>
        <w:tc>
          <w:tcPr>
            <w:tcW w:w="1843" w:type="dxa"/>
            <w:vMerge/>
            <w:vAlign w:val="center"/>
          </w:tcPr>
          <w:p w14:paraId="2AF3F2AE" w14:textId="77777777" w:rsidR="003D7D5B" w:rsidRPr="00125CF6" w:rsidRDefault="003D7D5B" w:rsidP="00D96B5B">
            <w:pPr>
              <w:pStyle w:val="wntrzetabeli"/>
              <w:rPr>
                <w:rFonts w:cstheme="minorHAnsi"/>
                <w:b/>
                <w:bCs/>
              </w:rPr>
            </w:pPr>
          </w:p>
        </w:tc>
        <w:tc>
          <w:tcPr>
            <w:tcW w:w="2268" w:type="dxa"/>
            <w:vAlign w:val="center"/>
          </w:tcPr>
          <w:p w14:paraId="6BB1B4E1" w14:textId="77777777" w:rsidR="003D7D5B" w:rsidRPr="00125CF6" w:rsidRDefault="003D7D5B" w:rsidP="00D96B5B">
            <w:pPr>
              <w:pStyle w:val="wntrzetabeli"/>
              <w:rPr>
                <w:rFonts w:cstheme="minorHAnsi"/>
              </w:rPr>
            </w:pPr>
            <w:r w:rsidRPr="00125CF6">
              <w:rPr>
                <w:rFonts w:cstheme="minorHAnsi"/>
              </w:rPr>
              <w:t>Liczba wprowadzonych systemów wczesnego ostrzegania (szt.)</w:t>
            </w:r>
          </w:p>
          <w:p w14:paraId="1B751A5F" w14:textId="596A9926" w:rsidR="003D7D5B" w:rsidRPr="00125CF6" w:rsidRDefault="003D7D5B" w:rsidP="00D96B5B">
            <w:pPr>
              <w:pStyle w:val="wntrzetabeli"/>
              <w:rPr>
                <w:rFonts w:cstheme="minorHAnsi"/>
              </w:rPr>
            </w:pPr>
            <w:r w:rsidRPr="00125CF6">
              <w:rPr>
                <w:rFonts w:cstheme="minorHAnsi"/>
              </w:rPr>
              <w:t>(</w:t>
            </w:r>
            <w:r w:rsidR="00841AF1" w:rsidRPr="00125CF6">
              <w:rPr>
                <w:rFonts w:cstheme="minorHAnsi"/>
              </w:rPr>
              <w:t xml:space="preserve">Urząd </w:t>
            </w:r>
            <w:r w:rsidR="005027AE">
              <w:rPr>
                <w:rFonts w:cstheme="minorHAnsi"/>
              </w:rPr>
              <w:t>Gminy</w:t>
            </w:r>
            <w:r w:rsidRPr="00125CF6">
              <w:rPr>
                <w:rFonts w:cstheme="minorHAnsi"/>
              </w:rPr>
              <w:t xml:space="preserve"> w </w:t>
            </w:r>
            <w:r w:rsidR="00CE7DB7">
              <w:rPr>
                <w:rFonts w:cstheme="minorHAnsi"/>
              </w:rPr>
              <w:t>Olszance</w:t>
            </w:r>
            <w:r w:rsidRPr="00125CF6">
              <w:rPr>
                <w:rFonts w:cstheme="minorHAnsi"/>
              </w:rPr>
              <w:t>)</w:t>
            </w:r>
          </w:p>
          <w:p w14:paraId="76816116" w14:textId="77777777" w:rsidR="003D7D5B" w:rsidRPr="00125CF6" w:rsidRDefault="003D7D5B" w:rsidP="00D96B5B">
            <w:pPr>
              <w:pStyle w:val="wntrzetabeli"/>
              <w:rPr>
                <w:rFonts w:cstheme="minorHAnsi"/>
              </w:rPr>
            </w:pPr>
          </w:p>
        </w:tc>
        <w:tc>
          <w:tcPr>
            <w:tcW w:w="992" w:type="dxa"/>
            <w:vAlign w:val="center"/>
          </w:tcPr>
          <w:p w14:paraId="5C767A22"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48384EFB" w14:textId="77777777" w:rsidR="003D7D5B" w:rsidRPr="00125CF6" w:rsidRDefault="003D7D5B" w:rsidP="00D96B5B">
            <w:pPr>
              <w:pStyle w:val="wntrzetabeli"/>
              <w:rPr>
                <w:rFonts w:cstheme="minorHAnsi"/>
              </w:rPr>
            </w:pPr>
            <w:r w:rsidRPr="00125CF6">
              <w:rPr>
                <w:rFonts w:cstheme="minorHAnsi"/>
              </w:rPr>
              <w:t>Wzrost liczby systemów</w:t>
            </w:r>
          </w:p>
          <w:p w14:paraId="333ACADA" w14:textId="77777777" w:rsidR="003D7D5B" w:rsidRPr="00125CF6" w:rsidRDefault="003D7D5B" w:rsidP="00D96B5B">
            <w:pPr>
              <w:pStyle w:val="wntrzetabeli"/>
              <w:rPr>
                <w:rFonts w:cstheme="minorHAnsi"/>
              </w:rPr>
            </w:pPr>
          </w:p>
        </w:tc>
        <w:tc>
          <w:tcPr>
            <w:tcW w:w="1553" w:type="dxa"/>
            <w:vAlign w:val="center"/>
          </w:tcPr>
          <w:p w14:paraId="7184D499" w14:textId="77777777" w:rsidR="003D7D5B" w:rsidRPr="00125CF6" w:rsidRDefault="003D7D5B" w:rsidP="00D96B5B">
            <w:pPr>
              <w:pStyle w:val="wntrzetabeli"/>
              <w:rPr>
                <w:rFonts w:cstheme="minorHAnsi"/>
              </w:rPr>
            </w:pPr>
            <w:r w:rsidRPr="00125CF6">
              <w:rPr>
                <w:rFonts w:cstheme="minorHAnsi"/>
              </w:rPr>
              <w:t>Minimalizacja możliwości wystąpienia poważnych awarii</w:t>
            </w:r>
          </w:p>
          <w:p w14:paraId="0FDCF5C2" w14:textId="77777777" w:rsidR="003D7D5B" w:rsidRPr="00125CF6" w:rsidRDefault="003D7D5B" w:rsidP="00D96B5B">
            <w:pPr>
              <w:pStyle w:val="wntrzetabeli"/>
              <w:rPr>
                <w:rFonts w:cstheme="minorHAnsi"/>
              </w:rPr>
            </w:pPr>
          </w:p>
        </w:tc>
        <w:tc>
          <w:tcPr>
            <w:tcW w:w="1566" w:type="dxa"/>
            <w:vAlign w:val="center"/>
          </w:tcPr>
          <w:p w14:paraId="2ACCD6D7" w14:textId="77777777" w:rsidR="003D7D5B" w:rsidRPr="00125CF6" w:rsidRDefault="003D7D5B" w:rsidP="00D96B5B">
            <w:pPr>
              <w:pStyle w:val="wntrzetabeli"/>
              <w:rPr>
                <w:rFonts w:cstheme="minorHAnsi"/>
              </w:rPr>
            </w:pPr>
            <w:r w:rsidRPr="00125CF6">
              <w:rPr>
                <w:rFonts w:cstheme="minorHAnsi"/>
              </w:rPr>
              <w:t>Wprowadzenie systemu wczesnego ostrzegania przed poważnymi awariami</w:t>
            </w:r>
          </w:p>
          <w:p w14:paraId="0F5AB4E6" w14:textId="77777777" w:rsidR="003D7D5B" w:rsidRPr="00125CF6" w:rsidRDefault="003D7D5B" w:rsidP="00D96B5B">
            <w:pPr>
              <w:pStyle w:val="wntrzetabeli"/>
              <w:rPr>
                <w:rFonts w:cstheme="minorHAnsi"/>
              </w:rPr>
            </w:pPr>
          </w:p>
        </w:tc>
        <w:tc>
          <w:tcPr>
            <w:tcW w:w="1417" w:type="dxa"/>
            <w:vAlign w:val="center"/>
          </w:tcPr>
          <w:p w14:paraId="25DA9746" w14:textId="0E72E2A0"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4DEA295A" w14:textId="77777777" w:rsidR="003D7D5B" w:rsidRPr="00125CF6" w:rsidRDefault="003D7D5B" w:rsidP="00D96B5B">
            <w:pPr>
              <w:pStyle w:val="wntrzetabeli"/>
              <w:rPr>
                <w:rFonts w:cstheme="minorHAnsi"/>
              </w:rPr>
            </w:pPr>
            <w:r w:rsidRPr="00125CF6">
              <w:rPr>
                <w:rFonts w:cstheme="minorHAnsi"/>
              </w:rPr>
              <w:t>Urząd Wojewódzki</w:t>
            </w:r>
          </w:p>
          <w:p w14:paraId="2B414221" w14:textId="77777777" w:rsidR="003D7D5B" w:rsidRPr="00125CF6" w:rsidRDefault="003D7D5B" w:rsidP="00D96B5B">
            <w:pPr>
              <w:pStyle w:val="wntrzetabeli"/>
              <w:rPr>
                <w:rFonts w:cstheme="minorHAnsi"/>
              </w:rPr>
            </w:pPr>
          </w:p>
        </w:tc>
        <w:tc>
          <w:tcPr>
            <w:tcW w:w="1507" w:type="dxa"/>
            <w:vAlign w:val="center"/>
          </w:tcPr>
          <w:p w14:paraId="756BD6D1" w14:textId="12552BFF" w:rsidR="003D7D5B" w:rsidRPr="00125CF6" w:rsidRDefault="003D7D5B" w:rsidP="00550569">
            <w:pPr>
              <w:pStyle w:val="wntrzetabeli"/>
              <w:rPr>
                <w:rFonts w:cstheme="minorHAnsi"/>
              </w:rPr>
            </w:pPr>
            <w:r w:rsidRPr="00315DC0">
              <w:rPr>
                <w:rFonts w:cstheme="minorHAnsi"/>
                <w:sz w:val="17"/>
                <w:szCs w:val="17"/>
              </w:rPr>
              <w:t>Niemożność dotarcia do wszystkich zainteresowanychbrak efektów</w:t>
            </w:r>
            <w:r w:rsidRPr="00125CF6">
              <w:rPr>
                <w:rFonts w:cstheme="minorHAnsi"/>
              </w:rPr>
              <w:t xml:space="preserve"> prowadzonych działań, </w:t>
            </w:r>
            <w:r w:rsidRPr="00125CF6">
              <w:rPr>
                <w:rFonts w:cstheme="minorHAnsi"/>
              </w:rPr>
              <w:lastRenderedPageBreak/>
              <w:t>Niewystarczające środki finansowe</w:t>
            </w:r>
          </w:p>
        </w:tc>
      </w:tr>
      <w:tr w:rsidR="003D7D5B" w:rsidRPr="00125CF6" w14:paraId="2B1AE42F" w14:textId="77777777" w:rsidTr="000C7CB5">
        <w:trPr>
          <w:jc w:val="center"/>
        </w:trPr>
        <w:tc>
          <w:tcPr>
            <w:tcW w:w="1838" w:type="dxa"/>
            <w:vMerge/>
            <w:vAlign w:val="center"/>
          </w:tcPr>
          <w:p w14:paraId="04741C8F" w14:textId="77777777" w:rsidR="003D7D5B" w:rsidRPr="00125CF6" w:rsidRDefault="003D7D5B" w:rsidP="00D96B5B">
            <w:pPr>
              <w:pStyle w:val="wntrzetabeli"/>
              <w:rPr>
                <w:rFonts w:cstheme="minorHAnsi"/>
                <w:b/>
                <w:bCs/>
              </w:rPr>
            </w:pPr>
          </w:p>
        </w:tc>
        <w:tc>
          <w:tcPr>
            <w:tcW w:w="1843" w:type="dxa"/>
            <w:vMerge/>
            <w:vAlign w:val="center"/>
          </w:tcPr>
          <w:p w14:paraId="75785AAF" w14:textId="77777777" w:rsidR="003D7D5B" w:rsidRPr="00125CF6" w:rsidRDefault="003D7D5B" w:rsidP="00D96B5B">
            <w:pPr>
              <w:pStyle w:val="wntrzetabeli"/>
              <w:rPr>
                <w:rFonts w:cstheme="minorHAnsi"/>
                <w:b/>
                <w:bCs/>
              </w:rPr>
            </w:pPr>
          </w:p>
        </w:tc>
        <w:tc>
          <w:tcPr>
            <w:tcW w:w="2268" w:type="dxa"/>
            <w:vAlign w:val="center"/>
          </w:tcPr>
          <w:p w14:paraId="253BE961" w14:textId="77777777" w:rsidR="003D7D5B" w:rsidRPr="00125CF6" w:rsidRDefault="003D7D5B" w:rsidP="00D96B5B">
            <w:pPr>
              <w:pStyle w:val="wntrzetabeli"/>
              <w:rPr>
                <w:rFonts w:cstheme="minorHAnsi"/>
              </w:rPr>
            </w:pPr>
            <w:r w:rsidRPr="00125CF6">
              <w:rPr>
                <w:rFonts w:cstheme="minorHAnsi"/>
              </w:rPr>
              <w:t>Liczba wspartych jednostek (szt.)</w:t>
            </w:r>
          </w:p>
          <w:p w14:paraId="0675072F" w14:textId="78689472" w:rsidR="003D7D5B" w:rsidRPr="00125CF6" w:rsidRDefault="003D7D5B" w:rsidP="00D96B5B">
            <w:pPr>
              <w:pStyle w:val="wntrzetabeli"/>
              <w:rPr>
                <w:rFonts w:cstheme="minorHAnsi"/>
              </w:rPr>
            </w:pPr>
            <w:r w:rsidRPr="00125CF6">
              <w:rPr>
                <w:rFonts w:cstheme="minorHAnsi"/>
              </w:rPr>
              <w:t xml:space="preserve">(Urząd </w:t>
            </w:r>
            <w:r w:rsidR="005027AE">
              <w:rPr>
                <w:rFonts w:cstheme="minorHAnsi"/>
              </w:rPr>
              <w:t>Gminy</w:t>
            </w:r>
            <w:r w:rsidRPr="00125CF6">
              <w:rPr>
                <w:rFonts w:cstheme="minorHAnsi"/>
              </w:rPr>
              <w:t xml:space="preserve"> w </w:t>
            </w:r>
            <w:r w:rsidR="00CE7DB7">
              <w:rPr>
                <w:rFonts w:cstheme="minorHAnsi"/>
              </w:rPr>
              <w:t>Olszance</w:t>
            </w:r>
            <w:r w:rsidRPr="00125CF6">
              <w:rPr>
                <w:rFonts w:cstheme="minorHAnsi"/>
              </w:rPr>
              <w:t>)</w:t>
            </w:r>
          </w:p>
          <w:p w14:paraId="52A13A7D" w14:textId="77777777" w:rsidR="003D7D5B" w:rsidRPr="00125CF6" w:rsidRDefault="003D7D5B" w:rsidP="00D96B5B">
            <w:pPr>
              <w:pStyle w:val="wntrzetabeli"/>
              <w:rPr>
                <w:rFonts w:cstheme="minorHAnsi"/>
              </w:rPr>
            </w:pPr>
          </w:p>
        </w:tc>
        <w:tc>
          <w:tcPr>
            <w:tcW w:w="992" w:type="dxa"/>
            <w:vAlign w:val="center"/>
          </w:tcPr>
          <w:p w14:paraId="0E4DB1E4"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55AE418E" w14:textId="77777777" w:rsidR="003D7D5B" w:rsidRPr="00125CF6" w:rsidRDefault="003D7D5B" w:rsidP="00D96B5B">
            <w:pPr>
              <w:pStyle w:val="wntrzetabeli"/>
              <w:rPr>
                <w:rFonts w:cstheme="minorHAnsi"/>
              </w:rPr>
            </w:pPr>
            <w:r w:rsidRPr="00125CF6">
              <w:rPr>
                <w:rFonts w:cstheme="minorHAnsi"/>
              </w:rPr>
              <w:t>Wzrost liczby wspartych jednostek</w:t>
            </w:r>
          </w:p>
          <w:p w14:paraId="1915DA9A" w14:textId="77777777" w:rsidR="003D7D5B" w:rsidRPr="00125CF6" w:rsidRDefault="003D7D5B" w:rsidP="00D96B5B">
            <w:pPr>
              <w:pStyle w:val="wntrzetabeli"/>
              <w:rPr>
                <w:rFonts w:cstheme="minorHAnsi"/>
              </w:rPr>
            </w:pPr>
          </w:p>
        </w:tc>
        <w:tc>
          <w:tcPr>
            <w:tcW w:w="1553" w:type="dxa"/>
            <w:vAlign w:val="center"/>
          </w:tcPr>
          <w:p w14:paraId="766FFCA4" w14:textId="77777777" w:rsidR="003D7D5B" w:rsidRPr="00125CF6" w:rsidRDefault="003D7D5B" w:rsidP="00D96B5B">
            <w:pPr>
              <w:pStyle w:val="wntrzetabeli"/>
              <w:rPr>
                <w:rFonts w:cstheme="minorHAnsi"/>
              </w:rPr>
            </w:pPr>
            <w:r w:rsidRPr="00125CF6">
              <w:rPr>
                <w:rFonts w:cstheme="minorHAnsi"/>
              </w:rPr>
              <w:t>Minimalizacja możliwości wystąpienia poważnych awarii</w:t>
            </w:r>
          </w:p>
          <w:p w14:paraId="413C1058" w14:textId="77777777" w:rsidR="003D7D5B" w:rsidRPr="00125CF6" w:rsidRDefault="003D7D5B" w:rsidP="00D96B5B">
            <w:pPr>
              <w:pStyle w:val="wntrzetabeli"/>
              <w:rPr>
                <w:rFonts w:cstheme="minorHAnsi"/>
              </w:rPr>
            </w:pPr>
          </w:p>
        </w:tc>
        <w:tc>
          <w:tcPr>
            <w:tcW w:w="1566" w:type="dxa"/>
            <w:vAlign w:val="center"/>
          </w:tcPr>
          <w:p w14:paraId="5311D34C" w14:textId="688590D4" w:rsidR="003D7D5B" w:rsidRPr="00125CF6" w:rsidRDefault="003D7D5B" w:rsidP="00550569">
            <w:pPr>
              <w:pStyle w:val="wntrzetabeli"/>
              <w:rPr>
                <w:rFonts w:cstheme="minorHAnsi"/>
              </w:rPr>
            </w:pPr>
            <w:r w:rsidRPr="00125CF6">
              <w:rPr>
                <w:rFonts w:cstheme="minorHAnsi"/>
              </w:rPr>
              <w:t>Nadzór nad zakładami zwiększonego i dużego ryzyka wystąpienia poważnych awarii przemysłowych</w:t>
            </w:r>
          </w:p>
        </w:tc>
        <w:tc>
          <w:tcPr>
            <w:tcW w:w="1417" w:type="dxa"/>
            <w:vAlign w:val="center"/>
          </w:tcPr>
          <w:p w14:paraId="6DE3FAA0" w14:textId="2F40BB7B" w:rsidR="003D7D5B" w:rsidRPr="00125CF6" w:rsidRDefault="003D7D5B" w:rsidP="00D96B5B">
            <w:pPr>
              <w:pStyle w:val="wntrzetabeli"/>
              <w:rPr>
                <w:rFonts w:cstheme="minorHAnsi"/>
              </w:rPr>
            </w:pPr>
            <w:r w:rsidRPr="00125CF6">
              <w:rPr>
                <w:rFonts w:cstheme="minorHAnsi"/>
              </w:rPr>
              <w:t xml:space="preserve">Gmina </w:t>
            </w:r>
            <w:r w:rsidR="00A03B32">
              <w:rPr>
                <w:rFonts w:cstheme="minorHAnsi"/>
              </w:rPr>
              <w:t>Świętajno</w:t>
            </w:r>
          </w:p>
          <w:p w14:paraId="5E12BB2B" w14:textId="77777777" w:rsidR="003D7D5B" w:rsidRPr="00125CF6" w:rsidRDefault="003D7D5B" w:rsidP="00D96B5B">
            <w:pPr>
              <w:pStyle w:val="wntrzetabeli"/>
              <w:rPr>
                <w:rFonts w:cstheme="minorHAnsi"/>
              </w:rPr>
            </w:pPr>
          </w:p>
        </w:tc>
        <w:tc>
          <w:tcPr>
            <w:tcW w:w="1507" w:type="dxa"/>
            <w:vAlign w:val="center"/>
          </w:tcPr>
          <w:p w14:paraId="0FA341F5" w14:textId="77777777" w:rsidR="003D7D5B" w:rsidRPr="00125CF6" w:rsidRDefault="003D7D5B" w:rsidP="00D96B5B">
            <w:pPr>
              <w:pStyle w:val="wntrzetabeli"/>
              <w:rPr>
                <w:rFonts w:cstheme="minorHAnsi"/>
              </w:rPr>
            </w:pPr>
            <w:r w:rsidRPr="00125CF6">
              <w:rPr>
                <w:rFonts w:cstheme="minorHAnsi"/>
              </w:rPr>
              <w:t>Niewystarczające środki finansowe</w:t>
            </w:r>
          </w:p>
          <w:p w14:paraId="0526059C" w14:textId="77777777" w:rsidR="003D7D5B" w:rsidRPr="00125CF6" w:rsidRDefault="003D7D5B" w:rsidP="00D96B5B">
            <w:pPr>
              <w:pStyle w:val="wntrzetabeli"/>
              <w:rPr>
                <w:rFonts w:cstheme="minorHAnsi"/>
              </w:rPr>
            </w:pPr>
          </w:p>
          <w:p w14:paraId="1EB1EE97" w14:textId="77777777" w:rsidR="003D7D5B" w:rsidRPr="00125CF6" w:rsidRDefault="003D7D5B" w:rsidP="00D96B5B">
            <w:pPr>
              <w:pStyle w:val="wntrzetabeli"/>
              <w:rPr>
                <w:rFonts w:cstheme="minorHAnsi"/>
              </w:rPr>
            </w:pPr>
          </w:p>
        </w:tc>
      </w:tr>
      <w:tr w:rsidR="003D7D5B" w:rsidRPr="00125CF6" w14:paraId="47A21A7D" w14:textId="77777777" w:rsidTr="000C7CB5">
        <w:trPr>
          <w:jc w:val="center"/>
        </w:trPr>
        <w:tc>
          <w:tcPr>
            <w:tcW w:w="1838" w:type="dxa"/>
            <w:vMerge/>
            <w:vAlign w:val="center"/>
          </w:tcPr>
          <w:p w14:paraId="41B0A3EF" w14:textId="77777777" w:rsidR="003D7D5B" w:rsidRPr="00125CF6" w:rsidRDefault="003D7D5B" w:rsidP="00D96B5B">
            <w:pPr>
              <w:pStyle w:val="wntrzetabeli"/>
              <w:rPr>
                <w:rFonts w:cstheme="minorHAnsi"/>
                <w:b/>
                <w:bCs/>
              </w:rPr>
            </w:pPr>
          </w:p>
        </w:tc>
        <w:tc>
          <w:tcPr>
            <w:tcW w:w="1843" w:type="dxa"/>
            <w:vMerge/>
            <w:vAlign w:val="center"/>
          </w:tcPr>
          <w:p w14:paraId="308DDEE4" w14:textId="77777777" w:rsidR="003D7D5B" w:rsidRPr="00125CF6" w:rsidRDefault="003D7D5B" w:rsidP="00D96B5B">
            <w:pPr>
              <w:pStyle w:val="wntrzetabeli"/>
              <w:rPr>
                <w:rFonts w:cstheme="minorHAnsi"/>
                <w:b/>
                <w:bCs/>
              </w:rPr>
            </w:pPr>
          </w:p>
        </w:tc>
        <w:tc>
          <w:tcPr>
            <w:tcW w:w="2268" w:type="dxa"/>
            <w:vAlign w:val="center"/>
          </w:tcPr>
          <w:p w14:paraId="4DACAD37" w14:textId="77777777" w:rsidR="003D7D5B" w:rsidRPr="00125CF6" w:rsidRDefault="003D7D5B" w:rsidP="00D96B5B">
            <w:pPr>
              <w:pStyle w:val="wntrzetabeli"/>
              <w:rPr>
                <w:rFonts w:cstheme="minorHAnsi"/>
              </w:rPr>
            </w:pPr>
            <w:r w:rsidRPr="00125CF6">
              <w:rPr>
                <w:rFonts w:cstheme="minorHAnsi"/>
              </w:rPr>
              <w:t>Liczba rejestrów ZDR i ZZR</w:t>
            </w:r>
          </w:p>
        </w:tc>
        <w:tc>
          <w:tcPr>
            <w:tcW w:w="992" w:type="dxa"/>
            <w:vAlign w:val="center"/>
          </w:tcPr>
          <w:p w14:paraId="747DEF65" w14:textId="77777777" w:rsidR="003D7D5B" w:rsidRPr="00125CF6" w:rsidRDefault="003D7D5B" w:rsidP="00D96B5B">
            <w:pPr>
              <w:pStyle w:val="wntrzetabeli"/>
              <w:rPr>
                <w:rFonts w:cstheme="minorHAnsi"/>
              </w:rPr>
            </w:pPr>
            <w:r w:rsidRPr="00125CF6">
              <w:rPr>
                <w:rFonts w:cstheme="minorHAnsi"/>
              </w:rPr>
              <w:t>b.d.</w:t>
            </w:r>
          </w:p>
        </w:tc>
        <w:tc>
          <w:tcPr>
            <w:tcW w:w="992" w:type="dxa"/>
            <w:vAlign w:val="center"/>
          </w:tcPr>
          <w:p w14:paraId="1E55DC6C" w14:textId="77777777" w:rsidR="003D7D5B" w:rsidRPr="00125CF6" w:rsidRDefault="003D7D5B" w:rsidP="00D96B5B">
            <w:pPr>
              <w:pStyle w:val="wntrzetabeli"/>
              <w:rPr>
                <w:rFonts w:cstheme="minorHAnsi"/>
              </w:rPr>
            </w:pPr>
            <w:r w:rsidRPr="00125CF6">
              <w:rPr>
                <w:rFonts w:cstheme="minorHAnsi"/>
              </w:rPr>
              <w:t>2</w:t>
            </w:r>
          </w:p>
        </w:tc>
        <w:tc>
          <w:tcPr>
            <w:tcW w:w="1553" w:type="dxa"/>
            <w:vAlign w:val="center"/>
          </w:tcPr>
          <w:p w14:paraId="5EF5CFE8" w14:textId="77777777" w:rsidR="003D7D5B" w:rsidRPr="00125CF6" w:rsidRDefault="003D7D5B" w:rsidP="00D96B5B">
            <w:pPr>
              <w:pStyle w:val="wntrzetabeli"/>
              <w:rPr>
                <w:rFonts w:cstheme="minorHAnsi"/>
              </w:rPr>
            </w:pPr>
            <w:r w:rsidRPr="00125CF6">
              <w:rPr>
                <w:rFonts w:cstheme="minorHAnsi"/>
              </w:rPr>
              <w:t>Minimalizacja możliwości wystąpienia poważnych awarii</w:t>
            </w:r>
          </w:p>
          <w:p w14:paraId="1735EBB9" w14:textId="77777777" w:rsidR="003D7D5B" w:rsidRPr="00125CF6" w:rsidRDefault="003D7D5B" w:rsidP="00D96B5B">
            <w:pPr>
              <w:pStyle w:val="wntrzetabeli"/>
              <w:rPr>
                <w:rFonts w:cstheme="minorHAnsi"/>
              </w:rPr>
            </w:pPr>
          </w:p>
        </w:tc>
        <w:tc>
          <w:tcPr>
            <w:tcW w:w="1566" w:type="dxa"/>
            <w:vAlign w:val="center"/>
          </w:tcPr>
          <w:p w14:paraId="0AA0D607" w14:textId="77777777" w:rsidR="003D7D5B" w:rsidRPr="00125CF6" w:rsidRDefault="003D7D5B" w:rsidP="00D96B5B">
            <w:pPr>
              <w:pStyle w:val="wntrzetabeli"/>
              <w:rPr>
                <w:rFonts w:cstheme="minorHAnsi"/>
              </w:rPr>
            </w:pPr>
            <w:r w:rsidRPr="00125CF6">
              <w:rPr>
                <w:rFonts w:cstheme="minorHAnsi"/>
              </w:rPr>
              <w:t>Prowadzenie rejestru zakładów zwiększonego i dużego ryzyka wystąpienia poważnych awarii przemysłowych (ZDR i ZZR).</w:t>
            </w:r>
          </w:p>
        </w:tc>
        <w:tc>
          <w:tcPr>
            <w:tcW w:w="1417" w:type="dxa"/>
            <w:vAlign w:val="center"/>
          </w:tcPr>
          <w:p w14:paraId="573F7866" w14:textId="4BAA3C8F" w:rsidR="003D7D5B" w:rsidRPr="00125CF6" w:rsidRDefault="003D7D5B" w:rsidP="00D96B5B">
            <w:pPr>
              <w:pStyle w:val="wntrzetabeli"/>
              <w:rPr>
                <w:rFonts w:cstheme="minorHAnsi"/>
              </w:rPr>
            </w:pPr>
            <w:r w:rsidRPr="00125CF6">
              <w:rPr>
                <w:rFonts w:cstheme="minorHAnsi"/>
              </w:rPr>
              <w:t xml:space="preserve">Wojewódzka Komenda Państwowej Straży Pożarnej w </w:t>
            </w:r>
            <w:r w:rsidR="00BC2528">
              <w:rPr>
                <w:rFonts w:cstheme="minorHAnsi"/>
              </w:rPr>
              <w:t>Olsztynie</w:t>
            </w:r>
          </w:p>
        </w:tc>
        <w:tc>
          <w:tcPr>
            <w:tcW w:w="1507" w:type="dxa"/>
            <w:vAlign w:val="center"/>
          </w:tcPr>
          <w:p w14:paraId="38FAC130" w14:textId="77777777" w:rsidR="003D7D5B" w:rsidRPr="00125CF6" w:rsidRDefault="003D7D5B" w:rsidP="00D96B5B">
            <w:pPr>
              <w:pStyle w:val="wntrzetabeli"/>
              <w:rPr>
                <w:rFonts w:cstheme="minorHAnsi"/>
              </w:rPr>
            </w:pPr>
            <w:r w:rsidRPr="00125CF6">
              <w:rPr>
                <w:rFonts w:cstheme="minorHAnsi"/>
              </w:rPr>
              <w:t>Niewystarczające środki finansowe</w:t>
            </w:r>
          </w:p>
          <w:p w14:paraId="06D22A01" w14:textId="77777777" w:rsidR="003D7D5B" w:rsidRPr="00125CF6" w:rsidRDefault="003D7D5B" w:rsidP="00D96B5B">
            <w:pPr>
              <w:pStyle w:val="wntrzetabeli"/>
              <w:rPr>
                <w:rFonts w:cstheme="minorHAnsi"/>
              </w:rPr>
            </w:pPr>
          </w:p>
        </w:tc>
      </w:tr>
    </w:tbl>
    <w:p w14:paraId="30DF1B1B" w14:textId="77777777" w:rsidR="003D7D5B" w:rsidRPr="00CE7DB7" w:rsidRDefault="003D7D5B" w:rsidP="00781021">
      <w:pPr>
        <w:jc w:val="center"/>
        <w:rPr>
          <w:rFonts w:cstheme="minorHAnsi"/>
          <w:sz w:val="18"/>
          <w:szCs w:val="18"/>
        </w:rPr>
      </w:pPr>
      <w:r w:rsidRPr="00CE7DB7">
        <w:rPr>
          <w:rFonts w:cstheme="minorHAnsi"/>
          <w:sz w:val="18"/>
          <w:szCs w:val="18"/>
        </w:rPr>
        <w:t>źródło: opracowanie własne na podstawie danych z Urzędu Gminy oraz GUS</w:t>
      </w:r>
    </w:p>
    <w:p w14:paraId="7A1FB1A6" w14:textId="77777777" w:rsidR="003D7D5B" w:rsidRPr="00125CF6" w:rsidRDefault="003D7D5B" w:rsidP="00781021">
      <w:pPr>
        <w:pStyle w:val="tabeledospisu"/>
        <w:rPr>
          <w:rFonts w:cstheme="minorHAnsi"/>
          <w:szCs w:val="22"/>
        </w:rPr>
      </w:pPr>
    </w:p>
    <w:p w14:paraId="2CEF1B27" w14:textId="26387A8E" w:rsidR="003D7D5B" w:rsidRPr="00125CF6" w:rsidRDefault="003D7D5B" w:rsidP="00781021">
      <w:pPr>
        <w:pStyle w:val="tabeledospisu"/>
        <w:rPr>
          <w:rFonts w:cstheme="minorHAnsi"/>
          <w:szCs w:val="22"/>
        </w:rPr>
      </w:pPr>
      <w:bookmarkStart w:id="375" w:name="_Toc165900927"/>
      <w:r w:rsidRPr="00125CF6">
        <w:rPr>
          <w:rFonts w:cstheme="minorHAnsi"/>
          <w:szCs w:val="22"/>
        </w:rPr>
        <w:t xml:space="preserve">Tabela </w:t>
      </w:r>
      <w:r w:rsidR="008A3A51">
        <w:rPr>
          <w:rFonts w:cstheme="minorHAnsi"/>
          <w:szCs w:val="22"/>
        </w:rPr>
        <w:t>3</w:t>
      </w:r>
      <w:r w:rsidR="0065511F">
        <w:rPr>
          <w:rFonts w:cstheme="minorHAnsi"/>
          <w:szCs w:val="22"/>
        </w:rPr>
        <w:t>0</w:t>
      </w:r>
      <w:r w:rsidRPr="00125CF6">
        <w:rPr>
          <w:rFonts w:cstheme="minorHAnsi"/>
          <w:szCs w:val="22"/>
        </w:rPr>
        <w:t>. Harmonogram realizacji zadań własnych wraz z ich finansowaniem</w:t>
      </w:r>
      <w:bookmarkEnd w:id="375"/>
    </w:p>
    <w:tbl>
      <w:tblPr>
        <w:tblW w:w="14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8"/>
        <w:gridCol w:w="1935"/>
        <w:gridCol w:w="1477"/>
        <w:gridCol w:w="641"/>
        <w:gridCol w:w="708"/>
        <w:gridCol w:w="709"/>
        <w:gridCol w:w="709"/>
        <w:gridCol w:w="709"/>
        <w:gridCol w:w="708"/>
        <w:gridCol w:w="709"/>
        <w:gridCol w:w="709"/>
        <w:gridCol w:w="1384"/>
        <w:gridCol w:w="1648"/>
      </w:tblGrid>
      <w:tr w:rsidR="003D7D5B" w:rsidRPr="00125CF6" w14:paraId="6D3B5A51" w14:textId="77777777" w:rsidTr="000C7CB5">
        <w:trPr>
          <w:tblHeader/>
          <w:jc w:val="center"/>
        </w:trPr>
        <w:tc>
          <w:tcPr>
            <w:tcW w:w="2038" w:type="dxa"/>
            <w:vMerge w:val="restart"/>
            <w:shd w:val="clear" w:color="auto" w:fill="92D050"/>
            <w:vAlign w:val="center"/>
          </w:tcPr>
          <w:p w14:paraId="6BF165BB" w14:textId="77777777" w:rsidR="003D7D5B" w:rsidRPr="00125CF6" w:rsidRDefault="003D7D5B" w:rsidP="00D74A8C">
            <w:pPr>
              <w:pStyle w:val="wntrzetabeli"/>
              <w:rPr>
                <w:rFonts w:cstheme="minorHAnsi"/>
                <w:b/>
                <w:bCs/>
              </w:rPr>
            </w:pPr>
            <w:r w:rsidRPr="00125CF6">
              <w:rPr>
                <w:rFonts w:cstheme="minorHAnsi"/>
                <w:b/>
                <w:bCs/>
              </w:rPr>
              <w:t>Obszar interwencji</w:t>
            </w:r>
          </w:p>
        </w:tc>
        <w:tc>
          <w:tcPr>
            <w:tcW w:w="1935" w:type="dxa"/>
            <w:vMerge w:val="restart"/>
            <w:shd w:val="clear" w:color="auto" w:fill="92D050"/>
            <w:vAlign w:val="center"/>
          </w:tcPr>
          <w:p w14:paraId="26D8AA7A" w14:textId="77777777" w:rsidR="003D7D5B" w:rsidRPr="00125CF6" w:rsidRDefault="003D7D5B" w:rsidP="00D74A8C">
            <w:pPr>
              <w:pStyle w:val="wntrzetabeli"/>
              <w:rPr>
                <w:rFonts w:cstheme="minorHAnsi"/>
                <w:b/>
                <w:bCs/>
              </w:rPr>
            </w:pPr>
            <w:r w:rsidRPr="00125CF6">
              <w:rPr>
                <w:rFonts w:cstheme="minorHAnsi"/>
                <w:b/>
                <w:bCs/>
              </w:rPr>
              <w:t>Zadania</w:t>
            </w:r>
          </w:p>
        </w:tc>
        <w:tc>
          <w:tcPr>
            <w:tcW w:w="1477" w:type="dxa"/>
            <w:vMerge w:val="restart"/>
            <w:shd w:val="clear" w:color="auto" w:fill="92D050"/>
            <w:vAlign w:val="center"/>
          </w:tcPr>
          <w:p w14:paraId="6110C164" w14:textId="77777777" w:rsidR="003D7D5B" w:rsidRPr="00125CF6" w:rsidRDefault="003D7D5B" w:rsidP="00D74A8C">
            <w:pPr>
              <w:pStyle w:val="wntrzetabeli"/>
              <w:rPr>
                <w:rFonts w:cstheme="minorHAnsi"/>
                <w:b/>
                <w:bCs/>
              </w:rPr>
            </w:pPr>
            <w:r w:rsidRPr="00125CF6">
              <w:rPr>
                <w:rFonts w:cstheme="minorHAnsi"/>
                <w:b/>
                <w:bCs/>
              </w:rPr>
              <w:t>Podmiot odpowiedzialny</w:t>
            </w:r>
          </w:p>
        </w:tc>
        <w:tc>
          <w:tcPr>
            <w:tcW w:w="6986" w:type="dxa"/>
            <w:gridSpan w:val="9"/>
            <w:shd w:val="clear" w:color="auto" w:fill="92D050"/>
            <w:vAlign w:val="center"/>
          </w:tcPr>
          <w:p w14:paraId="5AD80692" w14:textId="77777777" w:rsidR="003D7D5B" w:rsidRPr="00125CF6" w:rsidRDefault="003D7D5B" w:rsidP="00D74A8C">
            <w:pPr>
              <w:pStyle w:val="wntrzetabeli"/>
              <w:rPr>
                <w:rFonts w:cstheme="minorHAnsi"/>
                <w:b/>
                <w:bCs/>
              </w:rPr>
            </w:pPr>
            <w:r w:rsidRPr="00125CF6">
              <w:rPr>
                <w:rFonts w:cstheme="minorHAnsi"/>
                <w:b/>
                <w:bCs/>
              </w:rPr>
              <w:t>Szacowane koszty realizacji zadania (zł)</w:t>
            </w:r>
          </w:p>
        </w:tc>
        <w:tc>
          <w:tcPr>
            <w:tcW w:w="1648" w:type="dxa"/>
            <w:vMerge w:val="restart"/>
            <w:shd w:val="clear" w:color="auto" w:fill="92D050"/>
            <w:vAlign w:val="center"/>
          </w:tcPr>
          <w:p w14:paraId="2C8108CD" w14:textId="77777777" w:rsidR="003D7D5B" w:rsidRPr="00125CF6" w:rsidRDefault="003D7D5B" w:rsidP="00D74A8C">
            <w:pPr>
              <w:pStyle w:val="wntrzetabeli"/>
              <w:rPr>
                <w:rFonts w:cstheme="minorHAnsi"/>
                <w:b/>
                <w:bCs/>
              </w:rPr>
            </w:pPr>
            <w:r w:rsidRPr="00125CF6">
              <w:rPr>
                <w:rFonts w:cstheme="minorHAnsi"/>
                <w:b/>
                <w:bCs/>
              </w:rPr>
              <w:t>Źródła finansowania</w:t>
            </w:r>
          </w:p>
        </w:tc>
      </w:tr>
      <w:tr w:rsidR="003D7D5B" w:rsidRPr="00125CF6" w14:paraId="16DE1548" w14:textId="77777777" w:rsidTr="000C7CB5">
        <w:trPr>
          <w:trHeight w:val="754"/>
          <w:jc w:val="center"/>
        </w:trPr>
        <w:tc>
          <w:tcPr>
            <w:tcW w:w="2038" w:type="dxa"/>
            <w:vMerge/>
            <w:vAlign w:val="center"/>
          </w:tcPr>
          <w:p w14:paraId="1904B7F6" w14:textId="77777777" w:rsidR="003D7D5B" w:rsidRPr="00125CF6" w:rsidRDefault="003D7D5B" w:rsidP="00D74A8C">
            <w:pPr>
              <w:pStyle w:val="wntrzetabeli"/>
              <w:rPr>
                <w:rFonts w:cstheme="minorHAnsi"/>
                <w:b/>
                <w:bCs/>
              </w:rPr>
            </w:pPr>
          </w:p>
        </w:tc>
        <w:tc>
          <w:tcPr>
            <w:tcW w:w="1935" w:type="dxa"/>
            <w:vMerge/>
            <w:vAlign w:val="center"/>
          </w:tcPr>
          <w:p w14:paraId="65120672" w14:textId="77777777" w:rsidR="003D7D5B" w:rsidRPr="00125CF6" w:rsidRDefault="003D7D5B" w:rsidP="00D74A8C">
            <w:pPr>
              <w:pStyle w:val="wntrzetabeli"/>
              <w:rPr>
                <w:rFonts w:cstheme="minorHAnsi"/>
              </w:rPr>
            </w:pPr>
          </w:p>
        </w:tc>
        <w:tc>
          <w:tcPr>
            <w:tcW w:w="1477" w:type="dxa"/>
            <w:vMerge/>
            <w:vAlign w:val="center"/>
          </w:tcPr>
          <w:p w14:paraId="7F8E3873" w14:textId="77777777" w:rsidR="003D7D5B" w:rsidRPr="00125CF6" w:rsidRDefault="003D7D5B" w:rsidP="00D74A8C">
            <w:pPr>
              <w:pStyle w:val="wntrzetabeli"/>
              <w:rPr>
                <w:rFonts w:cstheme="minorHAnsi"/>
              </w:rPr>
            </w:pPr>
          </w:p>
        </w:tc>
        <w:tc>
          <w:tcPr>
            <w:tcW w:w="641" w:type="dxa"/>
            <w:shd w:val="clear" w:color="auto" w:fill="92D050"/>
            <w:vAlign w:val="center"/>
          </w:tcPr>
          <w:p w14:paraId="0E188958" w14:textId="78FEA258" w:rsidR="003D7D5B" w:rsidRPr="00125CF6" w:rsidRDefault="003D7D5B" w:rsidP="00D74A8C">
            <w:pPr>
              <w:pStyle w:val="wntrzetabeli"/>
              <w:rPr>
                <w:rFonts w:cstheme="minorHAnsi"/>
                <w:b/>
                <w:bCs/>
              </w:rPr>
            </w:pPr>
            <w:r w:rsidRPr="00125CF6">
              <w:rPr>
                <w:rFonts w:cstheme="minorHAnsi"/>
                <w:b/>
                <w:bCs/>
              </w:rPr>
              <w:t>202</w:t>
            </w:r>
            <w:r w:rsidR="00C17A3C">
              <w:rPr>
                <w:rFonts w:cstheme="minorHAnsi"/>
                <w:b/>
                <w:bCs/>
              </w:rPr>
              <w:t>4</w:t>
            </w:r>
          </w:p>
        </w:tc>
        <w:tc>
          <w:tcPr>
            <w:tcW w:w="708" w:type="dxa"/>
            <w:shd w:val="clear" w:color="auto" w:fill="92D050"/>
            <w:vAlign w:val="center"/>
          </w:tcPr>
          <w:p w14:paraId="5E59A84B" w14:textId="33941C6B" w:rsidR="003D7D5B" w:rsidRPr="00125CF6" w:rsidRDefault="003D7D5B" w:rsidP="00D74A8C">
            <w:pPr>
              <w:pStyle w:val="wntrzetabeli"/>
              <w:rPr>
                <w:rFonts w:cstheme="minorHAnsi"/>
                <w:b/>
                <w:bCs/>
              </w:rPr>
            </w:pPr>
            <w:r w:rsidRPr="00125CF6">
              <w:rPr>
                <w:rFonts w:cstheme="minorHAnsi"/>
                <w:b/>
                <w:bCs/>
              </w:rPr>
              <w:t>202</w:t>
            </w:r>
            <w:r w:rsidR="00C17A3C">
              <w:rPr>
                <w:rFonts w:cstheme="minorHAnsi"/>
                <w:b/>
                <w:bCs/>
              </w:rPr>
              <w:t>5</w:t>
            </w:r>
          </w:p>
        </w:tc>
        <w:tc>
          <w:tcPr>
            <w:tcW w:w="709" w:type="dxa"/>
            <w:shd w:val="clear" w:color="auto" w:fill="92D050"/>
            <w:vAlign w:val="center"/>
          </w:tcPr>
          <w:p w14:paraId="309A2F59" w14:textId="77ACEA5E" w:rsidR="003D7D5B" w:rsidRPr="00125CF6" w:rsidRDefault="003D7D5B" w:rsidP="00D74A8C">
            <w:pPr>
              <w:pStyle w:val="wntrzetabeli"/>
              <w:rPr>
                <w:rFonts w:cstheme="minorHAnsi"/>
                <w:b/>
                <w:bCs/>
              </w:rPr>
            </w:pPr>
            <w:r w:rsidRPr="00125CF6">
              <w:rPr>
                <w:rFonts w:cstheme="minorHAnsi"/>
                <w:b/>
                <w:bCs/>
              </w:rPr>
              <w:t>202</w:t>
            </w:r>
            <w:r w:rsidR="00C17A3C">
              <w:rPr>
                <w:rFonts w:cstheme="minorHAnsi"/>
                <w:b/>
                <w:bCs/>
              </w:rPr>
              <w:t>6</w:t>
            </w:r>
          </w:p>
        </w:tc>
        <w:tc>
          <w:tcPr>
            <w:tcW w:w="709" w:type="dxa"/>
            <w:shd w:val="clear" w:color="auto" w:fill="92D050"/>
            <w:vAlign w:val="center"/>
          </w:tcPr>
          <w:p w14:paraId="2617249A" w14:textId="2D2B7858" w:rsidR="003D7D5B" w:rsidRPr="00125CF6" w:rsidRDefault="003D7D5B" w:rsidP="00D74A8C">
            <w:pPr>
              <w:pStyle w:val="wntrzetabeli"/>
              <w:rPr>
                <w:rFonts w:cstheme="minorHAnsi"/>
                <w:b/>
                <w:bCs/>
              </w:rPr>
            </w:pPr>
            <w:r w:rsidRPr="00125CF6">
              <w:rPr>
                <w:rFonts w:cstheme="minorHAnsi"/>
                <w:b/>
                <w:bCs/>
              </w:rPr>
              <w:t>202</w:t>
            </w:r>
            <w:r w:rsidR="00C17A3C">
              <w:rPr>
                <w:rFonts w:cstheme="minorHAnsi"/>
                <w:b/>
                <w:bCs/>
              </w:rPr>
              <w:t>7</w:t>
            </w:r>
          </w:p>
        </w:tc>
        <w:tc>
          <w:tcPr>
            <w:tcW w:w="709" w:type="dxa"/>
            <w:shd w:val="clear" w:color="auto" w:fill="92D050"/>
            <w:vAlign w:val="center"/>
          </w:tcPr>
          <w:p w14:paraId="60E3F56B" w14:textId="673A792C" w:rsidR="003D7D5B" w:rsidRPr="00125CF6" w:rsidRDefault="003D7D5B" w:rsidP="00D74A8C">
            <w:pPr>
              <w:pStyle w:val="wntrzetabeli"/>
              <w:rPr>
                <w:rFonts w:cstheme="minorHAnsi"/>
                <w:b/>
                <w:bCs/>
              </w:rPr>
            </w:pPr>
            <w:r w:rsidRPr="00125CF6">
              <w:rPr>
                <w:rFonts w:cstheme="minorHAnsi"/>
                <w:b/>
                <w:bCs/>
              </w:rPr>
              <w:t>202</w:t>
            </w:r>
            <w:r w:rsidR="00C17A3C">
              <w:rPr>
                <w:rFonts w:cstheme="minorHAnsi"/>
                <w:b/>
                <w:bCs/>
              </w:rPr>
              <w:t>8</w:t>
            </w:r>
          </w:p>
        </w:tc>
        <w:tc>
          <w:tcPr>
            <w:tcW w:w="708" w:type="dxa"/>
            <w:shd w:val="clear" w:color="auto" w:fill="92D050"/>
            <w:vAlign w:val="center"/>
          </w:tcPr>
          <w:p w14:paraId="244B0308" w14:textId="55852433" w:rsidR="003D7D5B" w:rsidRPr="00125CF6" w:rsidRDefault="003D7D5B" w:rsidP="00D74A8C">
            <w:pPr>
              <w:pStyle w:val="wntrzetabeli"/>
              <w:rPr>
                <w:rFonts w:cstheme="minorHAnsi"/>
                <w:b/>
                <w:bCs/>
              </w:rPr>
            </w:pPr>
            <w:r w:rsidRPr="00125CF6">
              <w:rPr>
                <w:rFonts w:cstheme="minorHAnsi"/>
                <w:b/>
                <w:bCs/>
              </w:rPr>
              <w:t>202</w:t>
            </w:r>
            <w:r w:rsidR="00C17A3C">
              <w:rPr>
                <w:rFonts w:cstheme="minorHAnsi"/>
                <w:b/>
                <w:bCs/>
              </w:rPr>
              <w:t>9</w:t>
            </w:r>
          </w:p>
        </w:tc>
        <w:tc>
          <w:tcPr>
            <w:tcW w:w="709" w:type="dxa"/>
            <w:shd w:val="clear" w:color="auto" w:fill="92D050"/>
            <w:vAlign w:val="center"/>
          </w:tcPr>
          <w:p w14:paraId="6CC018BA" w14:textId="3B19A530" w:rsidR="003D7D5B" w:rsidRPr="00125CF6" w:rsidRDefault="003D7D5B" w:rsidP="00D74A8C">
            <w:pPr>
              <w:pStyle w:val="wntrzetabeli"/>
              <w:rPr>
                <w:rFonts w:cstheme="minorHAnsi"/>
                <w:b/>
                <w:bCs/>
              </w:rPr>
            </w:pPr>
            <w:r w:rsidRPr="00125CF6">
              <w:rPr>
                <w:rFonts w:cstheme="minorHAnsi"/>
                <w:b/>
                <w:bCs/>
              </w:rPr>
              <w:t>20</w:t>
            </w:r>
            <w:r w:rsidR="00C17A3C">
              <w:rPr>
                <w:rFonts w:cstheme="minorHAnsi"/>
                <w:b/>
                <w:bCs/>
              </w:rPr>
              <w:t>30</w:t>
            </w:r>
          </w:p>
        </w:tc>
        <w:tc>
          <w:tcPr>
            <w:tcW w:w="709" w:type="dxa"/>
            <w:shd w:val="clear" w:color="auto" w:fill="92D050"/>
            <w:vAlign w:val="center"/>
          </w:tcPr>
          <w:p w14:paraId="20819B12" w14:textId="5B038C54" w:rsidR="003D7D5B" w:rsidRPr="00125CF6" w:rsidRDefault="003D7D5B" w:rsidP="00D74A8C">
            <w:pPr>
              <w:pStyle w:val="wntrzetabeli"/>
              <w:rPr>
                <w:rFonts w:cstheme="minorHAnsi"/>
                <w:b/>
                <w:bCs/>
              </w:rPr>
            </w:pPr>
            <w:r w:rsidRPr="00125CF6">
              <w:rPr>
                <w:rFonts w:cstheme="minorHAnsi"/>
                <w:b/>
                <w:bCs/>
              </w:rPr>
              <w:t>203</w:t>
            </w:r>
            <w:r w:rsidR="00C17A3C">
              <w:rPr>
                <w:rFonts w:cstheme="minorHAnsi"/>
                <w:b/>
                <w:bCs/>
              </w:rPr>
              <w:t>1</w:t>
            </w:r>
          </w:p>
        </w:tc>
        <w:tc>
          <w:tcPr>
            <w:tcW w:w="1384" w:type="dxa"/>
            <w:shd w:val="clear" w:color="auto" w:fill="92D050"/>
            <w:vAlign w:val="center"/>
          </w:tcPr>
          <w:p w14:paraId="2726D2FD" w14:textId="77777777" w:rsidR="003D7D5B" w:rsidRPr="00125CF6" w:rsidRDefault="003D7D5B" w:rsidP="00D74A8C">
            <w:pPr>
              <w:pStyle w:val="wntrzetabeli"/>
              <w:rPr>
                <w:rFonts w:cstheme="minorHAnsi"/>
                <w:b/>
                <w:bCs/>
              </w:rPr>
            </w:pPr>
            <w:r w:rsidRPr="00125CF6">
              <w:rPr>
                <w:rFonts w:cstheme="minorHAnsi"/>
                <w:b/>
                <w:bCs/>
              </w:rPr>
              <w:t>Razem</w:t>
            </w:r>
          </w:p>
        </w:tc>
        <w:tc>
          <w:tcPr>
            <w:tcW w:w="1648" w:type="dxa"/>
            <w:vMerge/>
            <w:vAlign w:val="center"/>
          </w:tcPr>
          <w:p w14:paraId="1778F866" w14:textId="77777777" w:rsidR="003D7D5B" w:rsidRPr="00125CF6" w:rsidRDefault="003D7D5B" w:rsidP="00D74A8C">
            <w:pPr>
              <w:pStyle w:val="wntrzetabeli"/>
              <w:rPr>
                <w:rFonts w:cstheme="minorHAnsi"/>
              </w:rPr>
            </w:pPr>
          </w:p>
        </w:tc>
      </w:tr>
      <w:tr w:rsidR="003D7D5B" w:rsidRPr="00125CF6" w14:paraId="3FF447CE" w14:textId="77777777" w:rsidTr="000C7CB5">
        <w:trPr>
          <w:jc w:val="center"/>
        </w:trPr>
        <w:tc>
          <w:tcPr>
            <w:tcW w:w="2038" w:type="dxa"/>
            <w:vMerge w:val="restart"/>
            <w:vAlign w:val="center"/>
          </w:tcPr>
          <w:p w14:paraId="60E335C8" w14:textId="77777777" w:rsidR="003D7D5B" w:rsidRPr="00125CF6" w:rsidRDefault="003D7D5B" w:rsidP="00D74A8C">
            <w:pPr>
              <w:pStyle w:val="wntrzetabeli"/>
              <w:rPr>
                <w:rFonts w:cstheme="minorHAnsi"/>
                <w:b/>
                <w:bCs/>
              </w:rPr>
            </w:pPr>
            <w:r w:rsidRPr="00125CF6">
              <w:rPr>
                <w:rFonts w:cstheme="minorHAnsi"/>
                <w:b/>
                <w:bCs/>
              </w:rPr>
              <w:t>OCHRONA PRZYRODY</w:t>
            </w:r>
          </w:p>
        </w:tc>
        <w:tc>
          <w:tcPr>
            <w:tcW w:w="1935" w:type="dxa"/>
            <w:vAlign w:val="center"/>
          </w:tcPr>
          <w:p w14:paraId="07933691" w14:textId="77777777" w:rsidR="003D7D5B" w:rsidRPr="00125CF6" w:rsidRDefault="003D7D5B" w:rsidP="00D74A8C">
            <w:pPr>
              <w:pStyle w:val="wntrzetabeli"/>
              <w:rPr>
                <w:rFonts w:cstheme="minorHAnsi"/>
              </w:rPr>
            </w:pPr>
            <w:r w:rsidRPr="00125CF6">
              <w:rPr>
                <w:rFonts w:cstheme="minorHAnsi"/>
              </w:rPr>
              <w:t>Nasadzenia roślinności w szczególności miododajnej</w:t>
            </w:r>
          </w:p>
        </w:tc>
        <w:tc>
          <w:tcPr>
            <w:tcW w:w="1477" w:type="dxa"/>
            <w:vAlign w:val="center"/>
          </w:tcPr>
          <w:p w14:paraId="7D2E336A" w14:textId="53A22811" w:rsidR="003D7D5B" w:rsidRPr="00125CF6" w:rsidRDefault="003D7D5B" w:rsidP="00D83947">
            <w:pPr>
              <w:pStyle w:val="wntrzetabeli"/>
              <w:rPr>
                <w:rFonts w:cstheme="minorHAnsi"/>
              </w:rPr>
            </w:pPr>
            <w:r w:rsidRPr="00125CF6">
              <w:rPr>
                <w:rFonts w:cstheme="minorHAnsi"/>
              </w:rPr>
              <w:t xml:space="preserve">Gmina </w:t>
            </w:r>
            <w:r w:rsidR="00A03B32">
              <w:rPr>
                <w:rFonts w:cstheme="minorHAnsi"/>
              </w:rPr>
              <w:t>Świętajno</w:t>
            </w:r>
          </w:p>
        </w:tc>
        <w:tc>
          <w:tcPr>
            <w:tcW w:w="5602" w:type="dxa"/>
            <w:gridSpan w:val="8"/>
            <w:vAlign w:val="center"/>
          </w:tcPr>
          <w:p w14:paraId="707773F9"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31A90B13"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3D1A95DE" w14:textId="77777777" w:rsidR="003D7D5B" w:rsidRPr="00125CF6" w:rsidRDefault="003D7D5B" w:rsidP="00D74A8C">
            <w:pPr>
              <w:pStyle w:val="wntrzetabeli"/>
              <w:rPr>
                <w:rFonts w:cstheme="minorHAnsi"/>
              </w:rPr>
            </w:pPr>
            <w:r w:rsidRPr="00125CF6">
              <w:rPr>
                <w:rFonts w:cstheme="minorHAnsi"/>
              </w:rPr>
              <w:t>Budżet Gminy, środki zewnętrzne</w:t>
            </w:r>
          </w:p>
        </w:tc>
      </w:tr>
      <w:tr w:rsidR="003D7D5B" w:rsidRPr="00125CF6" w14:paraId="77A553F0" w14:textId="77777777" w:rsidTr="000C7CB5">
        <w:trPr>
          <w:jc w:val="center"/>
        </w:trPr>
        <w:tc>
          <w:tcPr>
            <w:tcW w:w="2038" w:type="dxa"/>
            <w:vMerge/>
            <w:vAlign w:val="center"/>
          </w:tcPr>
          <w:p w14:paraId="197381BB" w14:textId="77777777" w:rsidR="003D7D5B" w:rsidRPr="00125CF6" w:rsidRDefault="003D7D5B" w:rsidP="00D74A8C">
            <w:pPr>
              <w:pStyle w:val="wntrzetabeli"/>
              <w:rPr>
                <w:rFonts w:cstheme="minorHAnsi"/>
                <w:b/>
                <w:bCs/>
              </w:rPr>
            </w:pPr>
          </w:p>
        </w:tc>
        <w:tc>
          <w:tcPr>
            <w:tcW w:w="1935" w:type="dxa"/>
            <w:vAlign w:val="center"/>
          </w:tcPr>
          <w:p w14:paraId="05A9E78D" w14:textId="0BAFCF85" w:rsidR="003D7D5B" w:rsidRPr="00125CF6" w:rsidRDefault="003D7D5B" w:rsidP="00D83947">
            <w:pPr>
              <w:pStyle w:val="wntrzetabeli"/>
              <w:rPr>
                <w:rFonts w:cstheme="minorHAnsi"/>
              </w:rPr>
            </w:pPr>
            <w:r w:rsidRPr="00125CF6">
              <w:rPr>
                <w:rFonts w:cstheme="minorHAnsi"/>
              </w:rPr>
              <w:t>Rewaloryzacja terenów zieleni</w:t>
            </w:r>
          </w:p>
        </w:tc>
        <w:tc>
          <w:tcPr>
            <w:tcW w:w="1477" w:type="dxa"/>
            <w:vAlign w:val="center"/>
          </w:tcPr>
          <w:p w14:paraId="396A6A37" w14:textId="378064A7" w:rsidR="003D7D5B" w:rsidRPr="00125CF6" w:rsidRDefault="003D7D5B" w:rsidP="00D83947">
            <w:pPr>
              <w:pStyle w:val="wntrzetabeli"/>
              <w:rPr>
                <w:rFonts w:cstheme="minorHAnsi"/>
              </w:rPr>
            </w:pPr>
            <w:r w:rsidRPr="00125CF6">
              <w:rPr>
                <w:rFonts w:cstheme="minorHAnsi"/>
              </w:rPr>
              <w:t xml:space="preserve">Gmina </w:t>
            </w:r>
            <w:r w:rsidR="00A03B32">
              <w:rPr>
                <w:rFonts w:cstheme="minorHAnsi"/>
              </w:rPr>
              <w:t>Świętajno</w:t>
            </w:r>
          </w:p>
        </w:tc>
        <w:tc>
          <w:tcPr>
            <w:tcW w:w="5602" w:type="dxa"/>
            <w:gridSpan w:val="8"/>
            <w:vAlign w:val="center"/>
          </w:tcPr>
          <w:p w14:paraId="4279867D"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B294054"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0895A4F8" w14:textId="77777777" w:rsidR="003D7D5B" w:rsidRPr="00125CF6" w:rsidRDefault="003D7D5B" w:rsidP="00D74A8C">
            <w:pPr>
              <w:pStyle w:val="wntrzetabeli"/>
              <w:rPr>
                <w:rFonts w:cstheme="minorHAnsi"/>
              </w:rPr>
            </w:pPr>
            <w:r w:rsidRPr="00125CF6">
              <w:rPr>
                <w:rFonts w:cstheme="minorHAnsi"/>
              </w:rPr>
              <w:t>Budżet Gminy, środki zewnętrzne</w:t>
            </w:r>
          </w:p>
          <w:p w14:paraId="6FE67863" w14:textId="77777777" w:rsidR="003D7D5B" w:rsidRPr="00125CF6" w:rsidRDefault="003D7D5B" w:rsidP="00D74A8C">
            <w:pPr>
              <w:pStyle w:val="wntrzetabeli"/>
              <w:rPr>
                <w:rFonts w:cstheme="minorHAnsi"/>
              </w:rPr>
            </w:pPr>
          </w:p>
        </w:tc>
      </w:tr>
      <w:tr w:rsidR="003D7D5B" w:rsidRPr="00125CF6" w14:paraId="44E99DCD" w14:textId="77777777" w:rsidTr="000C7CB5">
        <w:trPr>
          <w:jc w:val="center"/>
        </w:trPr>
        <w:tc>
          <w:tcPr>
            <w:tcW w:w="2038" w:type="dxa"/>
            <w:vMerge/>
            <w:vAlign w:val="center"/>
          </w:tcPr>
          <w:p w14:paraId="1C9226A2" w14:textId="77777777" w:rsidR="003D7D5B" w:rsidRPr="00125CF6" w:rsidRDefault="003D7D5B" w:rsidP="00D74A8C">
            <w:pPr>
              <w:pStyle w:val="wntrzetabeli"/>
              <w:rPr>
                <w:rFonts w:cstheme="minorHAnsi"/>
                <w:b/>
                <w:bCs/>
              </w:rPr>
            </w:pPr>
          </w:p>
        </w:tc>
        <w:tc>
          <w:tcPr>
            <w:tcW w:w="1935" w:type="dxa"/>
            <w:vAlign w:val="center"/>
          </w:tcPr>
          <w:p w14:paraId="2DE0E5DA" w14:textId="77777777" w:rsidR="003D7D5B" w:rsidRPr="00125CF6" w:rsidRDefault="003D7D5B" w:rsidP="00D74A8C">
            <w:pPr>
              <w:pStyle w:val="wntrzetabeli"/>
              <w:rPr>
                <w:rFonts w:cstheme="minorHAnsi"/>
              </w:rPr>
            </w:pPr>
            <w:r w:rsidRPr="00125CF6">
              <w:rPr>
                <w:rFonts w:cstheme="minorHAnsi"/>
              </w:rPr>
              <w:t>Prowadzenie ewidencji pomników przyrody</w:t>
            </w:r>
          </w:p>
          <w:p w14:paraId="27DE9D3C" w14:textId="77777777" w:rsidR="003D7D5B" w:rsidRPr="00125CF6" w:rsidRDefault="003D7D5B" w:rsidP="00D74A8C">
            <w:pPr>
              <w:pStyle w:val="wntrzetabeli"/>
              <w:rPr>
                <w:rFonts w:cstheme="minorHAnsi"/>
              </w:rPr>
            </w:pPr>
          </w:p>
        </w:tc>
        <w:tc>
          <w:tcPr>
            <w:tcW w:w="1477" w:type="dxa"/>
            <w:vAlign w:val="center"/>
          </w:tcPr>
          <w:p w14:paraId="78C23521" w14:textId="72B8D2EB" w:rsidR="003D7D5B" w:rsidRPr="00125CF6" w:rsidRDefault="003D7D5B" w:rsidP="00D83947">
            <w:pPr>
              <w:pStyle w:val="wntrzetabeli"/>
              <w:rPr>
                <w:rFonts w:cstheme="minorHAnsi"/>
              </w:rPr>
            </w:pPr>
            <w:r w:rsidRPr="00125CF6">
              <w:rPr>
                <w:rFonts w:cstheme="minorHAnsi"/>
              </w:rPr>
              <w:t xml:space="preserve">Centralny rejestr form ochrony przyrody/Gmina </w:t>
            </w:r>
            <w:r w:rsidR="00A03B32">
              <w:rPr>
                <w:rFonts w:cstheme="minorHAnsi"/>
              </w:rPr>
              <w:t>Świętajno</w:t>
            </w:r>
          </w:p>
        </w:tc>
        <w:tc>
          <w:tcPr>
            <w:tcW w:w="5602" w:type="dxa"/>
            <w:gridSpan w:val="8"/>
            <w:vAlign w:val="center"/>
          </w:tcPr>
          <w:p w14:paraId="4D7D1EA9"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540E13FB"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3B21752D" w14:textId="77777777" w:rsidR="003D7D5B" w:rsidRPr="00125CF6" w:rsidRDefault="003D7D5B" w:rsidP="00D74A8C">
            <w:pPr>
              <w:pStyle w:val="wntrzetabeli"/>
              <w:rPr>
                <w:rFonts w:cstheme="minorHAnsi"/>
              </w:rPr>
            </w:pPr>
            <w:r w:rsidRPr="00125CF6">
              <w:rPr>
                <w:rFonts w:cstheme="minorHAnsi"/>
              </w:rPr>
              <w:t>Budżet Gminy, środki zewnętrzne</w:t>
            </w:r>
          </w:p>
          <w:p w14:paraId="0D9915E5" w14:textId="77777777" w:rsidR="003D7D5B" w:rsidRPr="00125CF6" w:rsidRDefault="003D7D5B" w:rsidP="00D74A8C">
            <w:pPr>
              <w:pStyle w:val="wntrzetabeli"/>
              <w:rPr>
                <w:rFonts w:cstheme="minorHAnsi"/>
              </w:rPr>
            </w:pPr>
          </w:p>
        </w:tc>
      </w:tr>
      <w:tr w:rsidR="003D7D5B" w:rsidRPr="00125CF6" w14:paraId="584591FE" w14:textId="77777777" w:rsidTr="000C7CB5">
        <w:trPr>
          <w:jc w:val="center"/>
        </w:trPr>
        <w:tc>
          <w:tcPr>
            <w:tcW w:w="2038" w:type="dxa"/>
            <w:vMerge/>
            <w:vAlign w:val="center"/>
          </w:tcPr>
          <w:p w14:paraId="5157905F" w14:textId="77777777" w:rsidR="003D7D5B" w:rsidRPr="00125CF6" w:rsidRDefault="003D7D5B" w:rsidP="00D74A8C">
            <w:pPr>
              <w:pStyle w:val="wntrzetabeli"/>
              <w:rPr>
                <w:rFonts w:cstheme="minorHAnsi"/>
                <w:b/>
                <w:bCs/>
              </w:rPr>
            </w:pPr>
          </w:p>
        </w:tc>
        <w:tc>
          <w:tcPr>
            <w:tcW w:w="1935" w:type="dxa"/>
            <w:vAlign w:val="center"/>
          </w:tcPr>
          <w:p w14:paraId="6DCF2AA6" w14:textId="07DB85FC" w:rsidR="003D7D5B" w:rsidRPr="00125CF6" w:rsidRDefault="003D7D5B" w:rsidP="00D83947">
            <w:pPr>
              <w:pStyle w:val="wntrzetabeli"/>
              <w:rPr>
                <w:rFonts w:cstheme="minorHAnsi"/>
              </w:rPr>
            </w:pPr>
            <w:r w:rsidRPr="00125CF6">
              <w:rPr>
                <w:rFonts w:cstheme="minorHAnsi"/>
              </w:rPr>
              <w:t>Utrzymanie zasobów przyrody</w:t>
            </w:r>
          </w:p>
        </w:tc>
        <w:tc>
          <w:tcPr>
            <w:tcW w:w="1477" w:type="dxa"/>
            <w:vAlign w:val="center"/>
          </w:tcPr>
          <w:p w14:paraId="129C774A" w14:textId="0EE8065F" w:rsidR="003D7D5B" w:rsidRPr="00125CF6" w:rsidRDefault="003D7D5B" w:rsidP="00D83947">
            <w:pPr>
              <w:pStyle w:val="wntrzetabeli"/>
              <w:rPr>
                <w:rFonts w:cstheme="minorHAnsi"/>
              </w:rPr>
            </w:pPr>
            <w:r w:rsidRPr="00125CF6">
              <w:rPr>
                <w:rFonts w:cstheme="minorHAnsi"/>
              </w:rPr>
              <w:t xml:space="preserve">Gmina </w:t>
            </w:r>
            <w:r w:rsidR="00A03B32">
              <w:rPr>
                <w:rFonts w:cstheme="minorHAnsi"/>
              </w:rPr>
              <w:t>Świętajno</w:t>
            </w:r>
          </w:p>
        </w:tc>
        <w:tc>
          <w:tcPr>
            <w:tcW w:w="5602" w:type="dxa"/>
            <w:gridSpan w:val="8"/>
            <w:vAlign w:val="center"/>
          </w:tcPr>
          <w:p w14:paraId="17991579"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66D97049"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3EB59C9A" w14:textId="77777777" w:rsidR="003D7D5B" w:rsidRPr="00125CF6" w:rsidRDefault="003D7D5B" w:rsidP="00D74A8C">
            <w:pPr>
              <w:pStyle w:val="wntrzetabeli"/>
              <w:rPr>
                <w:rFonts w:cstheme="minorHAnsi"/>
              </w:rPr>
            </w:pPr>
            <w:r w:rsidRPr="00125CF6">
              <w:rPr>
                <w:rFonts w:cstheme="minorHAnsi"/>
              </w:rPr>
              <w:t>Budżet Gminy, środki zewnętrzne</w:t>
            </w:r>
          </w:p>
        </w:tc>
      </w:tr>
      <w:tr w:rsidR="003D7D5B" w:rsidRPr="00125CF6" w14:paraId="2FE04922" w14:textId="77777777" w:rsidTr="000C7CB5">
        <w:trPr>
          <w:jc w:val="center"/>
        </w:trPr>
        <w:tc>
          <w:tcPr>
            <w:tcW w:w="2038" w:type="dxa"/>
            <w:vMerge/>
            <w:vAlign w:val="center"/>
          </w:tcPr>
          <w:p w14:paraId="7FFE9323" w14:textId="77777777" w:rsidR="003D7D5B" w:rsidRPr="00125CF6" w:rsidRDefault="003D7D5B" w:rsidP="00D74A8C">
            <w:pPr>
              <w:pStyle w:val="wntrzetabeli"/>
              <w:rPr>
                <w:rFonts w:cstheme="minorHAnsi"/>
                <w:b/>
                <w:bCs/>
              </w:rPr>
            </w:pPr>
          </w:p>
        </w:tc>
        <w:tc>
          <w:tcPr>
            <w:tcW w:w="1935" w:type="dxa"/>
            <w:vAlign w:val="center"/>
          </w:tcPr>
          <w:p w14:paraId="645FAC0F" w14:textId="77777777" w:rsidR="003D7D5B" w:rsidRPr="00125CF6" w:rsidRDefault="003D7D5B" w:rsidP="00D74A8C">
            <w:pPr>
              <w:pStyle w:val="wntrzetabeli"/>
              <w:rPr>
                <w:rFonts w:cstheme="minorHAnsi"/>
              </w:rPr>
            </w:pPr>
            <w:r w:rsidRPr="00125CF6">
              <w:rPr>
                <w:rFonts w:cstheme="minorHAnsi"/>
              </w:rPr>
              <w:t>Rozwój terenów zieleni</w:t>
            </w:r>
          </w:p>
        </w:tc>
        <w:tc>
          <w:tcPr>
            <w:tcW w:w="1477" w:type="dxa"/>
            <w:vAlign w:val="center"/>
          </w:tcPr>
          <w:p w14:paraId="4558AF83" w14:textId="5C8D083C"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tc>
        <w:tc>
          <w:tcPr>
            <w:tcW w:w="5602" w:type="dxa"/>
            <w:gridSpan w:val="8"/>
            <w:vAlign w:val="center"/>
          </w:tcPr>
          <w:p w14:paraId="76521C4A"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7142BB5"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6BDD9D16" w14:textId="77777777" w:rsidR="003D7D5B" w:rsidRPr="00125CF6" w:rsidRDefault="003D7D5B" w:rsidP="00D74A8C">
            <w:pPr>
              <w:pStyle w:val="wntrzetabeli"/>
              <w:rPr>
                <w:rFonts w:cstheme="minorHAnsi"/>
              </w:rPr>
            </w:pPr>
            <w:r w:rsidRPr="00125CF6">
              <w:rPr>
                <w:rFonts w:cstheme="minorHAnsi"/>
              </w:rPr>
              <w:t>Budżet Gminy, środki zewnętrzne</w:t>
            </w:r>
          </w:p>
        </w:tc>
      </w:tr>
      <w:tr w:rsidR="003D7D5B" w:rsidRPr="00125CF6" w14:paraId="42175D44" w14:textId="77777777" w:rsidTr="00550569">
        <w:trPr>
          <w:trHeight w:val="1038"/>
          <w:jc w:val="center"/>
        </w:trPr>
        <w:tc>
          <w:tcPr>
            <w:tcW w:w="2038" w:type="dxa"/>
            <w:vAlign w:val="center"/>
          </w:tcPr>
          <w:p w14:paraId="4A6265CF" w14:textId="77777777" w:rsidR="003D7D5B" w:rsidRPr="00125CF6" w:rsidRDefault="003D7D5B" w:rsidP="00D74A8C">
            <w:pPr>
              <w:pStyle w:val="wntrzetabeli"/>
              <w:rPr>
                <w:rFonts w:cstheme="minorHAnsi"/>
                <w:b/>
                <w:bCs/>
              </w:rPr>
            </w:pPr>
            <w:r w:rsidRPr="00125CF6">
              <w:rPr>
                <w:rFonts w:cstheme="minorHAnsi"/>
                <w:b/>
                <w:bCs/>
              </w:rPr>
              <w:t>LASY</w:t>
            </w:r>
          </w:p>
        </w:tc>
        <w:tc>
          <w:tcPr>
            <w:tcW w:w="1935" w:type="dxa"/>
            <w:vAlign w:val="center"/>
          </w:tcPr>
          <w:p w14:paraId="3BE8827A" w14:textId="77777777" w:rsidR="003D7D5B" w:rsidRPr="00125CF6" w:rsidRDefault="003D7D5B" w:rsidP="00D74A8C">
            <w:pPr>
              <w:pStyle w:val="wntrzetabeli"/>
              <w:rPr>
                <w:rFonts w:cstheme="minorHAnsi"/>
              </w:rPr>
            </w:pPr>
            <w:r w:rsidRPr="00125CF6">
              <w:rPr>
                <w:rFonts w:cstheme="minorHAnsi"/>
              </w:rPr>
              <w:t>Zalesianie terenów o niskich klasach bonitacyjnych gleb i gruntów porolnych</w:t>
            </w:r>
          </w:p>
        </w:tc>
        <w:tc>
          <w:tcPr>
            <w:tcW w:w="1477" w:type="dxa"/>
            <w:vAlign w:val="center"/>
          </w:tcPr>
          <w:p w14:paraId="61E258B6" w14:textId="77777777" w:rsidR="003D7D5B" w:rsidRPr="00125CF6" w:rsidRDefault="003D7D5B" w:rsidP="00D74A8C">
            <w:pPr>
              <w:pStyle w:val="wntrzetabeli"/>
              <w:rPr>
                <w:rFonts w:cstheme="minorHAnsi"/>
              </w:rPr>
            </w:pPr>
            <w:r w:rsidRPr="00125CF6">
              <w:rPr>
                <w:rFonts w:cstheme="minorHAnsi"/>
              </w:rPr>
              <w:t>właściciele prywatni, zarządcy lasów stanowiących własność Skarbu Państwa i zarządcy lasów publicznych</w:t>
            </w:r>
          </w:p>
        </w:tc>
        <w:tc>
          <w:tcPr>
            <w:tcW w:w="5602" w:type="dxa"/>
            <w:gridSpan w:val="8"/>
            <w:vAlign w:val="center"/>
          </w:tcPr>
          <w:p w14:paraId="43722884"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0D892719"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61ADA712" w14:textId="77777777" w:rsidR="003D7D5B" w:rsidRPr="00125CF6" w:rsidRDefault="003D7D5B" w:rsidP="00D74A8C">
            <w:pPr>
              <w:pStyle w:val="wntrzetabeli"/>
              <w:rPr>
                <w:rFonts w:cstheme="minorHAnsi"/>
              </w:rPr>
            </w:pPr>
            <w:r w:rsidRPr="00125CF6">
              <w:rPr>
                <w:rFonts w:cstheme="minorHAnsi"/>
              </w:rPr>
              <w:t>Budżet Gminy, Lasy Państwowe</w:t>
            </w:r>
          </w:p>
          <w:p w14:paraId="5DEF5832" w14:textId="77777777" w:rsidR="003D7D5B" w:rsidRPr="00125CF6" w:rsidRDefault="003D7D5B" w:rsidP="00D74A8C">
            <w:pPr>
              <w:pStyle w:val="wntrzetabeli"/>
              <w:rPr>
                <w:rFonts w:cstheme="minorHAnsi"/>
              </w:rPr>
            </w:pPr>
          </w:p>
        </w:tc>
      </w:tr>
      <w:tr w:rsidR="003D7D5B" w:rsidRPr="00125CF6" w14:paraId="6B3C9868" w14:textId="77777777" w:rsidTr="000C7CB5">
        <w:trPr>
          <w:jc w:val="center"/>
        </w:trPr>
        <w:tc>
          <w:tcPr>
            <w:tcW w:w="2038" w:type="dxa"/>
            <w:vMerge w:val="restart"/>
            <w:vAlign w:val="center"/>
          </w:tcPr>
          <w:p w14:paraId="1561D126" w14:textId="77777777" w:rsidR="003D7D5B" w:rsidRPr="00125CF6" w:rsidRDefault="003D7D5B" w:rsidP="00D74A8C">
            <w:pPr>
              <w:pStyle w:val="wntrzetabeli"/>
              <w:rPr>
                <w:rFonts w:cstheme="minorHAnsi"/>
                <w:b/>
                <w:bCs/>
              </w:rPr>
            </w:pPr>
            <w:r w:rsidRPr="00125CF6">
              <w:rPr>
                <w:rFonts w:cstheme="minorHAnsi"/>
                <w:b/>
                <w:bCs/>
              </w:rPr>
              <w:t>GLEBY</w:t>
            </w:r>
          </w:p>
        </w:tc>
        <w:tc>
          <w:tcPr>
            <w:tcW w:w="1935" w:type="dxa"/>
            <w:vAlign w:val="center"/>
          </w:tcPr>
          <w:p w14:paraId="1BB90783" w14:textId="787F3435" w:rsidR="003D7D5B" w:rsidRPr="00125CF6" w:rsidRDefault="003D7D5B" w:rsidP="00987699">
            <w:pPr>
              <w:pStyle w:val="wntrzetabeli"/>
              <w:rPr>
                <w:rFonts w:cstheme="minorHAnsi"/>
              </w:rPr>
            </w:pPr>
            <w:r w:rsidRPr="00125CF6">
              <w:rPr>
                <w:rFonts w:cstheme="minorHAnsi"/>
              </w:rPr>
              <w:t>Zapobieganie zanieczyszczeniom gleb, zwłaszcza środkami ochrony roślin i metalami ciężkimi</w:t>
            </w:r>
          </w:p>
        </w:tc>
        <w:tc>
          <w:tcPr>
            <w:tcW w:w="1477" w:type="dxa"/>
            <w:vAlign w:val="center"/>
          </w:tcPr>
          <w:p w14:paraId="5C14045E" w14:textId="2FC6CBA5" w:rsidR="003D7D5B" w:rsidRPr="00125CF6" w:rsidRDefault="003D7D5B" w:rsidP="00987699">
            <w:pPr>
              <w:pStyle w:val="wntrzetabeli"/>
              <w:rPr>
                <w:rFonts w:cstheme="minorHAnsi"/>
              </w:rPr>
            </w:pPr>
            <w:r w:rsidRPr="00125CF6">
              <w:rPr>
                <w:rFonts w:cstheme="minorHAnsi"/>
              </w:rPr>
              <w:t xml:space="preserve">Urząd Marszałkowski, </w:t>
            </w:r>
            <w:r w:rsidR="0092568E">
              <w:rPr>
                <w:rFonts w:cstheme="minorHAnsi"/>
              </w:rPr>
              <w:t>WMODR</w:t>
            </w:r>
            <w:r w:rsidRPr="00125CF6">
              <w:rPr>
                <w:rFonts w:cstheme="minorHAnsi"/>
              </w:rPr>
              <w:t>, Właściciele gospodarstw rolnych</w:t>
            </w:r>
          </w:p>
        </w:tc>
        <w:tc>
          <w:tcPr>
            <w:tcW w:w="5602" w:type="dxa"/>
            <w:gridSpan w:val="8"/>
            <w:vAlign w:val="center"/>
          </w:tcPr>
          <w:p w14:paraId="06F883B0"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06E09BE2"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71C8CF44" w14:textId="77777777" w:rsidR="003D7D5B" w:rsidRPr="00125CF6" w:rsidRDefault="003D7D5B" w:rsidP="00D74A8C">
            <w:pPr>
              <w:pStyle w:val="wntrzetabeli"/>
              <w:rPr>
                <w:rFonts w:cstheme="minorHAnsi"/>
              </w:rPr>
            </w:pPr>
            <w:r w:rsidRPr="00125CF6">
              <w:rPr>
                <w:rFonts w:cstheme="minorHAnsi"/>
              </w:rPr>
              <w:t>Środki własne jednostek realizujących</w:t>
            </w:r>
          </w:p>
          <w:p w14:paraId="3FC45D50" w14:textId="77777777" w:rsidR="003D7D5B" w:rsidRPr="00125CF6" w:rsidRDefault="003D7D5B" w:rsidP="00D74A8C">
            <w:pPr>
              <w:pStyle w:val="wntrzetabeli"/>
              <w:rPr>
                <w:rFonts w:cstheme="minorHAnsi"/>
              </w:rPr>
            </w:pPr>
          </w:p>
        </w:tc>
      </w:tr>
      <w:tr w:rsidR="003D7D5B" w:rsidRPr="00125CF6" w14:paraId="0844F93B" w14:textId="77777777" w:rsidTr="000C7CB5">
        <w:trPr>
          <w:jc w:val="center"/>
        </w:trPr>
        <w:tc>
          <w:tcPr>
            <w:tcW w:w="2038" w:type="dxa"/>
            <w:vMerge/>
            <w:vAlign w:val="center"/>
          </w:tcPr>
          <w:p w14:paraId="0EAFBF87" w14:textId="77777777" w:rsidR="003D7D5B" w:rsidRPr="00125CF6" w:rsidRDefault="003D7D5B" w:rsidP="00D74A8C">
            <w:pPr>
              <w:pStyle w:val="wntrzetabeli"/>
              <w:rPr>
                <w:rFonts w:cstheme="minorHAnsi"/>
                <w:b/>
                <w:bCs/>
              </w:rPr>
            </w:pPr>
          </w:p>
        </w:tc>
        <w:tc>
          <w:tcPr>
            <w:tcW w:w="1935" w:type="dxa"/>
            <w:vAlign w:val="center"/>
          </w:tcPr>
          <w:p w14:paraId="07534755" w14:textId="77777777" w:rsidR="003D7D5B" w:rsidRPr="00125CF6" w:rsidRDefault="003D7D5B" w:rsidP="00D74A8C">
            <w:pPr>
              <w:pStyle w:val="wntrzetabeli"/>
              <w:rPr>
                <w:rFonts w:cstheme="minorHAnsi"/>
              </w:rPr>
            </w:pPr>
            <w:r w:rsidRPr="00125CF6">
              <w:rPr>
                <w:rFonts w:cstheme="minorHAnsi"/>
              </w:rPr>
              <w:t>Rekultywacja gleb zdegradowanych</w:t>
            </w:r>
          </w:p>
        </w:tc>
        <w:tc>
          <w:tcPr>
            <w:tcW w:w="1477" w:type="dxa"/>
            <w:vAlign w:val="center"/>
          </w:tcPr>
          <w:p w14:paraId="20E43E94" w14:textId="77777777" w:rsidR="003D7D5B" w:rsidRPr="00125CF6" w:rsidRDefault="003D7D5B" w:rsidP="00D74A8C">
            <w:pPr>
              <w:pStyle w:val="wntrzetabeli"/>
              <w:rPr>
                <w:rFonts w:cstheme="minorHAnsi"/>
              </w:rPr>
            </w:pPr>
            <w:r w:rsidRPr="00125CF6">
              <w:rPr>
                <w:rFonts w:cstheme="minorHAnsi"/>
              </w:rPr>
              <w:t>właściciele gruntów, przedsiębiorcy</w:t>
            </w:r>
          </w:p>
        </w:tc>
        <w:tc>
          <w:tcPr>
            <w:tcW w:w="5602" w:type="dxa"/>
            <w:gridSpan w:val="8"/>
            <w:vAlign w:val="center"/>
          </w:tcPr>
          <w:p w14:paraId="6F417E2B"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3E921F9F"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06D3F51A" w14:textId="77777777" w:rsidR="003D7D5B" w:rsidRPr="00125CF6" w:rsidRDefault="003D7D5B" w:rsidP="00D74A8C">
            <w:pPr>
              <w:pStyle w:val="wntrzetabeli"/>
              <w:rPr>
                <w:rFonts w:cstheme="minorHAnsi"/>
              </w:rPr>
            </w:pPr>
            <w:r w:rsidRPr="00125CF6">
              <w:rPr>
                <w:rFonts w:cstheme="minorHAnsi"/>
              </w:rPr>
              <w:t>Środki własne jednostek realizujących</w:t>
            </w:r>
          </w:p>
          <w:p w14:paraId="0C6E8DDC" w14:textId="77777777" w:rsidR="003D7D5B" w:rsidRPr="00125CF6" w:rsidRDefault="003D7D5B" w:rsidP="00D74A8C">
            <w:pPr>
              <w:pStyle w:val="wntrzetabeli"/>
              <w:rPr>
                <w:rFonts w:cstheme="minorHAnsi"/>
              </w:rPr>
            </w:pPr>
          </w:p>
        </w:tc>
      </w:tr>
      <w:tr w:rsidR="003D7D5B" w:rsidRPr="00125CF6" w14:paraId="4713F0D8" w14:textId="77777777" w:rsidTr="000C7CB5">
        <w:trPr>
          <w:jc w:val="center"/>
        </w:trPr>
        <w:tc>
          <w:tcPr>
            <w:tcW w:w="2038" w:type="dxa"/>
            <w:vMerge w:val="restart"/>
            <w:vAlign w:val="center"/>
          </w:tcPr>
          <w:p w14:paraId="591A0AC6" w14:textId="77777777" w:rsidR="003D7D5B" w:rsidRPr="00125CF6" w:rsidRDefault="003D7D5B" w:rsidP="00D74A8C">
            <w:pPr>
              <w:pStyle w:val="wntrzetabeli"/>
              <w:rPr>
                <w:rFonts w:cstheme="minorHAnsi"/>
                <w:b/>
                <w:bCs/>
              </w:rPr>
            </w:pPr>
            <w:r w:rsidRPr="00125CF6">
              <w:rPr>
                <w:rFonts w:cstheme="minorHAnsi"/>
                <w:b/>
                <w:bCs/>
              </w:rPr>
              <w:t>SUROWCE NATURALNE I ICH EKSPLOATACJA</w:t>
            </w:r>
          </w:p>
        </w:tc>
        <w:tc>
          <w:tcPr>
            <w:tcW w:w="1935" w:type="dxa"/>
            <w:vAlign w:val="center"/>
          </w:tcPr>
          <w:p w14:paraId="6EE679F5" w14:textId="2111B7DD" w:rsidR="003D7D5B" w:rsidRPr="00125CF6" w:rsidRDefault="003D7D5B" w:rsidP="00550569">
            <w:pPr>
              <w:pStyle w:val="wntrzetabeli"/>
              <w:rPr>
                <w:rFonts w:cstheme="minorHAnsi"/>
              </w:rPr>
            </w:pPr>
            <w:r w:rsidRPr="00125CF6">
              <w:rPr>
                <w:rFonts w:cstheme="minorHAnsi"/>
              </w:rPr>
              <w:t>Prowadzenie rekultywacji na terenach poeksploatacyjnych w celu przywrócenia wartości przyrodniczych</w:t>
            </w:r>
          </w:p>
        </w:tc>
        <w:tc>
          <w:tcPr>
            <w:tcW w:w="1477" w:type="dxa"/>
            <w:vAlign w:val="center"/>
          </w:tcPr>
          <w:p w14:paraId="1AE1B08E" w14:textId="765EAB4F"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p w14:paraId="5F3EF780" w14:textId="77777777" w:rsidR="003D7D5B" w:rsidRPr="00125CF6" w:rsidRDefault="003D7D5B" w:rsidP="00D74A8C">
            <w:pPr>
              <w:pStyle w:val="wntrzetabeli"/>
              <w:rPr>
                <w:rFonts w:cstheme="minorHAnsi"/>
              </w:rPr>
            </w:pPr>
            <w:r w:rsidRPr="00125CF6">
              <w:rPr>
                <w:rFonts w:cstheme="minorHAnsi"/>
              </w:rPr>
              <w:t>Mieszkańcy Gminy</w:t>
            </w:r>
          </w:p>
          <w:p w14:paraId="0DA9C105" w14:textId="77777777" w:rsidR="003D7D5B" w:rsidRPr="00125CF6" w:rsidRDefault="003D7D5B" w:rsidP="00D74A8C">
            <w:pPr>
              <w:pStyle w:val="wntrzetabeli"/>
              <w:rPr>
                <w:rFonts w:cstheme="minorHAnsi"/>
              </w:rPr>
            </w:pPr>
            <w:r w:rsidRPr="00125CF6">
              <w:rPr>
                <w:rFonts w:cstheme="minorHAnsi"/>
              </w:rPr>
              <w:t>Przedsiębiorcy</w:t>
            </w:r>
          </w:p>
          <w:p w14:paraId="445E9649" w14:textId="77777777" w:rsidR="003D7D5B" w:rsidRPr="00125CF6" w:rsidRDefault="003D7D5B" w:rsidP="00D74A8C">
            <w:pPr>
              <w:pStyle w:val="wntrzetabeli"/>
              <w:rPr>
                <w:rFonts w:cstheme="minorHAnsi"/>
              </w:rPr>
            </w:pPr>
          </w:p>
        </w:tc>
        <w:tc>
          <w:tcPr>
            <w:tcW w:w="5602" w:type="dxa"/>
            <w:gridSpan w:val="8"/>
            <w:vAlign w:val="center"/>
          </w:tcPr>
          <w:p w14:paraId="7BB85492"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69914E03"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066AB55D" w14:textId="77777777" w:rsidR="003D7D5B" w:rsidRPr="00125CF6" w:rsidRDefault="003D7D5B" w:rsidP="00D74A8C">
            <w:pPr>
              <w:pStyle w:val="wntrzetabeli"/>
              <w:rPr>
                <w:rFonts w:cstheme="minorHAnsi"/>
              </w:rPr>
            </w:pPr>
            <w:r w:rsidRPr="00125CF6">
              <w:rPr>
                <w:rFonts w:cstheme="minorHAnsi"/>
              </w:rPr>
              <w:t>Budżet Gminy</w:t>
            </w:r>
          </w:p>
          <w:p w14:paraId="46BC7652" w14:textId="77777777" w:rsidR="003D7D5B" w:rsidRPr="00125CF6" w:rsidRDefault="003D7D5B" w:rsidP="00D74A8C">
            <w:pPr>
              <w:pStyle w:val="wntrzetabeli"/>
              <w:rPr>
                <w:rFonts w:cstheme="minorHAnsi"/>
              </w:rPr>
            </w:pPr>
          </w:p>
        </w:tc>
      </w:tr>
      <w:tr w:rsidR="003D7D5B" w:rsidRPr="00125CF6" w14:paraId="605DC72D" w14:textId="77777777" w:rsidTr="000C7CB5">
        <w:trPr>
          <w:jc w:val="center"/>
        </w:trPr>
        <w:tc>
          <w:tcPr>
            <w:tcW w:w="2038" w:type="dxa"/>
            <w:vMerge/>
            <w:vAlign w:val="center"/>
          </w:tcPr>
          <w:p w14:paraId="630B6C21" w14:textId="77777777" w:rsidR="003D7D5B" w:rsidRPr="00125CF6" w:rsidRDefault="003D7D5B" w:rsidP="00D74A8C">
            <w:pPr>
              <w:pStyle w:val="wntrzetabeli"/>
              <w:rPr>
                <w:rFonts w:cstheme="minorHAnsi"/>
                <w:b/>
                <w:bCs/>
              </w:rPr>
            </w:pPr>
          </w:p>
        </w:tc>
        <w:tc>
          <w:tcPr>
            <w:tcW w:w="1935" w:type="dxa"/>
            <w:vAlign w:val="center"/>
          </w:tcPr>
          <w:p w14:paraId="484009C6" w14:textId="77777777" w:rsidR="003D7D5B" w:rsidRPr="00125CF6" w:rsidRDefault="003D7D5B" w:rsidP="00D74A8C">
            <w:pPr>
              <w:pStyle w:val="wntrzetabeli"/>
              <w:rPr>
                <w:rFonts w:cstheme="minorHAnsi"/>
              </w:rPr>
            </w:pPr>
            <w:r w:rsidRPr="00125CF6">
              <w:rPr>
                <w:rFonts w:cstheme="minorHAnsi"/>
              </w:rPr>
              <w:t>Eliminacja niekoncesjonowanej eksploatacji surowców mineralnych</w:t>
            </w:r>
          </w:p>
          <w:p w14:paraId="5BC3DE53" w14:textId="77777777" w:rsidR="003D7D5B" w:rsidRPr="00125CF6" w:rsidRDefault="003D7D5B" w:rsidP="00D74A8C">
            <w:pPr>
              <w:pStyle w:val="wntrzetabeli"/>
              <w:rPr>
                <w:rFonts w:cstheme="minorHAnsi"/>
              </w:rPr>
            </w:pPr>
            <w:r w:rsidRPr="00125CF6">
              <w:rPr>
                <w:rFonts w:cstheme="minorHAnsi"/>
              </w:rPr>
              <w:lastRenderedPageBreak/>
              <w:t>(np. zgłoszenia nielegalnego wydobycia piasku)</w:t>
            </w:r>
          </w:p>
        </w:tc>
        <w:tc>
          <w:tcPr>
            <w:tcW w:w="1477" w:type="dxa"/>
            <w:vAlign w:val="center"/>
          </w:tcPr>
          <w:p w14:paraId="0434F77D" w14:textId="0A92876E" w:rsidR="003D7D5B" w:rsidRPr="00125CF6" w:rsidRDefault="003D7D5B" w:rsidP="00D74A8C">
            <w:pPr>
              <w:pStyle w:val="wntrzetabeli"/>
              <w:rPr>
                <w:rFonts w:cstheme="minorHAnsi"/>
              </w:rPr>
            </w:pPr>
            <w:r w:rsidRPr="00125CF6">
              <w:rPr>
                <w:rFonts w:cstheme="minorHAnsi"/>
              </w:rPr>
              <w:lastRenderedPageBreak/>
              <w:t xml:space="preserve">Gmina </w:t>
            </w:r>
            <w:r w:rsidR="00A03B32">
              <w:rPr>
                <w:rFonts w:cstheme="minorHAnsi"/>
              </w:rPr>
              <w:t>Świętajno</w:t>
            </w:r>
          </w:p>
          <w:p w14:paraId="7F072802" w14:textId="77777777" w:rsidR="003D7D5B" w:rsidRPr="00125CF6" w:rsidRDefault="003D7D5B" w:rsidP="00D74A8C">
            <w:pPr>
              <w:pStyle w:val="wntrzetabeli"/>
              <w:rPr>
                <w:rFonts w:cstheme="minorHAnsi"/>
              </w:rPr>
            </w:pPr>
            <w:r w:rsidRPr="00125CF6">
              <w:rPr>
                <w:rFonts w:cstheme="minorHAnsi"/>
              </w:rPr>
              <w:t>Starosta</w:t>
            </w:r>
          </w:p>
          <w:p w14:paraId="5096DE5F" w14:textId="1E502C3A" w:rsidR="003D7D5B" w:rsidRPr="00125CF6" w:rsidRDefault="00D6632F" w:rsidP="00D74A8C">
            <w:pPr>
              <w:pStyle w:val="wntrzetabeli"/>
              <w:rPr>
                <w:rFonts w:cstheme="minorHAnsi"/>
              </w:rPr>
            </w:pPr>
            <w:r>
              <w:rPr>
                <w:rFonts w:cstheme="minorHAnsi"/>
              </w:rPr>
              <w:t>Brzeski</w:t>
            </w:r>
          </w:p>
          <w:p w14:paraId="46DDAFEA" w14:textId="77777777" w:rsidR="003D7D5B" w:rsidRPr="00125CF6" w:rsidRDefault="003D7D5B" w:rsidP="00D74A8C">
            <w:pPr>
              <w:pStyle w:val="wntrzetabeli"/>
              <w:rPr>
                <w:rFonts w:cstheme="minorHAnsi"/>
              </w:rPr>
            </w:pPr>
            <w:r w:rsidRPr="00125CF6">
              <w:rPr>
                <w:rFonts w:cstheme="minorHAnsi"/>
              </w:rPr>
              <w:t>WIOŚ</w:t>
            </w:r>
          </w:p>
          <w:p w14:paraId="41B26FD6" w14:textId="77777777" w:rsidR="003D7D5B" w:rsidRPr="00125CF6" w:rsidRDefault="003D7D5B" w:rsidP="00D74A8C">
            <w:pPr>
              <w:pStyle w:val="wntrzetabeli"/>
              <w:rPr>
                <w:rFonts w:cstheme="minorHAnsi"/>
              </w:rPr>
            </w:pPr>
            <w:r w:rsidRPr="00125CF6">
              <w:rPr>
                <w:rFonts w:cstheme="minorHAnsi"/>
              </w:rPr>
              <w:t>Okręgowy Urząd Górniczy</w:t>
            </w:r>
          </w:p>
        </w:tc>
        <w:tc>
          <w:tcPr>
            <w:tcW w:w="5602" w:type="dxa"/>
            <w:gridSpan w:val="8"/>
            <w:vAlign w:val="center"/>
          </w:tcPr>
          <w:p w14:paraId="757937AF"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65A37B3"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0E17A313" w14:textId="77777777" w:rsidR="003D7D5B" w:rsidRPr="00125CF6" w:rsidRDefault="003D7D5B" w:rsidP="00D74A8C">
            <w:pPr>
              <w:pStyle w:val="wntrzetabeli"/>
              <w:rPr>
                <w:rFonts w:cstheme="minorHAnsi"/>
              </w:rPr>
            </w:pPr>
            <w:r w:rsidRPr="00125CF6">
              <w:rPr>
                <w:rFonts w:cstheme="minorHAnsi"/>
              </w:rPr>
              <w:t>Budżet Gminy</w:t>
            </w:r>
          </w:p>
          <w:p w14:paraId="3BD7C999" w14:textId="77777777" w:rsidR="003D7D5B" w:rsidRPr="00125CF6" w:rsidRDefault="003D7D5B" w:rsidP="00D74A8C">
            <w:pPr>
              <w:pStyle w:val="wntrzetabeli"/>
              <w:rPr>
                <w:rFonts w:cstheme="minorHAnsi"/>
              </w:rPr>
            </w:pPr>
          </w:p>
        </w:tc>
      </w:tr>
      <w:tr w:rsidR="003D7D5B" w:rsidRPr="00125CF6" w14:paraId="4CF0E6C0" w14:textId="77777777" w:rsidTr="000C7CB5">
        <w:trPr>
          <w:jc w:val="center"/>
        </w:trPr>
        <w:tc>
          <w:tcPr>
            <w:tcW w:w="2038" w:type="dxa"/>
            <w:vMerge w:val="restart"/>
            <w:vAlign w:val="center"/>
          </w:tcPr>
          <w:p w14:paraId="08AEE5F6" w14:textId="77777777" w:rsidR="003D7D5B" w:rsidRPr="00125CF6" w:rsidRDefault="003D7D5B" w:rsidP="00D74A8C">
            <w:pPr>
              <w:pStyle w:val="wntrzetabeli"/>
              <w:rPr>
                <w:rFonts w:cstheme="minorHAnsi"/>
                <w:b/>
                <w:bCs/>
              </w:rPr>
            </w:pPr>
            <w:r w:rsidRPr="00125CF6">
              <w:rPr>
                <w:rFonts w:cstheme="minorHAnsi"/>
                <w:b/>
                <w:bCs/>
              </w:rPr>
              <w:t>WODY</w:t>
            </w:r>
          </w:p>
        </w:tc>
        <w:tc>
          <w:tcPr>
            <w:tcW w:w="1935" w:type="dxa"/>
            <w:vAlign w:val="center"/>
          </w:tcPr>
          <w:p w14:paraId="38B8D553" w14:textId="77777777" w:rsidR="003D7D5B" w:rsidRPr="00125CF6" w:rsidRDefault="003D7D5B" w:rsidP="00D74A8C">
            <w:pPr>
              <w:pStyle w:val="wntrzetabeli"/>
              <w:rPr>
                <w:rFonts w:cstheme="minorHAnsi"/>
              </w:rPr>
            </w:pPr>
            <w:r w:rsidRPr="00125CF6">
              <w:rPr>
                <w:rFonts w:cstheme="minorHAnsi"/>
              </w:rPr>
              <w:t>Konserwacja systemów melioracji</w:t>
            </w:r>
          </w:p>
          <w:p w14:paraId="25DCAB85" w14:textId="77777777" w:rsidR="003D7D5B" w:rsidRPr="00125CF6" w:rsidRDefault="003D7D5B" w:rsidP="00D74A8C">
            <w:pPr>
              <w:pStyle w:val="wntrzetabeli"/>
              <w:rPr>
                <w:rFonts w:cstheme="minorHAnsi"/>
              </w:rPr>
            </w:pPr>
          </w:p>
        </w:tc>
        <w:tc>
          <w:tcPr>
            <w:tcW w:w="1477" w:type="dxa"/>
            <w:vAlign w:val="center"/>
          </w:tcPr>
          <w:p w14:paraId="1DACC30B" w14:textId="7DD8C750"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w:t>
            </w:r>
          </w:p>
          <w:p w14:paraId="678333FA" w14:textId="3FC758AD" w:rsidR="003D7D5B" w:rsidRPr="00125CF6" w:rsidRDefault="003D7D5B" w:rsidP="00550569">
            <w:pPr>
              <w:pStyle w:val="wntrzetabeli"/>
              <w:rPr>
                <w:rFonts w:cstheme="minorHAnsi"/>
              </w:rPr>
            </w:pPr>
            <w:r w:rsidRPr="00125CF6">
              <w:rPr>
                <w:rFonts w:cstheme="minorHAnsi"/>
              </w:rPr>
              <w:t xml:space="preserve">Mieszkańcy Gminy </w:t>
            </w:r>
            <w:r w:rsidR="00A03B32">
              <w:rPr>
                <w:rFonts w:cstheme="minorHAnsi"/>
              </w:rPr>
              <w:t>Świętajno</w:t>
            </w:r>
          </w:p>
        </w:tc>
        <w:tc>
          <w:tcPr>
            <w:tcW w:w="5602" w:type="dxa"/>
            <w:gridSpan w:val="8"/>
            <w:vAlign w:val="center"/>
          </w:tcPr>
          <w:p w14:paraId="2F6DFDA6"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29A89E80"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483C50B4" w14:textId="6C4AC7A7" w:rsidR="003D7D5B" w:rsidRPr="00125CF6" w:rsidRDefault="003D7D5B" w:rsidP="00550569">
            <w:pPr>
              <w:pStyle w:val="wntrzetabeli"/>
              <w:rPr>
                <w:rFonts w:cstheme="minorHAnsi"/>
              </w:rPr>
            </w:pPr>
            <w:r w:rsidRPr="00125CF6">
              <w:rPr>
                <w:rFonts w:cstheme="minorHAnsi"/>
              </w:rPr>
              <w:t>Środki własne mieszkańców Gminy</w:t>
            </w:r>
          </w:p>
        </w:tc>
      </w:tr>
      <w:tr w:rsidR="003D7D5B" w:rsidRPr="00125CF6" w14:paraId="5832C5A1" w14:textId="77777777" w:rsidTr="000C7CB5">
        <w:trPr>
          <w:jc w:val="center"/>
        </w:trPr>
        <w:tc>
          <w:tcPr>
            <w:tcW w:w="2038" w:type="dxa"/>
            <w:vMerge/>
            <w:vAlign w:val="center"/>
          </w:tcPr>
          <w:p w14:paraId="50D13A07" w14:textId="77777777" w:rsidR="003D7D5B" w:rsidRPr="00125CF6" w:rsidRDefault="003D7D5B" w:rsidP="00D74A8C">
            <w:pPr>
              <w:pStyle w:val="wntrzetabeli"/>
              <w:rPr>
                <w:rFonts w:cstheme="minorHAnsi"/>
                <w:b/>
                <w:bCs/>
              </w:rPr>
            </w:pPr>
          </w:p>
        </w:tc>
        <w:tc>
          <w:tcPr>
            <w:tcW w:w="1935" w:type="dxa"/>
            <w:vAlign w:val="center"/>
          </w:tcPr>
          <w:p w14:paraId="05ABF610" w14:textId="77777777" w:rsidR="003D7D5B" w:rsidRPr="00125CF6" w:rsidRDefault="003D7D5B" w:rsidP="00D74A8C">
            <w:pPr>
              <w:pStyle w:val="wntrzetabeli"/>
              <w:rPr>
                <w:rFonts w:cstheme="minorHAnsi"/>
              </w:rPr>
            </w:pPr>
            <w:r w:rsidRPr="00125CF6">
              <w:rPr>
                <w:rFonts w:cstheme="minorHAnsi"/>
              </w:rPr>
              <w:t>Ograniczenie wpływu rolnictwa na wody przez racjonalne nawożenie</w:t>
            </w:r>
          </w:p>
        </w:tc>
        <w:tc>
          <w:tcPr>
            <w:tcW w:w="1477" w:type="dxa"/>
            <w:vAlign w:val="center"/>
          </w:tcPr>
          <w:p w14:paraId="310B7D49" w14:textId="54EA8E6E" w:rsidR="003D7D5B" w:rsidRPr="00125CF6" w:rsidRDefault="003D7D5B" w:rsidP="00D74A8C">
            <w:pPr>
              <w:pStyle w:val="wntrzetabeli"/>
              <w:rPr>
                <w:rFonts w:cstheme="minorHAnsi"/>
              </w:rPr>
            </w:pPr>
            <w:r w:rsidRPr="00125CF6">
              <w:rPr>
                <w:rFonts w:cstheme="minorHAnsi"/>
              </w:rPr>
              <w:t xml:space="preserve">Mieszkańcy Gminy </w:t>
            </w:r>
            <w:r w:rsidR="00A03B32">
              <w:rPr>
                <w:rFonts w:cstheme="minorHAnsi"/>
              </w:rPr>
              <w:t>Świętajno</w:t>
            </w:r>
          </w:p>
        </w:tc>
        <w:tc>
          <w:tcPr>
            <w:tcW w:w="5602" w:type="dxa"/>
            <w:gridSpan w:val="8"/>
            <w:vAlign w:val="center"/>
          </w:tcPr>
          <w:p w14:paraId="20D21936"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371DEF3B"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126F7045" w14:textId="77777777" w:rsidR="003D7D5B" w:rsidRPr="00125CF6" w:rsidRDefault="003D7D5B" w:rsidP="00D74A8C">
            <w:pPr>
              <w:pStyle w:val="wntrzetabeli"/>
              <w:rPr>
                <w:rFonts w:cstheme="minorHAnsi"/>
              </w:rPr>
            </w:pPr>
            <w:r w:rsidRPr="00125CF6">
              <w:rPr>
                <w:rFonts w:cstheme="minorHAnsi"/>
              </w:rPr>
              <w:t>Środki własne jednostek realizujących</w:t>
            </w:r>
          </w:p>
        </w:tc>
      </w:tr>
      <w:tr w:rsidR="003D7D5B" w:rsidRPr="00125CF6" w14:paraId="54EC0BB4" w14:textId="77777777" w:rsidTr="000C7CB5">
        <w:trPr>
          <w:jc w:val="center"/>
        </w:trPr>
        <w:tc>
          <w:tcPr>
            <w:tcW w:w="2038" w:type="dxa"/>
            <w:vMerge/>
            <w:vAlign w:val="center"/>
          </w:tcPr>
          <w:p w14:paraId="2ED4A507" w14:textId="77777777" w:rsidR="003D7D5B" w:rsidRPr="00125CF6" w:rsidRDefault="003D7D5B" w:rsidP="00D74A8C">
            <w:pPr>
              <w:pStyle w:val="wntrzetabeli"/>
              <w:rPr>
                <w:rFonts w:cstheme="minorHAnsi"/>
                <w:b/>
                <w:bCs/>
              </w:rPr>
            </w:pPr>
          </w:p>
        </w:tc>
        <w:tc>
          <w:tcPr>
            <w:tcW w:w="1935" w:type="dxa"/>
            <w:vAlign w:val="center"/>
          </w:tcPr>
          <w:p w14:paraId="2ECBDAD4" w14:textId="77777777" w:rsidR="003D7D5B" w:rsidRPr="00125CF6" w:rsidRDefault="003D7D5B" w:rsidP="00D74A8C">
            <w:pPr>
              <w:pStyle w:val="wntrzetabeli"/>
              <w:rPr>
                <w:rFonts w:cstheme="minorHAnsi"/>
              </w:rPr>
            </w:pPr>
            <w:r w:rsidRPr="00125CF6">
              <w:rPr>
                <w:rFonts w:cstheme="minorHAnsi"/>
              </w:rPr>
              <w:t>Zapobieganie suszy</w:t>
            </w:r>
          </w:p>
        </w:tc>
        <w:tc>
          <w:tcPr>
            <w:tcW w:w="1477" w:type="dxa"/>
            <w:vAlign w:val="center"/>
          </w:tcPr>
          <w:p w14:paraId="5D96D653" w14:textId="77777777" w:rsidR="003D7D5B" w:rsidRPr="00125CF6" w:rsidRDefault="003D7D5B" w:rsidP="00D74A8C">
            <w:pPr>
              <w:pStyle w:val="wntrzetabeli"/>
              <w:rPr>
                <w:rFonts w:cstheme="minorHAnsi"/>
              </w:rPr>
            </w:pPr>
            <w:r w:rsidRPr="00125CF6">
              <w:rPr>
                <w:rFonts w:cstheme="minorHAnsi"/>
              </w:rPr>
              <w:t>ARiMR</w:t>
            </w:r>
          </w:p>
          <w:p w14:paraId="7EA909C9" w14:textId="183A4B9B"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 WIOŚ</w:t>
            </w:r>
          </w:p>
        </w:tc>
        <w:tc>
          <w:tcPr>
            <w:tcW w:w="5602" w:type="dxa"/>
            <w:gridSpan w:val="8"/>
            <w:vAlign w:val="center"/>
          </w:tcPr>
          <w:p w14:paraId="35E969D8"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568E46D4"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2B40182C" w14:textId="77777777" w:rsidR="003D7D5B" w:rsidRPr="00125CF6" w:rsidRDefault="003D7D5B" w:rsidP="00D74A8C">
            <w:pPr>
              <w:pStyle w:val="wntrzetabeli"/>
              <w:rPr>
                <w:rFonts w:cstheme="minorHAnsi"/>
              </w:rPr>
            </w:pPr>
            <w:r w:rsidRPr="00125CF6">
              <w:rPr>
                <w:rFonts w:cstheme="minorHAnsi"/>
              </w:rPr>
              <w:t>Środki własne jednostek realizujących</w:t>
            </w:r>
          </w:p>
        </w:tc>
      </w:tr>
      <w:tr w:rsidR="003D7D5B" w:rsidRPr="00125CF6" w14:paraId="2B2B397B" w14:textId="77777777" w:rsidTr="000C7CB5">
        <w:trPr>
          <w:jc w:val="center"/>
        </w:trPr>
        <w:tc>
          <w:tcPr>
            <w:tcW w:w="2038" w:type="dxa"/>
            <w:vMerge w:val="restart"/>
            <w:vAlign w:val="center"/>
          </w:tcPr>
          <w:p w14:paraId="7E89C94F" w14:textId="77777777" w:rsidR="003D7D5B" w:rsidRPr="00125CF6" w:rsidRDefault="003D7D5B" w:rsidP="00D74A8C">
            <w:pPr>
              <w:pStyle w:val="wntrzetabeli"/>
              <w:rPr>
                <w:rFonts w:cstheme="minorHAnsi"/>
                <w:b/>
                <w:bCs/>
              </w:rPr>
            </w:pPr>
            <w:r w:rsidRPr="00125CF6">
              <w:rPr>
                <w:rFonts w:cstheme="minorHAnsi"/>
                <w:b/>
                <w:bCs/>
              </w:rPr>
              <w:t>GOSPODARKA WODNO-ŚĆIEKOWA</w:t>
            </w:r>
          </w:p>
          <w:p w14:paraId="06FCE280" w14:textId="77777777" w:rsidR="003D7D5B" w:rsidRPr="00125CF6" w:rsidRDefault="003D7D5B" w:rsidP="00D74A8C">
            <w:pPr>
              <w:pStyle w:val="wntrzetabeli"/>
              <w:rPr>
                <w:rFonts w:cstheme="minorHAnsi"/>
                <w:b/>
                <w:bCs/>
              </w:rPr>
            </w:pPr>
          </w:p>
        </w:tc>
        <w:tc>
          <w:tcPr>
            <w:tcW w:w="1935" w:type="dxa"/>
            <w:vAlign w:val="center"/>
          </w:tcPr>
          <w:p w14:paraId="2E89F349" w14:textId="77777777" w:rsidR="003D7D5B" w:rsidRPr="00125CF6" w:rsidRDefault="003D7D5B" w:rsidP="00D74A8C">
            <w:pPr>
              <w:pStyle w:val="wntrzetabeli"/>
              <w:rPr>
                <w:rFonts w:cstheme="minorHAnsi"/>
              </w:rPr>
            </w:pPr>
          </w:p>
          <w:p w14:paraId="28D0FAD9" w14:textId="5DA1B1F3" w:rsidR="003D7D5B" w:rsidRPr="00125CF6" w:rsidRDefault="003D7D5B" w:rsidP="00550569">
            <w:pPr>
              <w:pStyle w:val="wntrzetabeli"/>
              <w:rPr>
                <w:rFonts w:cstheme="minorHAnsi"/>
              </w:rPr>
            </w:pPr>
            <w:r w:rsidRPr="00125CF6">
              <w:rPr>
                <w:rFonts w:cstheme="minorHAnsi"/>
              </w:rPr>
              <w:t>Modernizacja sieci wodociągowej i obiektów wodociągowych</w:t>
            </w:r>
          </w:p>
        </w:tc>
        <w:tc>
          <w:tcPr>
            <w:tcW w:w="1477" w:type="dxa"/>
            <w:vAlign w:val="center"/>
          </w:tcPr>
          <w:p w14:paraId="74342009" w14:textId="77777777" w:rsidR="003D7D5B" w:rsidRPr="00125CF6" w:rsidRDefault="003D7D5B" w:rsidP="00D74A8C">
            <w:pPr>
              <w:pStyle w:val="wntrzetabeli"/>
              <w:rPr>
                <w:rFonts w:cstheme="minorHAnsi"/>
              </w:rPr>
            </w:pPr>
          </w:p>
          <w:p w14:paraId="0EBDE4DF" w14:textId="50B50AC0"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p w14:paraId="2601EC32" w14:textId="77777777" w:rsidR="003D7D5B" w:rsidRPr="00125CF6" w:rsidRDefault="003D7D5B" w:rsidP="00D74A8C">
            <w:pPr>
              <w:pStyle w:val="wntrzetabeli"/>
              <w:rPr>
                <w:rFonts w:cstheme="minorHAnsi"/>
              </w:rPr>
            </w:pPr>
          </w:p>
        </w:tc>
        <w:tc>
          <w:tcPr>
            <w:tcW w:w="5602" w:type="dxa"/>
            <w:gridSpan w:val="8"/>
            <w:vAlign w:val="center"/>
          </w:tcPr>
          <w:p w14:paraId="32CF01F2"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A8A7B34"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3DA54F02" w14:textId="77777777" w:rsidR="003D7D5B" w:rsidRPr="00125CF6" w:rsidRDefault="003D7D5B" w:rsidP="00D74A8C">
            <w:pPr>
              <w:pStyle w:val="wntrzetabeli"/>
              <w:rPr>
                <w:rFonts w:cstheme="minorHAnsi"/>
              </w:rPr>
            </w:pPr>
            <w:r w:rsidRPr="00125CF6">
              <w:rPr>
                <w:rFonts w:cstheme="minorHAnsi"/>
              </w:rPr>
              <w:t>Budżet Gminy</w:t>
            </w:r>
          </w:p>
          <w:p w14:paraId="09D4E6C2" w14:textId="77777777" w:rsidR="003D7D5B" w:rsidRPr="00125CF6" w:rsidRDefault="003D7D5B" w:rsidP="00D74A8C">
            <w:pPr>
              <w:pStyle w:val="wntrzetabeli"/>
              <w:rPr>
                <w:rFonts w:cstheme="minorHAnsi"/>
              </w:rPr>
            </w:pPr>
            <w:r w:rsidRPr="00125CF6">
              <w:rPr>
                <w:rFonts w:cstheme="minorHAnsi"/>
              </w:rPr>
              <w:t>Dofinansowanie ze źródeł zewnętrznych</w:t>
            </w:r>
          </w:p>
          <w:p w14:paraId="47A54A96" w14:textId="77777777" w:rsidR="003D7D5B" w:rsidRPr="00125CF6" w:rsidRDefault="003D7D5B" w:rsidP="00D74A8C">
            <w:pPr>
              <w:pStyle w:val="wntrzetabeli"/>
              <w:rPr>
                <w:rFonts w:cstheme="minorHAnsi"/>
              </w:rPr>
            </w:pPr>
          </w:p>
        </w:tc>
      </w:tr>
      <w:tr w:rsidR="003D7D5B" w:rsidRPr="00125CF6" w14:paraId="0B078C9C" w14:textId="77777777" w:rsidTr="000C7CB5">
        <w:trPr>
          <w:jc w:val="center"/>
        </w:trPr>
        <w:tc>
          <w:tcPr>
            <w:tcW w:w="2038" w:type="dxa"/>
            <w:vMerge/>
            <w:vAlign w:val="center"/>
          </w:tcPr>
          <w:p w14:paraId="3448E71F" w14:textId="77777777" w:rsidR="003D7D5B" w:rsidRPr="00125CF6" w:rsidRDefault="003D7D5B" w:rsidP="00D74A8C">
            <w:pPr>
              <w:pStyle w:val="wntrzetabeli"/>
              <w:rPr>
                <w:rFonts w:cstheme="minorHAnsi"/>
                <w:b/>
                <w:bCs/>
              </w:rPr>
            </w:pPr>
          </w:p>
        </w:tc>
        <w:tc>
          <w:tcPr>
            <w:tcW w:w="1935" w:type="dxa"/>
            <w:vAlign w:val="center"/>
          </w:tcPr>
          <w:p w14:paraId="3F0BDBC7" w14:textId="3E28E3A6" w:rsidR="003D7D5B" w:rsidRPr="00125CF6" w:rsidRDefault="003D7D5B" w:rsidP="00550569">
            <w:pPr>
              <w:pStyle w:val="wntrzetabeli"/>
              <w:rPr>
                <w:rFonts w:cstheme="minorHAnsi"/>
              </w:rPr>
            </w:pPr>
            <w:r w:rsidRPr="00125CF6">
              <w:rPr>
                <w:rFonts w:cstheme="minorHAnsi"/>
              </w:rPr>
              <w:t>Modernizacja sieci kanalizacyjnej i obiektów na kanalizacji</w:t>
            </w:r>
          </w:p>
        </w:tc>
        <w:tc>
          <w:tcPr>
            <w:tcW w:w="1477" w:type="dxa"/>
            <w:vAlign w:val="center"/>
          </w:tcPr>
          <w:p w14:paraId="44FB32BD" w14:textId="258DD692"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p w14:paraId="034DC0D2" w14:textId="1F348D99" w:rsidR="003D7D5B" w:rsidRPr="00125CF6" w:rsidRDefault="003D7D5B" w:rsidP="00550569">
            <w:pPr>
              <w:pStyle w:val="wntrzetabeli"/>
              <w:rPr>
                <w:rFonts w:cstheme="minorHAnsi"/>
              </w:rPr>
            </w:pPr>
            <w:r w:rsidRPr="00125CF6">
              <w:rPr>
                <w:rFonts w:cstheme="minorHAnsi"/>
              </w:rPr>
              <w:t>Zakład Gospodarki Komunalnej.</w:t>
            </w:r>
          </w:p>
        </w:tc>
        <w:tc>
          <w:tcPr>
            <w:tcW w:w="5602" w:type="dxa"/>
            <w:gridSpan w:val="8"/>
            <w:vAlign w:val="center"/>
          </w:tcPr>
          <w:p w14:paraId="58EADCA1"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51EEA00"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4E03E6DA" w14:textId="77777777" w:rsidR="003D7D5B" w:rsidRPr="00125CF6" w:rsidRDefault="003D7D5B" w:rsidP="00D74A8C">
            <w:pPr>
              <w:pStyle w:val="wntrzetabeli"/>
              <w:rPr>
                <w:rFonts w:cstheme="minorHAnsi"/>
              </w:rPr>
            </w:pPr>
            <w:r w:rsidRPr="00125CF6">
              <w:rPr>
                <w:rFonts w:cstheme="minorHAnsi"/>
              </w:rPr>
              <w:t>Budżet Gminy</w:t>
            </w:r>
          </w:p>
          <w:p w14:paraId="7B01B19B" w14:textId="41B23291" w:rsidR="003D7D5B" w:rsidRPr="00125CF6" w:rsidRDefault="003D7D5B" w:rsidP="00550569">
            <w:pPr>
              <w:pStyle w:val="wntrzetabeli"/>
              <w:rPr>
                <w:rFonts w:cstheme="minorHAnsi"/>
              </w:rPr>
            </w:pPr>
            <w:r w:rsidRPr="00125CF6">
              <w:rPr>
                <w:rFonts w:cstheme="minorHAnsi"/>
              </w:rPr>
              <w:t>Dofinansowanie ze źródeł zewnętrznych</w:t>
            </w:r>
          </w:p>
        </w:tc>
      </w:tr>
      <w:tr w:rsidR="003D7D5B" w:rsidRPr="00125CF6" w14:paraId="0347C59D" w14:textId="77777777" w:rsidTr="000C7CB5">
        <w:trPr>
          <w:jc w:val="center"/>
        </w:trPr>
        <w:tc>
          <w:tcPr>
            <w:tcW w:w="2038" w:type="dxa"/>
            <w:vMerge/>
            <w:vAlign w:val="center"/>
          </w:tcPr>
          <w:p w14:paraId="3BA9F58B" w14:textId="77777777" w:rsidR="003D7D5B" w:rsidRPr="00125CF6" w:rsidRDefault="003D7D5B" w:rsidP="00D74A8C">
            <w:pPr>
              <w:pStyle w:val="wntrzetabeli"/>
              <w:rPr>
                <w:rFonts w:cstheme="minorHAnsi"/>
                <w:b/>
                <w:bCs/>
              </w:rPr>
            </w:pPr>
          </w:p>
        </w:tc>
        <w:tc>
          <w:tcPr>
            <w:tcW w:w="1935" w:type="dxa"/>
            <w:vAlign w:val="center"/>
          </w:tcPr>
          <w:p w14:paraId="023DAA2B" w14:textId="77777777" w:rsidR="003D7D5B" w:rsidRPr="00125CF6" w:rsidRDefault="003D7D5B" w:rsidP="00D74A8C">
            <w:pPr>
              <w:pStyle w:val="wntrzetabeli"/>
              <w:rPr>
                <w:rFonts w:cstheme="minorHAnsi"/>
              </w:rPr>
            </w:pPr>
            <w:r w:rsidRPr="00125CF6">
              <w:rPr>
                <w:rFonts w:cstheme="minorHAnsi"/>
              </w:rPr>
              <w:t>Rozbudowa sieci wodociągowej i obiektów wodociągowych</w:t>
            </w:r>
          </w:p>
        </w:tc>
        <w:tc>
          <w:tcPr>
            <w:tcW w:w="1477" w:type="dxa"/>
            <w:vAlign w:val="center"/>
          </w:tcPr>
          <w:p w14:paraId="12B5F0D7" w14:textId="777BF2AE"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p w14:paraId="68E52AF1" w14:textId="77777777" w:rsidR="003D7D5B" w:rsidRPr="00125CF6" w:rsidRDefault="003D7D5B" w:rsidP="00D74A8C">
            <w:pPr>
              <w:pStyle w:val="wntrzetabeli"/>
              <w:rPr>
                <w:rFonts w:cstheme="minorHAnsi"/>
              </w:rPr>
            </w:pPr>
          </w:p>
        </w:tc>
        <w:tc>
          <w:tcPr>
            <w:tcW w:w="5602" w:type="dxa"/>
            <w:gridSpan w:val="8"/>
            <w:vAlign w:val="center"/>
          </w:tcPr>
          <w:p w14:paraId="3AAD514B"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261479BF"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7A8F6382" w14:textId="77777777" w:rsidR="003D7D5B" w:rsidRPr="00125CF6" w:rsidRDefault="003D7D5B" w:rsidP="00D74A8C">
            <w:pPr>
              <w:pStyle w:val="wntrzetabeli"/>
              <w:rPr>
                <w:rFonts w:cstheme="minorHAnsi"/>
              </w:rPr>
            </w:pPr>
            <w:r w:rsidRPr="00125CF6">
              <w:rPr>
                <w:rFonts w:cstheme="minorHAnsi"/>
              </w:rPr>
              <w:t>Budżet Gminy</w:t>
            </w:r>
          </w:p>
          <w:p w14:paraId="69E96B3C" w14:textId="77777777" w:rsidR="003D7D5B" w:rsidRPr="00125CF6" w:rsidRDefault="003D7D5B" w:rsidP="00D74A8C">
            <w:pPr>
              <w:pStyle w:val="wntrzetabeli"/>
              <w:rPr>
                <w:rFonts w:cstheme="minorHAnsi"/>
              </w:rPr>
            </w:pPr>
            <w:r w:rsidRPr="00125CF6">
              <w:rPr>
                <w:rFonts w:cstheme="minorHAnsi"/>
              </w:rPr>
              <w:t>Dofinansowanie ze źródeł zewnętrznych</w:t>
            </w:r>
          </w:p>
          <w:p w14:paraId="3AC3C420" w14:textId="77777777" w:rsidR="003D7D5B" w:rsidRPr="00125CF6" w:rsidRDefault="003D7D5B" w:rsidP="00D74A8C">
            <w:pPr>
              <w:pStyle w:val="wntrzetabeli"/>
              <w:rPr>
                <w:rFonts w:cstheme="minorHAnsi"/>
              </w:rPr>
            </w:pPr>
          </w:p>
        </w:tc>
      </w:tr>
      <w:tr w:rsidR="003D7D5B" w:rsidRPr="00125CF6" w14:paraId="6D9E08CA" w14:textId="77777777" w:rsidTr="000C7CB5">
        <w:trPr>
          <w:jc w:val="center"/>
        </w:trPr>
        <w:tc>
          <w:tcPr>
            <w:tcW w:w="2038" w:type="dxa"/>
            <w:vMerge/>
            <w:vAlign w:val="center"/>
          </w:tcPr>
          <w:p w14:paraId="7374BE2C" w14:textId="77777777" w:rsidR="003D7D5B" w:rsidRPr="00125CF6" w:rsidRDefault="003D7D5B" w:rsidP="00D74A8C">
            <w:pPr>
              <w:pStyle w:val="wntrzetabeli"/>
              <w:rPr>
                <w:rFonts w:cstheme="minorHAnsi"/>
                <w:b/>
                <w:bCs/>
              </w:rPr>
            </w:pPr>
          </w:p>
        </w:tc>
        <w:tc>
          <w:tcPr>
            <w:tcW w:w="1935" w:type="dxa"/>
            <w:vAlign w:val="center"/>
          </w:tcPr>
          <w:p w14:paraId="60B08948" w14:textId="77777777" w:rsidR="003D7D5B" w:rsidRPr="00125CF6" w:rsidRDefault="003D7D5B" w:rsidP="00D74A8C">
            <w:pPr>
              <w:pStyle w:val="wntrzetabeli"/>
              <w:rPr>
                <w:rFonts w:cstheme="minorHAnsi"/>
              </w:rPr>
            </w:pPr>
            <w:r w:rsidRPr="00125CF6">
              <w:rPr>
                <w:rFonts w:cstheme="minorHAnsi"/>
              </w:rPr>
              <w:t>Rozbudowa sieci kanalizacyjnej i obiektów kanalizacyjnych</w:t>
            </w:r>
          </w:p>
        </w:tc>
        <w:tc>
          <w:tcPr>
            <w:tcW w:w="1477" w:type="dxa"/>
            <w:vAlign w:val="center"/>
          </w:tcPr>
          <w:p w14:paraId="6F8F8444" w14:textId="24A002BE"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p w14:paraId="6FD2213B" w14:textId="77777777" w:rsidR="003D7D5B" w:rsidRPr="00125CF6" w:rsidRDefault="003D7D5B" w:rsidP="00D74A8C">
            <w:pPr>
              <w:pStyle w:val="wntrzetabeli"/>
              <w:rPr>
                <w:rFonts w:cstheme="minorHAnsi"/>
              </w:rPr>
            </w:pPr>
            <w:r w:rsidRPr="00125CF6">
              <w:rPr>
                <w:rFonts w:cstheme="minorHAnsi"/>
              </w:rPr>
              <w:t>Zakład Gospodarki Komunalnej.</w:t>
            </w:r>
          </w:p>
        </w:tc>
        <w:tc>
          <w:tcPr>
            <w:tcW w:w="5602" w:type="dxa"/>
            <w:gridSpan w:val="8"/>
            <w:vAlign w:val="center"/>
          </w:tcPr>
          <w:p w14:paraId="6B51D070"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3CB64A34"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38498DEC" w14:textId="77777777" w:rsidR="003D7D5B" w:rsidRPr="00125CF6" w:rsidRDefault="003D7D5B" w:rsidP="00D74A8C">
            <w:pPr>
              <w:pStyle w:val="wntrzetabeli"/>
              <w:rPr>
                <w:rFonts w:cstheme="minorHAnsi"/>
              </w:rPr>
            </w:pPr>
            <w:r w:rsidRPr="00125CF6">
              <w:rPr>
                <w:rFonts w:cstheme="minorHAnsi"/>
              </w:rPr>
              <w:t>Budżet Gminy</w:t>
            </w:r>
          </w:p>
          <w:p w14:paraId="78D67930" w14:textId="77777777" w:rsidR="003D7D5B" w:rsidRPr="00125CF6" w:rsidRDefault="003D7D5B" w:rsidP="00D74A8C">
            <w:pPr>
              <w:pStyle w:val="wntrzetabeli"/>
              <w:rPr>
                <w:rFonts w:cstheme="minorHAnsi"/>
              </w:rPr>
            </w:pPr>
            <w:r w:rsidRPr="00125CF6">
              <w:rPr>
                <w:rFonts w:cstheme="minorHAnsi"/>
              </w:rPr>
              <w:t>Dofinansowanie ze źródeł zewnętrznych</w:t>
            </w:r>
          </w:p>
          <w:p w14:paraId="56F41A33" w14:textId="77777777" w:rsidR="003D7D5B" w:rsidRPr="00125CF6" w:rsidRDefault="003D7D5B" w:rsidP="00D74A8C">
            <w:pPr>
              <w:pStyle w:val="wntrzetabeli"/>
              <w:rPr>
                <w:rFonts w:cstheme="minorHAnsi"/>
              </w:rPr>
            </w:pPr>
          </w:p>
        </w:tc>
      </w:tr>
      <w:tr w:rsidR="003D7D5B" w:rsidRPr="00125CF6" w14:paraId="08A2B85F" w14:textId="77777777" w:rsidTr="000C7CB5">
        <w:trPr>
          <w:jc w:val="center"/>
        </w:trPr>
        <w:tc>
          <w:tcPr>
            <w:tcW w:w="2038" w:type="dxa"/>
            <w:vMerge/>
            <w:vAlign w:val="center"/>
          </w:tcPr>
          <w:p w14:paraId="62C42DA9" w14:textId="77777777" w:rsidR="003D7D5B" w:rsidRPr="00125CF6" w:rsidRDefault="003D7D5B" w:rsidP="00D74A8C">
            <w:pPr>
              <w:pStyle w:val="wntrzetabeli"/>
              <w:rPr>
                <w:rFonts w:cstheme="minorHAnsi"/>
                <w:b/>
                <w:bCs/>
              </w:rPr>
            </w:pPr>
          </w:p>
        </w:tc>
        <w:tc>
          <w:tcPr>
            <w:tcW w:w="1935" w:type="dxa"/>
            <w:vAlign w:val="center"/>
          </w:tcPr>
          <w:p w14:paraId="1B18850A" w14:textId="77777777" w:rsidR="003D7D5B" w:rsidRPr="00125CF6" w:rsidRDefault="003D7D5B" w:rsidP="00D74A8C">
            <w:pPr>
              <w:pStyle w:val="wntrzetabeli"/>
              <w:rPr>
                <w:rFonts w:cstheme="minorHAnsi"/>
              </w:rPr>
            </w:pPr>
            <w:r w:rsidRPr="00125CF6">
              <w:rPr>
                <w:rFonts w:cstheme="minorHAnsi"/>
              </w:rPr>
              <w:t xml:space="preserve">Budowa nowych ujęć wody na potrzeby </w:t>
            </w:r>
            <w:r w:rsidRPr="00125CF6">
              <w:rPr>
                <w:rFonts w:cstheme="minorHAnsi"/>
              </w:rPr>
              <w:lastRenderedPageBreak/>
              <w:t>zasilenia sieci wodociągowej</w:t>
            </w:r>
          </w:p>
          <w:p w14:paraId="16B47F8A" w14:textId="77777777" w:rsidR="003D7D5B" w:rsidRPr="00125CF6" w:rsidRDefault="003D7D5B" w:rsidP="00D74A8C">
            <w:pPr>
              <w:pStyle w:val="wntrzetabeli"/>
              <w:rPr>
                <w:rFonts w:cstheme="minorHAnsi"/>
              </w:rPr>
            </w:pPr>
          </w:p>
        </w:tc>
        <w:tc>
          <w:tcPr>
            <w:tcW w:w="1477" w:type="dxa"/>
            <w:vAlign w:val="center"/>
          </w:tcPr>
          <w:p w14:paraId="258D9FBC" w14:textId="7A3685F3" w:rsidR="003D7D5B" w:rsidRPr="00125CF6" w:rsidRDefault="003D7D5B" w:rsidP="00D74A8C">
            <w:pPr>
              <w:pStyle w:val="wntrzetabeli"/>
              <w:rPr>
                <w:rFonts w:cstheme="minorHAnsi"/>
              </w:rPr>
            </w:pPr>
            <w:r w:rsidRPr="00125CF6">
              <w:rPr>
                <w:rFonts w:cstheme="minorHAnsi"/>
              </w:rPr>
              <w:lastRenderedPageBreak/>
              <w:t xml:space="preserve">Gmina </w:t>
            </w:r>
            <w:r w:rsidR="00A03B32">
              <w:rPr>
                <w:rFonts w:cstheme="minorHAnsi"/>
              </w:rPr>
              <w:t>Świętajno</w:t>
            </w:r>
          </w:p>
          <w:p w14:paraId="4535B787" w14:textId="77777777" w:rsidR="003D7D5B" w:rsidRPr="00125CF6" w:rsidRDefault="003D7D5B" w:rsidP="00D74A8C">
            <w:pPr>
              <w:pStyle w:val="wntrzetabeli"/>
              <w:rPr>
                <w:rFonts w:cstheme="minorHAnsi"/>
              </w:rPr>
            </w:pPr>
          </w:p>
        </w:tc>
        <w:tc>
          <w:tcPr>
            <w:tcW w:w="5602" w:type="dxa"/>
            <w:gridSpan w:val="8"/>
            <w:vAlign w:val="center"/>
          </w:tcPr>
          <w:p w14:paraId="38CE93C7"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68081C0C"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1A28E1A3" w14:textId="77777777" w:rsidR="003D7D5B" w:rsidRPr="00125CF6" w:rsidRDefault="003D7D5B" w:rsidP="00D74A8C">
            <w:pPr>
              <w:pStyle w:val="wntrzetabeli"/>
              <w:rPr>
                <w:rFonts w:cstheme="minorHAnsi"/>
              </w:rPr>
            </w:pPr>
            <w:r w:rsidRPr="00125CF6">
              <w:rPr>
                <w:rFonts w:cstheme="minorHAnsi"/>
              </w:rPr>
              <w:t>Budżet Gminy</w:t>
            </w:r>
          </w:p>
          <w:p w14:paraId="12C77366" w14:textId="0BDA4FDA" w:rsidR="003D7D5B" w:rsidRPr="00125CF6" w:rsidRDefault="003D7D5B" w:rsidP="00550569">
            <w:pPr>
              <w:pStyle w:val="wntrzetabeli"/>
              <w:rPr>
                <w:rFonts w:cstheme="minorHAnsi"/>
              </w:rPr>
            </w:pPr>
            <w:r w:rsidRPr="00125CF6">
              <w:rPr>
                <w:rFonts w:cstheme="minorHAnsi"/>
              </w:rPr>
              <w:lastRenderedPageBreak/>
              <w:t>Dofinansowanie ze źródeł zewnętrznych</w:t>
            </w:r>
          </w:p>
        </w:tc>
      </w:tr>
      <w:tr w:rsidR="003D7D5B" w:rsidRPr="00125CF6" w14:paraId="6AEAC0D9" w14:textId="77777777" w:rsidTr="000C7CB5">
        <w:trPr>
          <w:jc w:val="center"/>
        </w:trPr>
        <w:tc>
          <w:tcPr>
            <w:tcW w:w="2038" w:type="dxa"/>
            <w:vMerge/>
            <w:vAlign w:val="center"/>
          </w:tcPr>
          <w:p w14:paraId="6587BD58" w14:textId="77777777" w:rsidR="003D7D5B" w:rsidRPr="00125CF6" w:rsidRDefault="003D7D5B" w:rsidP="00D74A8C">
            <w:pPr>
              <w:pStyle w:val="wntrzetabeli"/>
              <w:rPr>
                <w:rFonts w:cstheme="minorHAnsi"/>
                <w:b/>
                <w:bCs/>
              </w:rPr>
            </w:pPr>
          </w:p>
        </w:tc>
        <w:tc>
          <w:tcPr>
            <w:tcW w:w="1935" w:type="dxa"/>
            <w:vAlign w:val="center"/>
          </w:tcPr>
          <w:p w14:paraId="43444EC0" w14:textId="21A44CEB" w:rsidR="003D7D5B" w:rsidRPr="00125CF6" w:rsidRDefault="003D7D5B" w:rsidP="00550569">
            <w:pPr>
              <w:pStyle w:val="wntrzetabeli"/>
              <w:rPr>
                <w:rFonts w:cstheme="minorHAnsi"/>
              </w:rPr>
            </w:pPr>
            <w:r w:rsidRPr="00125CF6">
              <w:rPr>
                <w:rFonts w:cstheme="minorHAnsi"/>
              </w:rPr>
              <w:t>Dofinansowanie budowy indywidualnych lub zbiorowych przydomowych oczyszczalni ścieków</w:t>
            </w:r>
          </w:p>
        </w:tc>
        <w:tc>
          <w:tcPr>
            <w:tcW w:w="1477" w:type="dxa"/>
            <w:vAlign w:val="center"/>
          </w:tcPr>
          <w:p w14:paraId="2E8DE8DA" w14:textId="77777777" w:rsidR="003D7D5B" w:rsidRPr="00125CF6" w:rsidRDefault="003D7D5B" w:rsidP="00D74A8C">
            <w:pPr>
              <w:pStyle w:val="wntrzetabeli"/>
              <w:rPr>
                <w:rFonts w:cstheme="minorHAnsi"/>
              </w:rPr>
            </w:pPr>
            <w:r w:rsidRPr="00125CF6">
              <w:rPr>
                <w:rFonts w:cstheme="minorHAnsi"/>
              </w:rPr>
              <w:t>Mieszkańcy Gminy</w:t>
            </w:r>
          </w:p>
          <w:p w14:paraId="152AC984" w14:textId="77777777" w:rsidR="003D7D5B" w:rsidRPr="00125CF6" w:rsidRDefault="003D7D5B" w:rsidP="00D74A8C">
            <w:pPr>
              <w:pStyle w:val="wntrzetabeli"/>
              <w:rPr>
                <w:rFonts w:cstheme="minorHAnsi"/>
              </w:rPr>
            </w:pPr>
          </w:p>
        </w:tc>
        <w:tc>
          <w:tcPr>
            <w:tcW w:w="5602" w:type="dxa"/>
            <w:gridSpan w:val="8"/>
            <w:vAlign w:val="center"/>
          </w:tcPr>
          <w:p w14:paraId="25818A06"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7598BD13"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7F9A8B3E" w14:textId="77777777" w:rsidR="003D7D5B" w:rsidRPr="00125CF6" w:rsidRDefault="003D7D5B" w:rsidP="00D74A8C">
            <w:pPr>
              <w:pStyle w:val="wntrzetabeli"/>
              <w:rPr>
                <w:rFonts w:cstheme="minorHAnsi"/>
              </w:rPr>
            </w:pPr>
            <w:r w:rsidRPr="00125CF6">
              <w:rPr>
                <w:rFonts w:cstheme="minorHAnsi"/>
              </w:rPr>
              <w:t>Środki własne mieszkańców Gminy</w:t>
            </w:r>
          </w:p>
          <w:p w14:paraId="66DCC7C7" w14:textId="77777777" w:rsidR="003D7D5B" w:rsidRPr="00125CF6" w:rsidRDefault="003D7D5B" w:rsidP="00D74A8C">
            <w:pPr>
              <w:pStyle w:val="wntrzetabeli"/>
              <w:rPr>
                <w:rFonts w:cstheme="minorHAnsi"/>
              </w:rPr>
            </w:pPr>
            <w:r w:rsidRPr="00125CF6">
              <w:rPr>
                <w:rFonts w:cstheme="minorHAnsi"/>
              </w:rPr>
              <w:t>Budżet Gminy</w:t>
            </w:r>
          </w:p>
          <w:p w14:paraId="3EE8F9AE" w14:textId="77777777" w:rsidR="003D7D5B" w:rsidRPr="00125CF6" w:rsidRDefault="003D7D5B" w:rsidP="00D74A8C">
            <w:pPr>
              <w:pStyle w:val="wntrzetabeli"/>
              <w:rPr>
                <w:rFonts w:cstheme="minorHAnsi"/>
              </w:rPr>
            </w:pPr>
          </w:p>
          <w:p w14:paraId="0ABF60A1" w14:textId="77777777" w:rsidR="003D7D5B" w:rsidRPr="00125CF6" w:rsidRDefault="003D7D5B" w:rsidP="00D74A8C">
            <w:pPr>
              <w:pStyle w:val="wntrzetabeli"/>
              <w:rPr>
                <w:rFonts w:cstheme="minorHAnsi"/>
              </w:rPr>
            </w:pPr>
          </w:p>
        </w:tc>
      </w:tr>
      <w:tr w:rsidR="003D7D5B" w:rsidRPr="00125CF6" w14:paraId="729C28CC" w14:textId="77777777" w:rsidTr="000C7CB5">
        <w:trPr>
          <w:jc w:val="center"/>
        </w:trPr>
        <w:tc>
          <w:tcPr>
            <w:tcW w:w="2038" w:type="dxa"/>
            <w:vMerge/>
            <w:vAlign w:val="center"/>
          </w:tcPr>
          <w:p w14:paraId="4AF54628" w14:textId="77777777" w:rsidR="003D7D5B" w:rsidRPr="00125CF6" w:rsidRDefault="003D7D5B" w:rsidP="00D74A8C">
            <w:pPr>
              <w:pStyle w:val="wntrzetabeli"/>
              <w:rPr>
                <w:rFonts w:cstheme="minorHAnsi"/>
                <w:b/>
                <w:bCs/>
              </w:rPr>
            </w:pPr>
          </w:p>
        </w:tc>
        <w:tc>
          <w:tcPr>
            <w:tcW w:w="1935" w:type="dxa"/>
            <w:vAlign w:val="center"/>
          </w:tcPr>
          <w:p w14:paraId="3E915A27" w14:textId="77777777" w:rsidR="003D7D5B" w:rsidRPr="00125CF6" w:rsidRDefault="003D7D5B" w:rsidP="00D74A8C">
            <w:pPr>
              <w:pStyle w:val="wntrzetabeli"/>
              <w:rPr>
                <w:rFonts w:cstheme="minorHAnsi"/>
              </w:rPr>
            </w:pPr>
            <w:r w:rsidRPr="00125CF6">
              <w:rPr>
                <w:rFonts w:cstheme="minorHAnsi"/>
              </w:rPr>
              <w:t>Modernizacja oczyszczalni ścieków</w:t>
            </w:r>
          </w:p>
        </w:tc>
        <w:tc>
          <w:tcPr>
            <w:tcW w:w="1477" w:type="dxa"/>
            <w:vAlign w:val="center"/>
          </w:tcPr>
          <w:p w14:paraId="693C5A0A" w14:textId="3F642B29"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p w14:paraId="4B572399" w14:textId="77777777" w:rsidR="003D7D5B" w:rsidRPr="00125CF6" w:rsidRDefault="003D7D5B" w:rsidP="00D74A8C">
            <w:pPr>
              <w:pStyle w:val="wntrzetabeli"/>
              <w:rPr>
                <w:rFonts w:cstheme="minorHAnsi"/>
              </w:rPr>
            </w:pPr>
          </w:p>
        </w:tc>
        <w:tc>
          <w:tcPr>
            <w:tcW w:w="5602" w:type="dxa"/>
            <w:gridSpan w:val="8"/>
            <w:vAlign w:val="center"/>
          </w:tcPr>
          <w:p w14:paraId="68FD88FC"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617D14AB"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168EDE42" w14:textId="77777777" w:rsidR="003D7D5B" w:rsidRPr="00125CF6" w:rsidRDefault="003D7D5B" w:rsidP="00D74A8C">
            <w:pPr>
              <w:pStyle w:val="wntrzetabeli"/>
              <w:rPr>
                <w:rFonts w:cstheme="minorHAnsi"/>
              </w:rPr>
            </w:pPr>
            <w:r w:rsidRPr="00125CF6">
              <w:rPr>
                <w:rFonts w:cstheme="minorHAnsi"/>
              </w:rPr>
              <w:t>Budżet Gminy</w:t>
            </w:r>
          </w:p>
          <w:p w14:paraId="01F1404E" w14:textId="77777777" w:rsidR="003D7D5B" w:rsidRPr="00125CF6" w:rsidRDefault="003D7D5B" w:rsidP="00D74A8C">
            <w:pPr>
              <w:pStyle w:val="wntrzetabeli"/>
              <w:rPr>
                <w:rFonts w:cstheme="minorHAnsi"/>
              </w:rPr>
            </w:pPr>
            <w:r w:rsidRPr="00125CF6">
              <w:rPr>
                <w:rFonts w:cstheme="minorHAnsi"/>
              </w:rPr>
              <w:t>Dofinansowanie ze źródeł zewnętrznych</w:t>
            </w:r>
          </w:p>
          <w:p w14:paraId="1F3C97E7" w14:textId="77777777" w:rsidR="003D7D5B" w:rsidRPr="00125CF6" w:rsidRDefault="003D7D5B" w:rsidP="00D74A8C">
            <w:pPr>
              <w:pStyle w:val="wntrzetabeli"/>
              <w:rPr>
                <w:rFonts w:cstheme="minorHAnsi"/>
              </w:rPr>
            </w:pPr>
            <w:r w:rsidRPr="00125CF6">
              <w:rPr>
                <w:rFonts w:cstheme="minorHAnsi"/>
              </w:rPr>
              <w:t>PWiK</w:t>
            </w:r>
          </w:p>
        </w:tc>
      </w:tr>
      <w:tr w:rsidR="003D7D5B" w:rsidRPr="00125CF6" w14:paraId="27B1341A" w14:textId="77777777" w:rsidTr="000C7CB5">
        <w:trPr>
          <w:jc w:val="center"/>
        </w:trPr>
        <w:tc>
          <w:tcPr>
            <w:tcW w:w="2038" w:type="dxa"/>
            <w:vMerge/>
            <w:vAlign w:val="center"/>
          </w:tcPr>
          <w:p w14:paraId="6BD60D92" w14:textId="77777777" w:rsidR="003D7D5B" w:rsidRPr="00125CF6" w:rsidRDefault="003D7D5B" w:rsidP="00D74A8C">
            <w:pPr>
              <w:pStyle w:val="wntrzetabeli"/>
              <w:rPr>
                <w:rFonts w:cstheme="minorHAnsi"/>
                <w:b/>
                <w:bCs/>
              </w:rPr>
            </w:pPr>
          </w:p>
        </w:tc>
        <w:tc>
          <w:tcPr>
            <w:tcW w:w="1935" w:type="dxa"/>
            <w:vAlign w:val="center"/>
          </w:tcPr>
          <w:p w14:paraId="0DD396CC" w14:textId="77777777" w:rsidR="003D7D5B" w:rsidRPr="00125CF6" w:rsidRDefault="003D7D5B" w:rsidP="00D74A8C">
            <w:pPr>
              <w:pStyle w:val="wntrzetabeli"/>
              <w:rPr>
                <w:rFonts w:cstheme="minorHAnsi"/>
              </w:rPr>
            </w:pPr>
            <w:r w:rsidRPr="00125CF6">
              <w:rPr>
                <w:rFonts w:cstheme="minorHAnsi"/>
              </w:rPr>
              <w:t>Ewidencja zbiorników bezodpływowych</w:t>
            </w:r>
          </w:p>
        </w:tc>
        <w:tc>
          <w:tcPr>
            <w:tcW w:w="1477" w:type="dxa"/>
            <w:vAlign w:val="center"/>
          </w:tcPr>
          <w:p w14:paraId="094CD439" w14:textId="11A3A169"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tc>
        <w:tc>
          <w:tcPr>
            <w:tcW w:w="5602" w:type="dxa"/>
            <w:gridSpan w:val="8"/>
            <w:vAlign w:val="center"/>
          </w:tcPr>
          <w:p w14:paraId="63764674"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B79AF60"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1649CA8C" w14:textId="77777777" w:rsidR="003D7D5B" w:rsidRPr="00125CF6" w:rsidRDefault="003D7D5B" w:rsidP="00D74A8C">
            <w:pPr>
              <w:pStyle w:val="wntrzetabeli"/>
              <w:rPr>
                <w:rFonts w:cstheme="minorHAnsi"/>
              </w:rPr>
            </w:pPr>
            <w:r w:rsidRPr="00125CF6">
              <w:rPr>
                <w:rFonts w:cstheme="minorHAnsi"/>
              </w:rPr>
              <w:t>Budżet Gminy</w:t>
            </w:r>
          </w:p>
          <w:p w14:paraId="27EC1A14" w14:textId="77777777" w:rsidR="003D7D5B" w:rsidRPr="00125CF6" w:rsidRDefault="003D7D5B" w:rsidP="00D74A8C">
            <w:pPr>
              <w:pStyle w:val="wntrzetabeli"/>
              <w:rPr>
                <w:rFonts w:cstheme="minorHAnsi"/>
              </w:rPr>
            </w:pPr>
            <w:r w:rsidRPr="00125CF6">
              <w:rPr>
                <w:rFonts w:cstheme="minorHAnsi"/>
              </w:rPr>
              <w:t>Dofinansowanie ze źródeł zewnętrznych</w:t>
            </w:r>
          </w:p>
        </w:tc>
      </w:tr>
      <w:tr w:rsidR="003D7D5B" w:rsidRPr="00125CF6" w14:paraId="0453889B" w14:textId="77777777" w:rsidTr="000C7CB5">
        <w:trPr>
          <w:jc w:val="center"/>
        </w:trPr>
        <w:tc>
          <w:tcPr>
            <w:tcW w:w="2038" w:type="dxa"/>
            <w:vMerge w:val="restart"/>
            <w:vAlign w:val="center"/>
          </w:tcPr>
          <w:p w14:paraId="5428A42F" w14:textId="77777777" w:rsidR="003D7D5B" w:rsidRPr="00125CF6" w:rsidRDefault="003D7D5B" w:rsidP="00D74A8C">
            <w:pPr>
              <w:pStyle w:val="wntrzetabeli"/>
              <w:rPr>
                <w:rFonts w:cstheme="minorHAnsi"/>
                <w:b/>
                <w:bCs/>
              </w:rPr>
            </w:pPr>
            <w:r w:rsidRPr="00125CF6">
              <w:rPr>
                <w:rFonts w:cstheme="minorHAnsi"/>
                <w:b/>
                <w:bCs/>
              </w:rPr>
              <w:t>OCHRONA KLIMATU I JAKOŚCI POWIETRZA</w:t>
            </w:r>
          </w:p>
          <w:p w14:paraId="362F77A4" w14:textId="77777777" w:rsidR="003D7D5B" w:rsidRPr="00125CF6" w:rsidRDefault="003D7D5B" w:rsidP="00D74A8C">
            <w:pPr>
              <w:pStyle w:val="wntrzetabeli"/>
              <w:rPr>
                <w:rFonts w:cstheme="minorHAnsi"/>
                <w:b/>
                <w:bCs/>
              </w:rPr>
            </w:pPr>
          </w:p>
        </w:tc>
        <w:tc>
          <w:tcPr>
            <w:tcW w:w="1935" w:type="dxa"/>
            <w:vAlign w:val="center"/>
          </w:tcPr>
          <w:p w14:paraId="560D9CE1" w14:textId="77777777" w:rsidR="003D7D5B" w:rsidRPr="00125CF6" w:rsidRDefault="003D7D5B" w:rsidP="00D74A8C">
            <w:pPr>
              <w:pStyle w:val="wntrzetabeli"/>
              <w:rPr>
                <w:rFonts w:cstheme="minorHAnsi"/>
              </w:rPr>
            </w:pPr>
            <w:r w:rsidRPr="00125CF6">
              <w:rPr>
                <w:rFonts w:cstheme="minorHAnsi"/>
              </w:rPr>
              <w:t>Wymiana indywidualnych systemów grzewczych</w:t>
            </w:r>
          </w:p>
          <w:p w14:paraId="63483675" w14:textId="77777777" w:rsidR="003D7D5B" w:rsidRPr="00125CF6" w:rsidRDefault="003D7D5B" w:rsidP="00D74A8C">
            <w:pPr>
              <w:pStyle w:val="wntrzetabeli"/>
              <w:rPr>
                <w:rFonts w:cstheme="minorHAnsi"/>
              </w:rPr>
            </w:pPr>
          </w:p>
        </w:tc>
        <w:tc>
          <w:tcPr>
            <w:tcW w:w="1477" w:type="dxa"/>
            <w:vAlign w:val="center"/>
          </w:tcPr>
          <w:p w14:paraId="645E14B9" w14:textId="7568B47D" w:rsidR="003D7D5B" w:rsidRPr="00125CF6" w:rsidRDefault="003D7D5B" w:rsidP="00D74A8C">
            <w:pPr>
              <w:pStyle w:val="wntrzetabeli"/>
              <w:rPr>
                <w:rFonts w:cstheme="minorHAnsi"/>
              </w:rPr>
            </w:pPr>
            <w:r w:rsidRPr="00125CF6">
              <w:rPr>
                <w:rFonts w:cstheme="minorHAnsi"/>
              </w:rPr>
              <w:t xml:space="preserve">Mieszkańcy Gminy </w:t>
            </w:r>
            <w:r w:rsidR="00A03B32">
              <w:rPr>
                <w:rFonts w:cstheme="minorHAnsi"/>
              </w:rPr>
              <w:t>Świętajno</w:t>
            </w:r>
          </w:p>
          <w:p w14:paraId="084DDE78" w14:textId="77777777" w:rsidR="003D7D5B" w:rsidRPr="00125CF6" w:rsidRDefault="003D7D5B" w:rsidP="00D74A8C">
            <w:pPr>
              <w:pStyle w:val="wntrzetabeli"/>
              <w:rPr>
                <w:rFonts w:cstheme="minorHAnsi"/>
              </w:rPr>
            </w:pPr>
          </w:p>
        </w:tc>
        <w:tc>
          <w:tcPr>
            <w:tcW w:w="5602" w:type="dxa"/>
            <w:gridSpan w:val="8"/>
            <w:vAlign w:val="center"/>
          </w:tcPr>
          <w:p w14:paraId="2E5C4C3B" w14:textId="77777777" w:rsidR="003D7D5B" w:rsidRPr="00125CF6" w:rsidRDefault="00841AF1" w:rsidP="00D74A8C">
            <w:pPr>
              <w:pStyle w:val="wntrzetabeli"/>
              <w:rPr>
                <w:rFonts w:cstheme="minorHAnsi"/>
              </w:rPr>
            </w:pPr>
            <w:r w:rsidRPr="00125CF6">
              <w:rPr>
                <w:rFonts w:cstheme="minorHAnsi"/>
              </w:rPr>
              <w:t>b.d.</w:t>
            </w:r>
          </w:p>
          <w:p w14:paraId="25E53479" w14:textId="77777777" w:rsidR="003D7D5B" w:rsidRPr="00125CF6" w:rsidRDefault="003D7D5B" w:rsidP="00D74A8C">
            <w:pPr>
              <w:pStyle w:val="wntrzetabeli"/>
              <w:rPr>
                <w:rFonts w:cstheme="minorHAnsi"/>
              </w:rPr>
            </w:pPr>
          </w:p>
        </w:tc>
        <w:tc>
          <w:tcPr>
            <w:tcW w:w="1384" w:type="dxa"/>
            <w:vAlign w:val="center"/>
          </w:tcPr>
          <w:p w14:paraId="651AD2E8" w14:textId="77777777" w:rsidR="003D7D5B" w:rsidRPr="00125CF6" w:rsidRDefault="003D7D5B" w:rsidP="00D74A8C">
            <w:pPr>
              <w:pStyle w:val="wntrzetabeli"/>
              <w:rPr>
                <w:rFonts w:cstheme="minorHAnsi"/>
              </w:rPr>
            </w:pPr>
            <w:r w:rsidRPr="00125CF6">
              <w:rPr>
                <w:rFonts w:cstheme="minorHAnsi"/>
              </w:rPr>
              <w:t>około 2 mln</w:t>
            </w:r>
          </w:p>
          <w:p w14:paraId="5119FD06" w14:textId="77777777" w:rsidR="003D7D5B" w:rsidRPr="00125CF6" w:rsidRDefault="003D7D5B" w:rsidP="00D74A8C">
            <w:pPr>
              <w:pStyle w:val="wntrzetabeli"/>
              <w:rPr>
                <w:rFonts w:cstheme="minorHAnsi"/>
              </w:rPr>
            </w:pPr>
          </w:p>
        </w:tc>
        <w:tc>
          <w:tcPr>
            <w:tcW w:w="1648" w:type="dxa"/>
            <w:vAlign w:val="center"/>
          </w:tcPr>
          <w:p w14:paraId="6D0CBAD9" w14:textId="77777777" w:rsidR="003D7D5B" w:rsidRPr="00125CF6" w:rsidRDefault="003D7D5B" w:rsidP="00D74A8C">
            <w:pPr>
              <w:pStyle w:val="wntrzetabeli"/>
              <w:rPr>
                <w:rFonts w:cstheme="minorHAnsi"/>
              </w:rPr>
            </w:pPr>
            <w:r w:rsidRPr="00125CF6">
              <w:rPr>
                <w:rFonts w:cstheme="minorHAnsi"/>
              </w:rPr>
              <w:t>Środki własne mieszkańców</w:t>
            </w:r>
          </w:p>
          <w:p w14:paraId="1C6917B6" w14:textId="77777777" w:rsidR="003D7D5B" w:rsidRPr="00125CF6" w:rsidRDefault="003D7D5B" w:rsidP="00D74A8C">
            <w:pPr>
              <w:pStyle w:val="wntrzetabeli"/>
              <w:rPr>
                <w:rFonts w:cstheme="minorHAnsi"/>
              </w:rPr>
            </w:pPr>
            <w:r w:rsidRPr="00125CF6">
              <w:rPr>
                <w:rFonts w:cstheme="minorHAnsi"/>
              </w:rPr>
              <w:t>WFOŚiGW</w:t>
            </w:r>
          </w:p>
          <w:p w14:paraId="778A00F4" w14:textId="3727977B" w:rsidR="003D7D5B" w:rsidRPr="00125CF6" w:rsidRDefault="003D7D5B" w:rsidP="00550569">
            <w:pPr>
              <w:pStyle w:val="wntrzetabeli"/>
              <w:rPr>
                <w:rFonts w:cstheme="minorHAnsi"/>
              </w:rPr>
            </w:pPr>
            <w:r w:rsidRPr="00125CF6">
              <w:rPr>
                <w:rFonts w:cstheme="minorHAnsi"/>
              </w:rPr>
              <w:t>Program „Czyste Powietrze”</w:t>
            </w:r>
          </w:p>
        </w:tc>
      </w:tr>
      <w:tr w:rsidR="003D7D5B" w:rsidRPr="00125CF6" w14:paraId="2972494F" w14:textId="77777777" w:rsidTr="000C7CB5">
        <w:trPr>
          <w:jc w:val="center"/>
        </w:trPr>
        <w:tc>
          <w:tcPr>
            <w:tcW w:w="2038" w:type="dxa"/>
            <w:vMerge/>
            <w:vAlign w:val="center"/>
          </w:tcPr>
          <w:p w14:paraId="13AC4E72" w14:textId="77777777" w:rsidR="003D7D5B" w:rsidRPr="00125CF6" w:rsidRDefault="003D7D5B" w:rsidP="00D74A8C">
            <w:pPr>
              <w:pStyle w:val="wntrzetabeli"/>
              <w:rPr>
                <w:rFonts w:cstheme="minorHAnsi"/>
                <w:b/>
                <w:bCs/>
              </w:rPr>
            </w:pPr>
          </w:p>
        </w:tc>
        <w:tc>
          <w:tcPr>
            <w:tcW w:w="1935" w:type="dxa"/>
            <w:vAlign w:val="center"/>
          </w:tcPr>
          <w:p w14:paraId="3A7BC368" w14:textId="04EB27CC" w:rsidR="003D7D5B" w:rsidRPr="00125CF6" w:rsidRDefault="003D7D5B" w:rsidP="00550569">
            <w:pPr>
              <w:pStyle w:val="wntrzetabeli"/>
              <w:rPr>
                <w:rFonts w:cstheme="minorHAnsi"/>
              </w:rPr>
            </w:pPr>
            <w:r w:rsidRPr="00125CF6">
              <w:rPr>
                <w:rFonts w:cstheme="minorHAnsi"/>
              </w:rPr>
              <w:t>Modernizacja i rozbudowa oświetlenia ulicznego (lampy energooszczędne, wykorzystanie OZE)</w:t>
            </w:r>
          </w:p>
        </w:tc>
        <w:tc>
          <w:tcPr>
            <w:tcW w:w="1477" w:type="dxa"/>
            <w:vAlign w:val="center"/>
          </w:tcPr>
          <w:p w14:paraId="39043CA8" w14:textId="73EB3754"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p w14:paraId="7297C4A2" w14:textId="77777777" w:rsidR="003D7D5B" w:rsidRPr="00125CF6" w:rsidRDefault="003D7D5B" w:rsidP="00D74A8C">
            <w:pPr>
              <w:pStyle w:val="wntrzetabeli"/>
              <w:rPr>
                <w:rFonts w:cstheme="minorHAnsi"/>
              </w:rPr>
            </w:pPr>
          </w:p>
        </w:tc>
        <w:tc>
          <w:tcPr>
            <w:tcW w:w="5602" w:type="dxa"/>
            <w:gridSpan w:val="8"/>
            <w:vAlign w:val="center"/>
          </w:tcPr>
          <w:p w14:paraId="435F5F41"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3CD629BD"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7F0C0B6D" w14:textId="77777777" w:rsidR="003D7D5B" w:rsidRPr="00125CF6" w:rsidRDefault="003D7D5B" w:rsidP="00D74A8C">
            <w:pPr>
              <w:pStyle w:val="wntrzetabeli"/>
              <w:rPr>
                <w:rFonts w:cstheme="minorHAnsi"/>
              </w:rPr>
            </w:pPr>
            <w:r w:rsidRPr="00125CF6">
              <w:rPr>
                <w:rFonts w:cstheme="minorHAnsi"/>
              </w:rPr>
              <w:t>Budżet Gminy</w:t>
            </w:r>
          </w:p>
          <w:p w14:paraId="0C1F57A7" w14:textId="77777777" w:rsidR="003D7D5B" w:rsidRPr="00125CF6" w:rsidRDefault="003D7D5B" w:rsidP="00D74A8C">
            <w:pPr>
              <w:pStyle w:val="wntrzetabeli"/>
              <w:rPr>
                <w:rFonts w:cstheme="minorHAnsi"/>
              </w:rPr>
            </w:pPr>
          </w:p>
        </w:tc>
      </w:tr>
      <w:tr w:rsidR="003D7D5B" w:rsidRPr="00125CF6" w14:paraId="043044B9" w14:textId="77777777" w:rsidTr="000C7CB5">
        <w:trPr>
          <w:jc w:val="center"/>
        </w:trPr>
        <w:tc>
          <w:tcPr>
            <w:tcW w:w="2038" w:type="dxa"/>
            <w:vMerge/>
            <w:vAlign w:val="center"/>
          </w:tcPr>
          <w:p w14:paraId="2073128D" w14:textId="77777777" w:rsidR="003D7D5B" w:rsidRPr="00125CF6" w:rsidRDefault="003D7D5B" w:rsidP="00D74A8C">
            <w:pPr>
              <w:pStyle w:val="wntrzetabeli"/>
              <w:rPr>
                <w:rFonts w:cstheme="minorHAnsi"/>
                <w:b/>
                <w:bCs/>
              </w:rPr>
            </w:pPr>
          </w:p>
        </w:tc>
        <w:tc>
          <w:tcPr>
            <w:tcW w:w="1935" w:type="dxa"/>
            <w:vAlign w:val="center"/>
          </w:tcPr>
          <w:p w14:paraId="58534D49" w14:textId="4C6275FB" w:rsidR="003D7D5B" w:rsidRPr="00125CF6" w:rsidRDefault="003D7D5B" w:rsidP="00550569">
            <w:pPr>
              <w:pStyle w:val="wntrzetabeli"/>
              <w:rPr>
                <w:rFonts w:cstheme="minorHAnsi"/>
              </w:rPr>
            </w:pPr>
            <w:r w:rsidRPr="00125CF6">
              <w:rPr>
                <w:rFonts w:cstheme="minorHAnsi"/>
              </w:rPr>
              <w:t>Termomodernizacja obiektów użyteczności publicznej</w:t>
            </w:r>
          </w:p>
        </w:tc>
        <w:tc>
          <w:tcPr>
            <w:tcW w:w="1477" w:type="dxa"/>
            <w:vAlign w:val="center"/>
          </w:tcPr>
          <w:p w14:paraId="47CA68C8" w14:textId="7854F2D9" w:rsidR="003D7D5B" w:rsidRPr="00125CF6" w:rsidRDefault="003D7D5B" w:rsidP="00550569">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 xml:space="preserve"> i jednostki podległe</w:t>
            </w:r>
          </w:p>
        </w:tc>
        <w:tc>
          <w:tcPr>
            <w:tcW w:w="5602" w:type="dxa"/>
            <w:gridSpan w:val="8"/>
            <w:vAlign w:val="center"/>
          </w:tcPr>
          <w:p w14:paraId="3B22A43D" w14:textId="77777777" w:rsidR="003D7D5B" w:rsidRPr="00125CF6" w:rsidRDefault="003D7D5B" w:rsidP="00D74A8C">
            <w:pPr>
              <w:pStyle w:val="wntrzetabeli"/>
              <w:rPr>
                <w:rFonts w:cstheme="minorHAnsi"/>
              </w:rPr>
            </w:pPr>
            <w:r w:rsidRPr="00125CF6">
              <w:rPr>
                <w:rFonts w:cstheme="minorHAnsi"/>
              </w:rPr>
              <w:t>Około 10 mln</w:t>
            </w:r>
          </w:p>
          <w:p w14:paraId="3B037AFF" w14:textId="77777777" w:rsidR="003D7D5B" w:rsidRPr="00125CF6" w:rsidRDefault="003D7D5B" w:rsidP="00D74A8C">
            <w:pPr>
              <w:pStyle w:val="wntrzetabeli"/>
              <w:rPr>
                <w:rFonts w:cstheme="minorHAnsi"/>
              </w:rPr>
            </w:pPr>
          </w:p>
        </w:tc>
        <w:tc>
          <w:tcPr>
            <w:tcW w:w="1384" w:type="dxa"/>
            <w:vAlign w:val="center"/>
          </w:tcPr>
          <w:p w14:paraId="0F926361" w14:textId="77777777" w:rsidR="003D7D5B" w:rsidRPr="00125CF6" w:rsidRDefault="003D7D5B" w:rsidP="00D74A8C">
            <w:pPr>
              <w:pStyle w:val="wntrzetabeli"/>
              <w:rPr>
                <w:rFonts w:cstheme="minorHAnsi"/>
              </w:rPr>
            </w:pPr>
            <w:r w:rsidRPr="00125CF6">
              <w:rPr>
                <w:rFonts w:cstheme="minorHAnsi"/>
              </w:rPr>
              <w:t>Około 10 mln</w:t>
            </w:r>
          </w:p>
          <w:p w14:paraId="7DFB3270" w14:textId="77777777" w:rsidR="003D7D5B" w:rsidRPr="00125CF6" w:rsidRDefault="003D7D5B" w:rsidP="00D74A8C">
            <w:pPr>
              <w:pStyle w:val="wntrzetabeli"/>
              <w:rPr>
                <w:rFonts w:cstheme="minorHAnsi"/>
              </w:rPr>
            </w:pPr>
          </w:p>
        </w:tc>
        <w:tc>
          <w:tcPr>
            <w:tcW w:w="1648" w:type="dxa"/>
            <w:vAlign w:val="center"/>
          </w:tcPr>
          <w:p w14:paraId="28CAE75A" w14:textId="77777777" w:rsidR="003D7D5B" w:rsidRPr="00125CF6" w:rsidRDefault="003D7D5B" w:rsidP="00D74A8C">
            <w:pPr>
              <w:pStyle w:val="wntrzetabeli"/>
              <w:rPr>
                <w:rFonts w:cstheme="minorHAnsi"/>
              </w:rPr>
            </w:pPr>
            <w:r w:rsidRPr="00125CF6">
              <w:rPr>
                <w:rFonts w:cstheme="minorHAnsi"/>
              </w:rPr>
              <w:t>Budżet Gminy</w:t>
            </w:r>
          </w:p>
          <w:p w14:paraId="0842C29A" w14:textId="6DF578C6" w:rsidR="003D7D5B" w:rsidRPr="00125CF6" w:rsidRDefault="003D7D5B" w:rsidP="00550569">
            <w:pPr>
              <w:pStyle w:val="wntrzetabeli"/>
              <w:rPr>
                <w:rFonts w:cstheme="minorHAnsi"/>
              </w:rPr>
            </w:pPr>
            <w:r w:rsidRPr="00125CF6">
              <w:rPr>
                <w:rFonts w:cstheme="minorHAnsi"/>
              </w:rPr>
              <w:t>WFOŚiGW</w:t>
            </w:r>
          </w:p>
        </w:tc>
      </w:tr>
      <w:tr w:rsidR="003D7D5B" w:rsidRPr="00125CF6" w14:paraId="58353699" w14:textId="77777777" w:rsidTr="000C7CB5">
        <w:trPr>
          <w:jc w:val="center"/>
        </w:trPr>
        <w:tc>
          <w:tcPr>
            <w:tcW w:w="2038" w:type="dxa"/>
            <w:vMerge/>
            <w:vAlign w:val="center"/>
          </w:tcPr>
          <w:p w14:paraId="4AC91837" w14:textId="77777777" w:rsidR="003D7D5B" w:rsidRPr="00125CF6" w:rsidRDefault="003D7D5B" w:rsidP="00D74A8C">
            <w:pPr>
              <w:pStyle w:val="wntrzetabeli"/>
              <w:rPr>
                <w:rFonts w:cstheme="minorHAnsi"/>
                <w:b/>
                <w:bCs/>
              </w:rPr>
            </w:pPr>
          </w:p>
        </w:tc>
        <w:tc>
          <w:tcPr>
            <w:tcW w:w="1935" w:type="dxa"/>
            <w:vAlign w:val="center"/>
          </w:tcPr>
          <w:p w14:paraId="2B5CABA2" w14:textId="7D272D33" w:rsidR="003D7D5B" w:rsidRPr="00125CF6" w:rsidRDefault="003D7D5B" w:rsidP="00550569">
            <w:pPr>
              <w:pStyle w:val="wntrzetabeli"/>
              <w:rPr>
                <w:rFonts w:cstheme="minorHAnsi"/>
              </w:rPr>
            </w:pPr>
            <w:r w:rsidRPr="00125CF6">
              <w:rPr>
                <w:rFonts w:cstheme="minorHAnsi"/>
              </w:rPr>
              <w:t>Poprawa efektywności energetycznej obiektów mieszkalnych</w:t>
            </w:r>
          </w:p>
        </w:tc>
        <w:tc>
          <w:tcPr>
            <w:tcW w:w="1477" w:type="dxa"/>
            <w:vAlign w:val="center"/>
          </w:tcPr>
          <w:p w14:paraId="1D31301C" w14:textId="77777777" w:rsidR="003D7D5B" w:rsidRPr="00125CF6" w:rsidRDefault="003D7D5B" w:rsidP="00D74A8C">
            <w:pPr>
              <w:pStyle w:val="wntrzetabeli"/>
              <w:rPr>
                <w:rFonts w:cstheme="minorHAnsi"/>
              </w:rPr>
            </w:pPr>
            <w:r w:rsidRPr="00125CF6">
              <w:rPr>
                <w:rFonts w:cstheme="minorHAnsi"/>
              </w:rPr>
              <w:t>Mieszkańcy Gminy</w:t>
            </w:r>
          </w:p>
          <w:p w14:paraId="030F55E0" w14:textId="77777777" w:rsidR="003D7D5B" w:rsidRPr="00125CF6" w:rsidRDefault="003D7D5B" w:rsidP="00D74A8C">
            <w:pPr>
              <w:pStyle w:val="wntrzetabeli"/>
              <w:rPr>
                <w:rFonts w:cstheme="minorHAnsi"/>
              </w:rPr>
            </w:pPr>
          </w:p>
        </w:tc>
        <w:tc>
          <w:tcPr>
            <w:tcW w:w="5602" w:type="dxa"/>
            <w:gridSpan w:val="8"/>
            <w:vAlign w:val="center"/>
          </w:tcPr>
          <w:p w14:paraId="7E5E3296"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7EC797E1"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7A66E391" w14:textId="62FE05AC" w:rsidR="003D7D5B" w:rsidRPr="00125CF6" w:rsidRDefault="003D7D5B" w:rsidP="00550569">
            <w:pPr>
              <w:pStyle w:val="wntrzetabeli"/>
              <w:rPr>
                <w:rFonts w:cstheme="minorHAnsi"/>
              </w:rPr>
            </w:pPr>
            <w:r w:rsidRPr="00125CF6">
              <w:rPr>
                <w:rFonts w:cstheme="minorHAnsi"/>
              </w:rPr>
              <w:t>Budżet Gminy</w:t>
            </w:r>
          </w:p>
        </w:tc>
      </w:tr>
      <w:tr w:rsidR="003D7D5B" w:rsidRPr="00125CF6" w14:paraId="0B0F0996" w14:textId="77777777" w:rsidTr="000C7CB5">
        <w:trPr>
          <w:jc w:val="center"/>
        </w:trPr>
        <w:tc>
          <w:tcPr>
            <w:tcW w:w="2038" w:type="dxa"/>
            <w:vMerge/>
            <w:vAlign w:val="center"/>
          </w:tcPr>
          <w:p w14:paraId="0C7C6E6A" w14:textId="77777777" w:rsidR="003D7D5B" w:rsidRPr="00125CF6" w:rsidRDefault="003D7D5B" w:rsidP="00D74A8C">
            <w:pPr>
              <w:pStyle w:val="wntrzetabeli"/>
              <w:rPr>
                <w:rFonts w:cstheme="minorHAnsi"/>
                <w:b/>
                <w:bCs/>
              </w:rPr>
            </w:pPr>
          </w:p>
        </w:tc>
        <w:tc>
          <w:tcPr>
            <w:tcW w:w="1935" w:type="dxa"/>
            <w:vAlign w:val="center"/>
          </w:tcPr>
          <w:p w14:paraId="1CA4A264" w14:textId="77777777" w:rsidR="003D7D5B" w:rsidRPr="00125CF6" w:rsidRDefault="003D7D5B" w:rsidP="00D74A8C">
            <w:pPr>
              <w:pStyle w:val="wntrzetabeli"/>
              <w:rPr>
                <w:rFonts w:cstheme="minorHAnsi"/>
              </w:rPr>
            </w:pPr>
            <w:r w:rsidRPr="00125CF6">
              <w:rPr>
                <w:rFonts w:cstheme="minorHAnsi"/>
              </w:rPr>
              <w:t>Edukacja i promocja dotycząca gospodarki niskoemisyjnej</w:t>
            </w:r>
          </w:p>
          <w:p w14:paraId="72F68D8C" w14:textId="77777777" w:rsidR="003D7D5B" w:rsidRPr="00125CF6" w:rsidRDefault="003D7D5B" w:rsidP="00D74A8C">
            <w:pPr>
              <w:pStyle w:val="wntrzetabeli"/>
              <w:rPr>
                <w:rFonts w:cstheme="minorHAnsi"/>
              </w:rPr>
            </w:pPr>
          </w:p>
        </w:tc>
        <w:tc>
          <w:tcPr>
            <w:tcW w:w="1477" w:type="dxa"/>
            <w:vAlign w:val="center"/>
          </w:tcPr>
          <w:p w14:paraId="77A12F0A" w14:textId="067D2DC0"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p w14:paraId="7D968425" w14:textId="77777777" w:rsidR="003D7D5B" w:rsidRPr="00125CF6" w:rsidRDefault="003D7D5B" w:rsidP="00D74A8C">
            <w:pPr>
              <w:pStyle w:val="wntrzetabeli"/>
              <w:rPr>
                <w:rFonts w:cstheme="minorHAnsi"/>
              </w:rPr>
            </w:pPr>
            <w:r w:rsidRPr="00125CF6">
              <w:rPr>
                <w:rFonts w:cstheme="minorHAnsi"/>
              </w:rPr>
              <w:t>Inne podmioty</w:t>
            </w:r>
          </w:p>
          <w:p w14:paraId="125886D7" w14:textId="77777777" w:rsidR="003D7D5B" w:rsidRPr="00125CF6" w:rsidRDefault="003D7D5B" w:rsidP="00D74A8C">
            <w:pPr>
              <w:pStyle w:val="wntrzetabeli"/>
              <w:rPr>
                <w:rFonts w:cstheme="minorHAnsi"/>
              </w:rPr>
            </w:pPr>
          </w:p>
        </w:tc>
        <w:tc>
          <w:tcPr>
            <w:tcW w:w="5602" w:type="dxa"/>
            <w:gridSpan w:val="8"/>
            <w:vAlign w:val="center"/>
          </w:tcPr>
          <w:p w14:paraId="6939A245" w14:textId="77777777" w:rsidR="003D7D5B" w:rsidRPr="00125CF6" w:rsidRDefault="003D7D5B" w:rsidP="00D74A8C">
            <w:pPr>
              <w:pStyle w:val="wntrzetabeli"/>
              <w:rPr>
                <w:rFonts w:cstheme="minorHAnsi"/>
              </w:rPr>
            </w:pPr>
          </w:p>
        </w:tc>
        <w:tc>
          <w:tcPr>
            <w:tcW w:w="1384" w:type="dxa"/>
            <w:vAlign w:val="center"/>
          </w:tcPr>
          <w:p w14:paraId="63132BCC" w14:textId="77777777" w:rsidR="003D7D5B" w:rsidRPr="00125CF6" w:rsidRDefault="003D7D5B" w:rsidP="00D74A8C">
            <w:pPr>
              <w:pStyle w:val="wntrzetabeli"/>
              <w:rPr>
                <w:rFonts w:cstheme="minorHAnsi"/>
              </w:rPr>
            </w:pPr>
          </w:p>
        </w:tc>
        <w:tc>
          <w:tcPr>
            <w:tcW w:w="1648" w:type="dxa"/>
            <w:vAlign w:val="center"/>
          </w:tcPr>
          <w:p w14:paraId="71841F2D" w14:textId="77777777" w:rsidR="003D7D5B" w:rsidRPr="00125CF6" w:rsidRDefault="003D7D5B" w:rsidP="00D74A8C">
            <w:pPr>
              <w:pStyle w:val="wntrzetabeli"/>
              <w:rPr>
                <w:rFonts w:cstheme="minorHAnsi"/>
              </w:rPr>
            </w:pPr>
            <w:r w:rsidRPr="00125CF6">
              <w:rPr>
                <w:rFonts w:cstheme="minorHAnsi"/>
              </w:rPr>
              <w:t>Budżet Gminy</w:t>
            </w:r>
          </w:p>
          <w:p w14:paraId="74ACFB07" w14:textId="77777777" w:rsidR="003D7D5B" w:rsidRPr="00125CF6" w:rsidRDefault="003D7D5B" w:rsidP="00D74A8C">
            <w:pPr>
              <w:pStyle w:val="wntrzetabeli"/>
              <w:rPr>
                <w:rFonts w:cstheme="minorHAnsi"/>
              </w:rPr>
            </w:pPr>
            <w:r w:rsidRPr="00125CF6">
              <w:rPr>
                <w:rFonts w:cstheme="minorHAnsi"/>
              </w:rPr>
              <w:t>WFOŚiGW</w:t>
            </w:r>
          </w:p>
          <w:p w14:paraId="2B273B26" w14:textId="77777777" w:rsidR="003D7D5B" w:rsidRPr="00125CF6" w:rsidRDefault="003D7D5B" w:rsidP="00D74A8C">
            <w:pPr>
              <w:pStyle w:val="wntrzetabeli"/>
              <w:rPr>
                <w:rFonts w:cstheme="minorHAnsi"/>
              </w:rPr>
            </w:pPr>
            <w:r w:rsidRPr="00125CF6">
              <w:rPr>
                <w:rFonts w:cstheme="minorHAnsi"/>
              </w:rPr>
              <w:t>Program „Czyste Powietrze”</w:t>
            </w:r>
          </w:p>
          <w:p w14:paraId="1B14E12C" w14:textId="77777777" w:rsidR="003D7D5B" w:rsidRPr="00125CF6" w:rsidRDefault="003D7D5B" w:rsidP="00D74A8C">
            <w:pPr>
              <w:pStyle w:val="wntrzetabeli"/>
              <w:rPr>
                <w:rFonts w:cstheme="minorHAnsi"/>
              </w:rPr>
            </w:pPr>
            <w:r w:rsidRPr="00125CF6">
              <w:rPr>
                <w:rFonts w:cstheme="minorHAnsi"/>
              </w:rPr>
              <w:t>Środki innych podmiotów</w:t>
            </w:r>
          </w:p>
        </w:tc>
      </w:tr>
      <w:tr w:rsidR="003D7D5B" w:rsidRPr="00125CF6" w14:paraId="0974D675" w14:textId="77777777" w:rsidTr="000C7CB5">
        <w:trPr>
          <w:jc w:val="center"/>
        </w:trPr>
        <w:tc>
          <w:tcPr>
            <w:tcW w:w="2038" w:type="dxa"/>
            <w:vMerge/>
            <w:vAlign w:val="center"/>
          </w:tcPr>
          <w:p w14:paraId="5AEF8699" w14:textId="77777777" w:rsidR="003D7D5B" w:rsidRPr="00125CF6" w:rsidRDefault="003D7D5B" w:rsidP="00D74A8C">
            <w:pPr>
              <w:pStyle w:val="wntrzetabeli"/>
              <w:rPr>
                <w:rFonts w:cstheme="minorHAnsi"/>
                <w:b/>
                <w:bCs/>
              </w:rPr>
            </w:pPr>
          </w:p>
        </w:tc>
        <w:tc>
          <w:tcPr>
            <w:tcW w:w="1935" w:type="dxa"/>
            <w:vAlign w:val="center"/>
          </w:tcPr>
          <w:p w14:paraId="320B83E2" w14:textId="77777777" w:rsidR="003D7D5B" w:rsidRPr="00125CF6" w:rsidRDefault="003D7D5B" w:rsidP="00D74A8C">
            <w:pPr>
              <w:pStyle w:val="wntrzetabeli"/>
              <w:rPr>
                <w:rFonts w:cstheme="minorHAnsi"/>
              </w:rPr>
            </w:pPr>
            <w:r w:rsidRPr="00125CF6">
              <w:rPr>
                <w:rFonts w:cstheme="minorHAnsi"/>
              </w:rPr>
              <w:t>Instalacja paneli fotowoltaicznych</w:t>
            </w:r>
          </w:p>
          <w:p w14:paraId="7ECF48F1" w14:textId="77777777" w:rsidR="003D7D5B" w:rsidRPr="00125CF6" w:rsidRDefault="003D7D5B" w:rsidP="00D74A8C">
            <w:pPr>
              <w:pStyle w:val="wntrzetabeli"/>
              <w:rPr>
                <w:rFonts w:cstheme="minorHAnsi"/>
              </w:rPr>
            </w:pPr>
          </w:p>
        </w:tc>
        <w:tc>
          <w:tcPr>
            <w:tcW w:w="1477" w:type="dxa"/>
            <w:vAlign w:val="center"/>
          </w:tcPr>
          <w:p w14:paraId="712E4F91" w14:textId="77777777" w:rsidR="003D7D5B" w:rsidRPr="00125CF6" w:rsidRDefault="003D7D5B" w:rsidP="00D74A8C">
            <w:pPr>
              <w:pStyle w:val="wntrzetabeli"/>
              <w:rPr>
                <w:rFonts w:cstheme="minorHAnsi"/>
              </w:rPr>
            </w:pPr>
            <w:r w:rsidRPr="00125CF6">
              <w:rPr>
                <w:rFonts w:cstheme="minorHAnsi"/>
              </w:rPr>
              <w:t>Mieszkańcy Gminy</w:t>
            </w:r>
          </w:p>
          <w:p w14:paraId="18AF5DFF" w14:textId="77777777" w:rsidR="003D7D5B" w:rsidRPr="00125CF6" w:rsidRDefault="003D7D5B" w:rsidP="00D74A8C">
            <w:pPr>
              <w:pStyle w:val="wntrzetabeli"/>
              <w:rPr>
                <w:rFonts w:cstheme="minorHAnsi"/>
              </w:rPr>
            </w:pPr>
          </w:p>
        </w:tc>
        <w:tc>
          <w:tcPr>
            <w:tcW w:w="5602" w:type="dxa"/>
            <w:gridSpan w:val="8"/>
            <w:vAlign w:val="center"/>
          </w:tcPr>
          <w:p w14:paraId="1AB5BDE8"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9431E95"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2EF927E6" w14:textId="77777777" w:rsidR="003D7D5B" w:rsidRPr="00125CF6" w:rsidRDefault="003D7D5B" w:rsidP="00D74A8C">
            <w:pPr>
              <w:pStyle w:val="wntrzetabeli"/>
              <w:rPr>
                <w:rFonts w:cstheme="minorHAnsi"/>
              </w:rPr>
            </w:pPr>
            <w:r w:rsidRPr="00125CF6">
              <w:rPr>
                <w:rFonts w:cstheme="minorHAnsi"/>
              </w:rPr>
              <w:t>Budżet Gminy</w:t>
            </w:r>
          </w:p>
          <w:p w14:paraId="277C805E" w14:textId="77777777" w:rsidR="003D7D5B" w:rsidRPr="00125CF6" w:rsidRDefault="003D7D5B" w:rsidP="00D74A8C">
            <w:pPr>
              <w:pStyle w:val="wntrzetabeli"/>
              <w:rPr>
                <w:rFonts w:cstheme="minorHAnsi"/>
              </w:rPr>
            </w:pPr>
            <w:r w:rsidRPr="00125CF6">
              <w:rPr>
                <w:rFonts w:cstheme="minorHAnsi"/>
              </w:rPr>
              <w:t>WFOŚiGW</w:t>
            </w:r>
          </w:p>
          <w:p w14:paraId="6E555982" w14:textId="77777777" w:rsidR="003D7D5B" w:rsidRPr="00125CF6" w:rsidRDefault="003D7D5B" w:rsidP="00D74A8C">
            <w:pPr>
              <w:pStyle w:val="wntrzetabeli"/>
              <w:rPr>
                <w:rFonts w:cstheme="minorHAnsi"/>
              </w:rPr>
            </w:pPr>
            <w:r w:rsidRPr="00125CF6">
              <w:rPr>
                <w:rFonts w:cstheme="minorHAnsi"/>
              </w:rPr>
              <w:t>Program „Czyste Powietrze”</w:t>
            </w:r>
          </w:p>
          <w:p w14:paraId="4ED62C78" w14:textId="462C72F9" w:rsidR="003D7D5B" w:rsidRPr="00125CF6" w:rsidRDefault="003D7D5B" w:rsidP="00550569">
            <w:pPr>
              <w:pStyle w:val="wntrzetabeli"/>
              <w:rPr>
                <w:rFonts w:cstheme="minorHAnsi"/>
              </w:rPr>
            </w:pPr>
            <w:r w:rsidRPr="00125CF6">
              <w:rPr>
                <w:rFonts w:cstheme="minorHAnsi"/>
              </w:rPr>
              <w:t>Środki innych podmiotów</w:t>
            </w:r>
          </w:p>
        </w:tc>
      </w:tr>
      <w:tr w:rsidR="003D7D5B" w:rsidRPr="00125CF6" w14:paraId="75668D7F" w14:textId="77777777" w:rsidTr="000C7CB5">
        <w:trPr>
          <w:jc w:val="center"/>
        </w:trPr>
        <w:tc>
          <w:tcPr>
            <w:tcW w:w="2038" w:type="dxa"/>
            <w:vMerge/>
            <w:vAlign w:val="center"/>
          </w:tcPr>
          <w:p w14:paraId="6253F854" w14:textId="77777777" w:rsidR="003D7D5B" w:rsidRPr="00125CF6" w:rsidRDefault="003D7D5B" w:rsidP="00D74A8C">
            <w:pPr>
              <w:pStyle w:val="wntrzetabeli"/>
              <w:rPr>
                <w:rFonts w:cstheme="minorHAnsi"/>
                <w:b/>
                <w:bCs/>
              </w:rPr>
            </w:pPr>
          </w:p>
        </w:tc>
        <w:tc>
          <w:tcPr>
            <w:tcW w:w="1935" w:type="dxa"/>
            <w:vAlign w:val="center"/>
          </w:tcPr>
          <w:p w14:paraId="4A6AA6B3" w14:textId="77777777" w:rsidR="003D7D5B" w:rsidRPr="00125CF6" w:rsidRDefault="003D7D5B" w:rsidP="00D74A8C">
            <w:pPr>
              <w:pStyle w:val="wntrzetabeli"/>
              <w:rPr>
                <w:rFonts w:cstheme="minorHAnsi"/>
              </w:rPr>
            </w:pPr>
            <w:r w:rsidRPr="00125CF6">
              <w:rPr>
                <w:rFonts w:cstheme="minorHAnsi"/>
              </w:rPr>
              <w:t>Budowa dróg gminnych, powiatowych, wojewódzkich i krajowych</w:t>
            </w:r>
          </w:p>
        </w:tc>
        <w:tc>
          <w:tcPr>
            <w:tcW w:w="1477" w:type="dxa"/>
            <w:vAlign w:val="center"/>
          </w:tcPr>
          <w:p w14:paraId="788A085A" w14:textId="6F417A51"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 xml:space="preserve"> </w:t>
            </w:r>
            <w:r w:rsidR="00B708B7">
              <w:rPr>
                <w:rFonts w:cstheme="minorHAnsi"/>
              </w:rPr>
              <w:t>Powiat Olecki</w:t>
            </w:r>
            <w:r w:rsidRPr="00125CF6">
              <w:rPr>
                <w:rFonts w:cstheme="minorHAnsi"/>
              </w:rPr>
              <w:t>,</w:t>
            </w:r>
          </w:p>
          <w:p w14:paraId="626F510A" w14:textId="77777777" w:rsidR="003D7D5B" w:rsidRPr="00125CF6" w:rsidRDefault="003D7D5B" w:rsidP="00D74A8C">
            <w:pPr>
              <w:pStyle w:val="wntrzetabeli"/>
              <w:rPr>
                <w:rFonts w:cstheme="minorHAnsi"/>
              </w:rPr>
            </w:pPr>
            <w:r w:rsidRPr="00125CF6">
              <w:rPr>
                <w:rFonts w:cstheme="minorHAnsi"/>
              </w:rPr>
              <w:t>GDDKiA, Zarząd Dróg Wojewódzkich</w:t>
            </w:r>
          </w:p>
          <w:p w14:paraId="6384DFA5" w14:textId="77777777" w:rsidR="003D7D5B" w:rsidRPr="00125CF6" w:rsidRDefault="003D7D5B" w:rsidP="00D74A8C">
            <w:pPr>
              <w:pStyle w:val="wntrzetabeli"/>
              <w:rPr>
                <w:rFonts w:cstheme="minorHAnsi"/>
              </w:rPr>
            </w:pPr>
          </w:p>
        </w:tc>
        <w:tc>
          <w:tcPr>
            <w:tcW w:w="5602" w:type="dxa"/>
            <w:gridSpan w:val="8"/>
            <w:vAlign w:val="center"/>
          </w:tcPr>
          <w:p w14:paraId="7B84B62C"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2D4DB224"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18B7E82C" w14:textId="77777777" w:rsidR="003D7D5B" w:rsidRPr="00125CF6" w:rsidRDefault="003D7D5B" w:rsidP="00D74A8C">
            <w:pPr>
              <w:pStyle w:val="wntrzetabeli"/>
              <w:rPr>
                <w:rFonts w:cstheme="minorHAnsi"/>
              </w:rPr>
            </w:pPr>
            <w:r w:rsidRPr="00125CF6">
              <w:rPr>
                <w:rFonts w:cstheme="minorHAnsi"/>
              </w:rPr>
              <w:t>Budżet Gminy</w:t>
            </w:r>
          </w:p>
          <w:p w14:paraId="62529256" w14:textId="77777777" w:rsidR="003D7D5B" w:rsidRPr="00125CF6" w:rsidRDefault="003D7D5B" w:rsidP="00D74A8C">
            <w:pPr>
              <w:pStyle w:val="wntrzetabeli"/>
              <w:rPr>
                <w:rFonts w:cstheme="minorHAnsi"/>
              </w:rPr>
            </w:pPr>
            <w:r w:rsidRPr="00125CF6">
              <w:rPr>
                <w:rFonts w:cstheme="minorHAnsi"/>
              </w:rPr>
              <w:t>Środki Powiatu</w:t>
            </w:r>
          </w:p>
          <w:p w14:paraId="14C4C97B" w14:textId="77777777" w:rsidR="003D7D5B" w:rsidRPr="00125CF6" w:rsidRDefault="003D7D5B" w:rsidP="00D74A8C">
            <w:pPr>
              <w:pStyle w:val="wntrzetabeli"/>
              <w:rPr>
                <w:rFonts w:cstheme="minorHAnsi"/>
              </w:rPr>
            </w:pPr>
            <w:r w:rsidRPr="00125CF6">
              <w:rPr>
                <w:rFonts w:cstheme="minorHAnsi"/>
              </w:rPr>
              <w:t>Środki Województwa</w:t>
            </w:r>
          </w:p>
          <w:p w14:paraId="25C799DE" w14:textId="32438BFB" w:rsidR="003D7D5B" w:rsidRPr="00125CF6" w:rsidRDefault="003D7D5B" w:rsidP="00550569">
            <w:pPr>
              <w:pStyle w:val="wntrzetabeli"/>
              <w:rPr>
                <w:rFonts w:cstheme="minorHAnsi"/>
              </w:rPr>
            </w:pPr>
            <w:r w:rsidRPr="00125CF6">
              <w:rPr>
                <w:rFonts w:cstheme="minorHAnsi"/>
              </w:rPr>
              <w:t>Środki pozyskane w programach dedykowanych</w:t>
            </w:r>
          </w:p>
        </w:tc>
      </w:tr>
      <w:tr w:rsidR="003D7D5B" w:rsidRPr="00125CF6" w14:paraId="6250A211" w14:textId="77777777" w:rsidTr="000C7CB5">
        <w:trPr>
          <w:jc w:val="center"/>
        </w:trPr>
        <w:tc>
          <w:tcPr>
            <w:tcW w:w="2038" w:type="dxa"/>
            <w:vMerge/>
            <w:vAlign w:val="center"/>
          </w:tcPr>
          <w:p w14:paraId="7A4F35A6" w14:textId="77777777" w:rsidR="003D7D5B" w:rsidRPr="00125CF6" w:rsidRDefault="003D7D5B" w:rsidP="00D74A8C">
            <w:pPr>
              <w:pStyle w:val="wntrzetabeli"/>
              <w:rPr>
                <w:rFonts w:cstheme="minorHAnsi"/>
                <w:b/>
                <w:bCs/>
              </w:rPr>
            </w:pPr>
          </w:p>
        </w:tc>
        <w:tc>
          <w:tcPr>
            <w:tcW w:w="1935" w:type="dxa"/>
            <w:vAlign w:val="center"/>
          </w:tcPr>
          <w:p w14:paraId="4BCA0C87" w14:textId="77777777" w:rsidR="003D7D5B" w:rsidRPr="00125CF6" w:rsidRDefault="003D7D5B" w:rsidP="00D74A8C">
            <w:pPr>
              <w:pStyle w:val="wntrzetabeli"/>
              <w:rPr>
                <w:rFonts w:cstheme="minorHAnsi"/>
              </w:rPr>
            </w:pPr>
            <w:r w:rsidRPr="00125CF6">
              <w:rPr>
                <w:rFonts w:cstheme="minorHAnsi"/>
              </w:rPr>
              <w:t>Modernizacja dróg gminnych, powiatowych, wojewódzkich i krajowych</w:t>
            </w:r>
          </w:p>
        </w:tc>
        <w:tc>
          <w:tcPr>
            <w:tcW w:w="1477" w:type="dxa"/>
            <w:vAlign w:val="center"/>
          </w:tcPr>
          <w:p w14:paraId="214F6E30" w14:textId="61EB8196"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 xml:space="preserve"> </w:t>
            </w:r>
            <w:r w:rsidR="00B708B7">
              <w:rPr>
                <w:rFonts w:cstheme="minorHAnsi"/>
              </w:rPr>
              <w:t>Powiat Olecki</w:t>
            </w:r>
          </w:p>
          <w:p w14:paraId="7F42E46D" w14:textId="77777777" w:rsidR="003D7D5B" w:rsidRPr="00125CF6" w:rsidRDefault="003D7D5B" w:rsidP="00D74A8C">
            <w:pPr>
              <w:pStyle w:val="wntrzetabeli"/>
              <w:rPr>
                <w:rFonts w:cstheme="minorHAnsi"/>
              </w:rPr>
            </w:pPr>
            <w:r w:rsidRPr="00125CF6">
              <w:rPr>
                <w:rFonts w:cstheme="minorHAnsi"/>
              </w:rPr>
              <w:t>GDDKiA, Zarząd Dróg Wojewódzkich</w:t>
            </w:r>
          </w:p>
        </w:tc>
        <w:tc>
          <w:tcPr>
            <w:tcW w:w="5602" w:type="dxa"/>
            <w:gridSpan w:val="8"/>
            <w:vAlign w:val="center"/>
          </w:tcPr>
          <w:p w14:paraId="44422441"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3875B8CA"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173EFBCC" w14:textId="77777777" w:rsidR="003D7D5B" w:rsidRPr="00125CF6" w:rsidRDefault="003D7D5B" w:rsidP="00D74A8C">
            <w:pPr>
              <w:pStyle w:val="wntrzetabeli"/>
              <w:rPr>
                <w:rFonts w:cstheme="minorHAnsi"/>
              </w:rPr>
            </w:pPr>
            <w:r w:rsidRPr="00125CF6">
              <w:rPr>
                <w:rFonts w:cstheme="minorHAnsi"/>
              </w:rPr>
              <w:t>Budżet Gminy</w:t>
            </w:r>
          </w:p>
          <w:p w14:paraId="664E6F7D" w14:textId="77777777" w:rsidR="003D7D5B" w:rsidRPr="00125CF6" w:rsidRDefault="003D7D5B" w:rsidP="00D74A8C">
            <w:pPr>
              <w:pStyle w:val="wntrzetabeli"/>
              <w:rPr>
                <w:rFonts w:cstheme="minorHAnsi"/>
              </w:rPr>
            </w:pPr>
            <w:r w:rsidRPr="00125CF6">
              <w:rPr>
                <w:rFonts w:cstheme="minorHAnsi"/>
              </w:rPr>
              <w:t>Środki Powiatu</w:t>
            </w:r>
          </w:p>
          <w:p w14:paraId="6A17F8F5" w14:textId="77777777" w:rsidR="003D7D5B" w:rsidRPr="00125CF6" w:rsidRDefault="003D7D5B" w:rsidP="00D74A8C">
            <w:pPr>
              <w:pStyle w:val="wntrzetabeli"/>
              <w:rPr>
                <w:rFonts w:cstheme="minorHAnsi"/>
              </w:rPr>
            </w:pPr>
            <w:r w:rsidRPr="00125CF6">
              <w:rPr>
                <w:rFonts w:cstheme="minorHAnsi"/>
              </w:rPr>
              <w:t>Środki Województwa</w:t>
            </w:r>
          </w:p>
          <w:p w14:paraId="602764BD" w14:textId="645DE7A2" w:rsidR="003D7D5B" w:rsidRPr="00125CF6" w:rsidRDefault="003D7D5B" w:rsidP="00550569">
            <w:pPr>
              <w:pStyle w:val="wntrzetabeli"/>
              <w:rPr>
                <w:rFonts w:cstheme="minorHAnsi"/>
              </w:rPr>
            </w:pPr>
            <w:r w:rsidRPr="00125CF6">
              <w:rPr>
                <w:rFonts w:cstheme="minorHAnsi"/>
              </w:rPr>
              <w:t>Środki pozyskane w programach dedykowanych</w:t>
            </w:r>
          </w:p>
        </w:tc>
      </w:tr>
      <w:tr w:rsidR="003D7D5B" w:rsidRPr="00125CF6" w14:paraId="21DEE829" w14:textId="77777777" w:rsidTr="000C7CB5">
        <w:trPr>
          <w:jc w:val="center"/>
        </w:trPr>
        <w:tc>
          <w:tcPr>
            <w:tcW w:w="2038" w:type="dxa"/>
            <w:vMerge/>
            <w:vAlign w:val="center"/>
          </w:tcPr>
          <w:p w14:paraId="4A66463C" w14:textId="77777777" w:rsidR="003D7D5B" w:rsidRPr="00125CF6" w:rsidRDefault="003D7D5B" w:rsidP="00D74A8C">
            <w:pPr>
              <w:pStyle w:val="wntrzetabeli"/>
              <w:rPr>
                <w:rFonts w:cstheme="minorHAnsi"/>
                <w:b/>
                <w:bCs/>
              </w:rPr>
            </w:pPr>
          </w:p>
        </w:tc>
        <w:tc>
          <w:tcPr>
            <w:tcW w:w="1935" w:type="dxa"/>
            <w:vAlign w:val="center"/>
          </w:tcPr>
          <w:p w14:paraId="50A14064" w14:textId="77777777" w:rsidR="003D7D5B" w:rsidRPr="00125CF6" w:rsidRDefault="003D7D5B" w:rsidP="00D74A8C">
            <w:pPr>
              <w:pStyle w:val="wntrzetabeli"/>
              <w:rPr>
                <w:rFonts w:cstheme="minorHAnsi"/>
              </w:rPr>
            </w:pPr>
            <w:r w:rsidRPr="00125CF6">
              <w:rPr>
                <w:rFonts w:cstheme="minorHAnsi"/>
              </w:rPr>
              <w:t>Kontrole przestrzegania zakazu spalania odpadów w urządzeniach grzewczych i na otwartych przestrzeniach.</w:t>
            </w:r>
          </w:p>
        </w:tc>
        <w:tc>
          <w:tcPr>
            <w:tcW w:w="1477" w:type="dxa"/>
            <w:vAlign w:val="center"/>
          </w:tcPr>
          <w:p w14:paraId="553018F0" w14:textId="70221810"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w:t>
            </w:r>
          </w:p>
          <w:p w14:paraId="31399C82" w14:textId="77777777" w:rsidR="003D7D5B" w:rsidRPr="00125CF6" w:rsidRDefault="003D7D5B" w:rsidP="00D74A8C">
            <w:pPr>
              <w:pStyle w:val="wntrzetabeli"/>
              <w:rPr>
                <w:rFonts w:cstheme="minorHAnsi"/>
              </w:rPr>
            </w:pPr>
            <w:r w:rsidRPr="00125CF6">
              <w:rPr>
                <w:rFonts w:cstheme="minorHAnsi"/>
              </w:rPr>
              <w:t>Policja</w:t>
            </w:r>
          </w:p>
        </w:tc>
        <w:tc>
          <w:tcPr>
            <w:tcW w:w="5602" w:type="dxa"/>
            <w:gridSpan w:val="8"/>
            <w:vAlign w:val="center"/>
          </w:tcPr>
          <w:p w14:paraId="0A360198"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54E7D9F1"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5DA0D574" w14:textId="77777777" w:rsidR="003D7D5B" w:rsidRPr="00125CF6" w:rsidRDefault="003D7D5B" w:rsidP="00D74A8C">
            <w:pPr>
              <w:pStyle w:val="wntrzetabeli"/>
              <w:rPr>
                <w:rFonts w:cstheme="minorHAnsi"/>
              </w:rPr>
            </w:pPr>
            <w:r w:rsidRPr="00125CF6">
              <w:rPr>
                <w:rFonts w:cstheme="minorHAnsi"/>
              </w:rPr>
              <w:t>Budżet Gminy</w:t>
            </w:r>
          </w:p>
          <w:p w14:paraId="7E29BA59" w14:textId="77777777" w:rsidR="003D7D5B" w:rsidRPr="00125CF6" w:rsidRDefault="003D7D5B" w:rsidP="00D74A8C">
            <w:pPr>
              <w:pStyle w:val="wntrzetabeli"/>
              <w:rPr>
                <w:rFonts w:cstheme="minorHAnsi"/>
              </w:rPr>
            </w:pPr>
          </w:p>
        </w:tc>
      </w:tr>
      <w:tr w:rsidR="003D7D5B" w:rsidRPr="00125CF6" w14:paraId="6B2AFD41" w14:textId="77777777" w:rsidTr="000C7CB5">
        <w:trPr>
          <w:jc w:val="center"/>
        </w:trPr>
        <w:tc>
          <w:tcPr>
            <w:tcW w:w="2038" w:type="dxa"/>
            <w:vMerge/>
            <w:vAlign w:val="center"/>
          </w:tcPr>
          <w:p w14:paraId="7F7D423C" w14:textId="77777777" w:rsidR="003D7D5B" w:rsidRPr="00125CF6" w:rsidRDefault="003D7D5B" w:rsidP="00D74A8C">
            <w:pPr>
              <w:pStyle w:val="wntrzetabeli"/>
              <w:rPr>
                <w:rFonts w:cstheme="minorHAnsi"/>
                <w:b/>
                <w:bCs/>
              </w:rPr>
            </w:pPr>
          </w:p>
        </w:tc>
        <w:tc>
          <w:tcPr>
            <w:tcW w:w="1935" w:type="dxa"/>
            <w:vAlign w:val="center"/>
          </w:tcPr>
          <w:p w14:paraId="0362F3BB" w14:textId="77777777" w:rsidR="003D7D5B" w:rsidRPr="00125CF6" w:rsidRDefault="003D7D5B" w:rsidP="00D74A8C">
            <w:pPr>
              <w:pStyle w:val="wntrzetabeli"/>
              <w:rPr>
                <w:rFonts w:cstheme="minorHAnsi"/>
              </w:rPr>
            </w:pPr>
            <w:r w:rsidRPr="00125CF6">
              <w:rPr>
                <w:rFonts w:cstheme="minorHAnsi"/>
              </w:rPr>
              <w:t>Rozbudowa ścieżek rowerowych</w:t>
            </w:r>
          </w:p>
        </w:tc>
        <w:tc>
          <w:tcPr>
            <w:tcW w:w="1477" w:type="dxa"/>
            <w:vAlign w:val="center"/>
          </w:tcPr>
          <w:p w14:paraId="062D1132" w14:textId="52BFE53E"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tc>
        <w:tc>
          <w:tcPr>
            <w:tcW w:w="5602" w:type="dxa"/>
            <w:gridSpan w:val="8"/>
            <w:vAlign w:val="center"/>
          </w:tcPr>
          <w:p w14:paraId="09F970DA"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416B0BD3"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42B17312" w14:textId="77777777" w:rsidR="003D7D5B" w:rsidRPr="00125CF6" w:rsidRDefault="003D7D5B" w:rsidP="00D74A8C">
            <w:pPr>
              <w:pStyle w:val="wntrzetabeli"/>
              <w:rPr>
                <w:rFonts w:cstheme="minorHAnsi"/>
              </w:rPr>
            </w:pPr>
            <w:r w:rsidRPr="00125CF6">
              <w:rPr>
                <w:rFonts w:cstheme="minorHAnsi"/>
              </w:rPr>
              <w:t>Budżet Gminy, podmioty prywatne</w:t>
            </w:r>
          </w:p>
          <w:p w14:paraId="2C985614" w14:textId="77777777" w:rsidR="003D7D5B" w:rsidRPr="00125CF6" w:rsidRDefault="003D7D5B" w:rsidP="00D74A8C">
            <w:pPr>
              <w:pStyle w:val="wntrzetabeli"/>
              <w:rPr>
                <w:rFonts w:cstheme="minorHAnsi"/>
              </w:rPr>
            </w:pPr>
          </w:p>
        </w:tc>
      </w:tr>
      <w:tr w:rsidR="003D7D5B" w:rsidRPr="00125CF6" w14:paraId="69971163" w14:textId="77777777" w:rsidTr="000C7CB5">
        <w:trPr>
          <w:jc w:val="center"/>
        </w:trPr>
        <w:tc>
          <w:tcPr>
            <w:tcW w:w="2038" w:type="dxa"/>
            <w:vMerge/>
            <w:vAlign w:val="center"/>
          </w:tcPr>
          <w:p w14:paraId="6B428518" w14:textId="77777777" w:rsidR="003D7D5B" w:rsidRPr="00125CF6" w:rsidRDefault="003D7D5B" w:rsidP="00D74A8C">
            <w:pPr>
              <w:pStyle w:val="wntrzetabeli"/>
              <w:rPr>
                <w:rFonts w:cstheme="minorHAnsi"/>
                <w:b/>
                <w:bCs/>
              </w:rPr>
            </w:pPr>
          </w:p>
        </w:tc>
        <w:tc>
          <w:tcPr>
            <w:tcW w:w="1935" w:type="dxa"/>
            <w:vAlign w:val="center"/>
          </w:tcPr>
          <w:p w14:paraId="71F8EBDE" w14:textId="77777777" w:rsidR="003D7D5B" w:rsidRPr="00125CF6" w:rsidRDefault="003D7D5B" w:rsidP="00D74A8C">
            <w:pPr>
              <w:pStyle w:val="wntrzetabeli"/>
              <w:rPr>
                <w:rFonts w:cstheme="minorHAnsi"/>
              </w:rPr>
            </w:pPr>
            <w:r w:rsidRPr="00125CF6">
              <w:rPr>
                <w:rFonts w:cstheme="minorHAnsi"/>
              </w:rPr>
              <w:t>Odnawialne źródła energii</w:t>
            </w:r>
          </w:p>
        </w:tc>
        <w:tc>
          <w:tcPr>
            <w:tcW w:w="1477" w:type="dxa"/>
            <w:vAlign w:val="center"/>
          </w:tcPr>
          <w:p w14:paraId="757D911E" w14:textId="3CD4AFF7"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tc>
        <w:tc>
          <w:tcPr>
            <w:tcW w:w="5602" w:type="dxa"/>
            <w:gridSpan w:val="8"/>
            <w:vAlign w:val="center"/>
          </w:tcPr>
          <w:p w14:paraId="6D351445"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28579C52"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4414B601" w14:textId="77777777" w:rsidR="003D7D5B" w:rsidRPr="00125CF6" w:rsidRDefault="003D7D5B" w:rsidP="00D74A8C">
            <w:pPr>
              <w:pStyle w:val="wntrzetabeli"/>
              <w:rPr>
                <w:rFonts w:cstheme="minorHAnsi"/>
              </w:rPr>
            </w:pPr>
            <w:r w:rsidRPr="00125CF6">
              <w:rPr>
                <w:rFonts w:cstheme="minorHAnsi"/>
              </w:rPr>
              <w:t>Budżet Gminy</w:t>
            </w:r>
          </w:p>
        </w:tc>
      </w:tr>
      <w:tr w:rsidR="003D7D5B" w:rsidRPr="00125CF6" w14:paraId="703211C4" w14:textId="77777777" w:rsidTr="000C7CB5">
        <w:trPr>
          <w:jc w:val="center"/>
        </w:trPr>
        <w:tc>
          <w:tcPr>
            <w:tcW w:w="2038" w:type="dxa"/>
            <w:vMerge/>
            <w:vAlign w:val="center"/>
          </w:tcPr>
          <w:p w14:paraId="6382F8AD" w14:textId="77777777" w:rsidR="003D7D5B" w:rsidRPr="00125CF6" w:rsidRDefault="003D7D5B" w:rsidP="00D74A8C">
            <w:pPr>
              <w:pStyle w:val="wntrzetabeli"/>
              <w:rPr>
                <w:rFonts w:cstheme="minorHAnsi"/>
                <w:b/>
                <w:bCs/>
              </w:rPr>
            </w:pPr>
          </w:p>
        </w:tc>
        <w:tc>
          <w:tcPr>
            <w:tcW w:w="1935" w:type="dxa"/>
            <w:vAlign w:val="center"/>
          </w:tcPr>
          <w:p w14:paraId="328AEC66" w14:textId="77777777" w:rsidR="003D7D5B" w:rsidRPr="00125CF6" w:rsidRDefault="003D7D5B" w:rsidP="00D74A8C">
            <w:pPr>
              <w:pStyle w:val="wntrzetabeli"/>
              <w:rPr>
                <w:rFonts w:cstheme="minorHAnsi"/>
              </w:rPr>
            </w:pPr>
            <w:r w:rsidRPr="00125CF6">
              <w:rPr>
                <w:rFonts w:cstheme="minorHAnsi"/>
              </w:rPr>
              <w:t>Błękitno-zielona infrastruktura</w:t>
            </w:r>
          </w:p>
        </w:tc>
        <w:tc>
          <w:tcPr>
            <w:tcW w:w="1477" w:type="dxa"/>
            <w:vAlign w:val="center"/>
          </w:tcPr>
          <w:p w14:paraId="169BDFF2" w14:textId="3A195B6A"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tc>
        <w:tc>
          <w:tcPr>
            <w:tcW w:w="5602" w:type="dxa"/>
            <w:gridSpan w:val="8"/>
            <w:vAlign w:val="center"/>
          </w:tcPr>
          <w:p w14:paraId="74EB070D" w14:textId="77777777" w:rsidR="003D7D5B" w:rsidRPr="00125CF6" w:rsidRDefault="003D7D5B" w:rsidP="00D74A8C">
            <w:pPr>
              <w:pStyle w:val="wntrzetabeli"/>
              <w:rPr>
                <w:rFonts w:cstheme="minorHAnsi"/>
              </w:rPr>
            </w:pPr>
            <w:r w:rsidRPr="00125CF6">
              <w:rPr>
                <w:rFonts w:cstheme="minorHAnsi"/>
              </w:rPr>
              <w:t>b.d.</w:t>
            </w:r>
          </w:p>
        </w:tc>
        <w:tc>
          <w:tcPr>
            <w:tcW w:w="1384" w:type="dxa"/>
            <w:vAlign w:val="center"/>
          </w:tcPr>
          <w:p w14:paraId="777A6A24"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2E46E0FD" w14:textId="77777777" w:rsidR="003D7D5B" w:rsidRPr="00125CF6" w:rsidRDefault="003D7D5B" w:rsidP="00D74A8C">
            <w:pPr>
              <w:pStyle w:val="wntrzetabeli"/>
              <w:rPr>
                <w:rFonts w:cstheme="minorHAnsi"/>
              </w:rPr>
            </w:pPr>
            <w:r w:rsidRPr="00125CF6">
              <w:rPr>
                <w:rFonts w:cstheme="minorHAnsi"/>
              </w:rPr>
              <w:t>Budżet Gminy</w:t>
            </w:r>
          </w:p>
        </w:tc>
      </w:tr>
      <w:tr w:rsidR="003D7D5B" w:rsidRPr="00125CF6" w14:paraId="4C544709" w14:textId="77777777" w:rsidTr="000C7CB5">
        <w:trPr>
          <w:jc w:val="center"/>
        </w:trPr>
        <w:tc>
          <w:tcPr>
            <w:tcW w:w="2038" w:type="dxa"/>
            <w:vMerge w:val="restart"/>
            <w:vAlign w:val="center"/>
          </w:tcPr>
          <w:p w14:paraId="4BE06D76" w14:textId="77777777" w:rsidR="003D7D5B" w:rsidRPr="00125CF6" w:rsidRDefault="003D7D5B" w:rsidP="00D74A8C">
            <w:pPr>
              <w:pStyle w:val="wntrzetabeli"/>
              <w:rPr>
                <w:rFonts w:cstheme="minorHAnsi"/>
                <w:b/>
                <w:bCs/>
              </w:rPr>
            </w:pPr>
            <w:r w:rsidRPr="00125CF6">
              <w:rPr>
                <w:rFonts w:cstheme="minorHAnsi"/>
                <w:b/>
                <w:bCs/>
              </w:rPr>
              <w:t>HAŁAS</w:t>
            </w:r>
          </w:p>
          <w:p w14:paraId="7BD41903" w14:textId="77777777" w:rsidR="003D7D5B" w:rsidRPr="00125CF6" w:rsidRDefault="003D7D5B" w:rsidP="00D74A8C">
            <w:pPr>
              <w:pStyle w:val="wntrzetabeli"/>
              <w:rPr>
                <w:rFonts w:cstheme="minorHAnsi"/>
                <w:b/>
                <w:bCs/>
              </w:rPr>
            </w:pPr>
          </w:p>
        </w:tc>
        <w:tc>
          <w:tcPr>
            <w:tcW w:w="1935" w:type="dxa"/>
            <w:vAlign w:val="center"/>
          </w:tcPr>
          <w:p w14:paraId="12D07D6E" w14:textId="77777777" w:rsidR="003D7D5B" w:rsidRPr="00125CF6" w:rsidRDefault="003D7D5B" w:rsidP="00D74A8C">
            <w:pPr>
              <w:pStyle w:val="wntrzetabeli"/>
              <w:rPr>
                <w:rFonts w:cstheme="minorHAnsi"/>
              </w:rPr>
            </w:pPr>
            <w:r w:rsidRPr="00125CF6">
              <w:rPr>
                <w:rFonts w:cstheme="minorHAnsi"/>
              </w:rPr>
              <w:t>Modernizacja i naprawa nawierzchni dróg</w:t>
            </w:r>
          </w:p>
          <w:p w14:paraId="6368A9D1" w14:textId="77777777" w:rsidR="003D7D5B" w:rsidRPr="00125CF6" w:rsidRDefault="003D7D5B" w:rsidP="00D74A8C">
            <w:pPr>
              <w:pStyle w:val="wntrzetabeli"/>
              <w:rPr>
                <w:rFonts w:cstheme="minorHAnsi"/>
              </w:rPr>
            </w:pPr>
          </w:p>
        </w:tc>
        <w:tc>
          <w:tcPr>
            <w:tcW w:w="1477" w:type="dxa"/>
            <w:vAlign w:val="center"/>
          </w:tcPr>
          <w:p w14:paraId="4147B45B" w14:textId="70B2A7B8"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p w14:paraId="76DEE371" w14:textId="37B9D6F4" w:rsidR="003D7D5B" w:rsidRPr="00125CF6" w:rsidRDefault="00B708B7" w:rsidP="00D74A8C">
            <w:pPr>
              <w:pStyle w:val="wntrzetabeli"/>
              <w:rPr>
                <w:rFonts w:cstheme="minorHAnsi"/>
              </w:rPr>
            </w:pPr>
            <w:r>
              <w:rPr>
                <w:rFonts w:cstheme="minorHAnsi"/>
              </w:rPr>
              <w:t>Powiat Olecki</w:t>
            </w:r>
          </w:p>
          <w:p w14:paraId="5FC864D4" w14:textId="77777777" w:rsidR="003D7D5B" w:rsidRPr="00125CF6" w:rsidRDefault="003D7D5B" w:rsidP="00D74A8C">
            <w:pPr>
              <w:pStyle w:val="wntrzetabeli"/>
              <w:rPr>
                <w:rFonts w:cstheme="minorHAnsi"/>
              </w:rPr>
            </w:pPr>
            <w:r w:rsidRPr="00125CF6">
              <w:rPr>
                <w:rFonts w:cstheme="minorHAnsi"/>
              </w:rPr>
              <w:t>Zarząd Dróg Wojewódzkich</w:t>
            </w:r>
          </w:p>
          <w:p w14:paraId="25D0FFBF" w14:textId="77777777" w:rsidR="003D7D5B" w:rsidRPr="00125CF6" w:rsidRDefault="003D7D5B" w:rsidP="00D74A8C">
            <w:pPr>
              <w:pStyle w:val="wntrzetabeli"/>
              <w:rPr>
                <w:rFonts w:cstheme="minorHAnsi"/>
              </w:rPr>
            </w:pPr>
          </w:p>
        </w:tc>
        <w:tc>
          <w:tcPr>
            <w:tcW w:w="6986" w:type="dxa"/>
            <w:gridSpan w:val="9"/>
            <w:vAlign w:val="center"/>
          </w:tcPr>
          <w:p w14:paraId="5DEFF6FC"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59E30F04" w14:textId="77777777" w:rsidR="003D7D5B" w:rsidRPr="00125CF6" w:rsidRDefault="003D7D5B" w:rsidP="00D74A8C">
            <w:pPr>
              <w:pStyle w:val="wntrzetabeli"/>
              <w:rPr>
                <w:rFonts w:cstheme="minorHAnsi"/>
              </w:rPr>
            </w:pPr>
            <w:r w:rsidRPr="00125CF6">
              <w:rPr>
                <w:rFonts w:cstheme="minorHAnsi"/>
              </w:rPr>
              <w:t>Budżet Gminy</w:t>
            </w:r>
          </w:p>
          <w:p w14:paraId="76C3F4C0" w14:textId="77777777" w:rsidR="003D7D5B" w:rsidRPr="00125CF6" w:rsidRDefault="003D7D5B" w:rsidP="00D74A8C">
            <w:pPr>
              <w:pStyle w:val="wntrzetabeli"/>
              <w:rPr>
                <w:rFonts w:cstheme="minorHAnsi"/>
              </w:rPr>
            </w:pPr>
            <w:r w:rsidRPr="00125CF6">
              <w:rPr>
                <w:rFonts w:cstheme="minorHAnsi"/>
              </w:rPr>
              <w:t>Środki Powiatu</w:t>
            </w:r>
          </w:p>
          <w:p w14:paraId="569163F5" w14:textId="77777777" w:rsidR="003D7D5B" w:rsidRPr="00125CF6" w:rsidRDefault="003D7D5B" w:rsidP="00D74A8C">
            <w:pPr>
              <w:pStyle w:val="wntrzetabeli"/>
              <w:rPr>
                <w:rFonts w:cstheme="minorHAnsi"/>
              </w:rPr>
            </w:pPr>
            <w:r w:rsidRPr="00125CF6">
              <w:rPr>
                <w:rFonts w:cstheme="minorHAnsi"/>
              </w:rPr>
              <w:t>Środki Województwa</w:t>
            </w:r>
          </w:p>
          <w:p w14:paraId="0447AA13" w14:textId="018C2EB0" w:rsidR="003D7D5B" w:rsidRPr="00125CF6" w:rsidRDefault="003D7D5B" w:rsidP="00550569">
            <w:pPr>
              <w:pStyle w:val="wntrzetabeli"/>
              <w:rPr>
                <w:rFonts w:cstheme="minorHAnsi"/>
              </w:rPr>
            </w:pPr>
            <w:r w:rsidRPr="00125CF6">
              <w:rPr>
                <w:rFonts w:cstheme="minorHAnsi"/>
              </w:rPr>
              <w:t>Środki pozyskane w programach dedykowanych</w:t>
            </w:r>
          </w:p>
        </w:tc>
      </w:tr>
      <w:tr w:rsidR="003D7D5B" w:rsidRPr="00125CF6" w14:paraId="0630F096" w14:textId="77777777" w:rsidTr="000C7CB5">
        <w:trPr>
          <w:jc w:val="center"/>
        </w:trPr>
        <w:tc>
          <w:tcPr>
            <w:tcW w:w="2038" w:type="dxa"/>
            <w:vMerge/>
            <w:vAlign w:val="center"/>
          </w:tcPr>
          <w:p w14:paraId="5835FD95" w14:textId="77777777" w:rsidR="003D7D5B" w:rsidRPr="00125CF6" w:rsidRDefault="003D7D5B" w:rsidP="00D74A8C">
            <w:pPr>
              <w:pStyle w:val="wntrzetabeli"/>
              <w:rPr>
                <w:rFonts w:cstheme="minorHAnsi"/>
                <w:b/>
                <w:bCs/>
              </w:rPr>
            </w:pPr>
          </w:p>
        </w:tc>
        <w:tc>
          <w:tcPr>
            <w:tcW w:w="1935" w:type="dxa"/>
            <w:vAlign w:val="center"/>
          </w:tcPr>
          <w:p w14:paraId="2A4E2AC0" w14:textId="77777777" w:rsidR="003D7D5B" w:rsidRPr="00125CF6" w:rsidRDefault="003D7D5B" w:rsidP="00D74A8C">
            <w:pPr>
              <w:pStyle w:val="wntrzetabeli"/>
              <w:rPr>
                <w:rFonts w:cstheme="minorHAnsi"/>
              </w:rPr>
            </w:pPr>
            <w:r w:rsidRPr="00125CF6">
              <w:rPr>
                <w:rFonts w:cstheme="minorHAnsi"/>
              </w:rPr>
              <w:t>Kontrola emisji hałasu do środowiska z obiektów działalności gospodarczej.</w:t>
            </w:r>
          </w:p>
        </w:tc>
        <w:tc>
          <w:tcPr>
            <w:tcW w:w="1477" w:type="dxa"/>
            <w:vAlign w:val="center"/>
          </w:tcPr>
          <w:p w14:paraId="13CAD7A0" w14:textId="6809DEF5" w:rsidR="003D7D5B" w:rsidRPr="00125CF6" w:rsidRDefault="003D7D5B" w:rsidP="00D74A8C">
            <w:pPr>
              <w:pStyle w:val="wntrzetabeli"/>
              <w:rPr>
                <w:rFonts w:cstheme="minorHAnsi"/>
              </w:rPr>
            </w:pPr>
            <w:r w:rsidRPr="00125CF6">
              <w:rPr>
                <w:rFonts w:cstheme="minorHAnsi"/>
              </w:rPr>
              <w:t xml:space="preserve">Wojewódzki Inspektorat Ochrony Środowiska w </w:t>
            </w:r>
            <w:r w:rsidR="00BC2528">
              <w:rPr>
                <w:rFonts w:cstheme="minorHAnsi"/>
              </w:rPr>
              <w:t>Olsztynie</w:t>
            </w:r>
          </w:p>
        </w:tc>
        <w:tc>
          <w:tcPr>
            <w:tcW w:w="6986" w:type="dxa"/>
            <w:gridSpan w:val="9"/>
            <w:vAlign w:val="center"/>
          </w:tcPr>
          <w:p w14:paraId="67BEE0BA"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20C023FA" w14:textId="77777777" w:rsidR="003D7D5B" w:rsidRPr="00125CF6" w:rsidRDefault="003D7D5B" w:rsidP="00D74A8C">
            <w:pPr>
              <w:pStyle w:val="wntrzetabeli"/>
              <w:rPr>
                <w:rFonts w:cstheme="minorHAnsi"/>
              </w:rPr>
            </w:pPr>
            <w:r w:rsidRPr="00125CF6">
              <w:rPr>
                <w:rFonts w:cstheme="minorHAnsi"/>
              </w:rPr>
              <w:t>b.d.</w:t>
            </w:r>
          </w:p>
        </w:tc>
      </w:tr>
      <w:tr w:rsidR="003D7D5B" w:rsidRPr="00125CF6" w14:paraId="0253B3FB" w14:textId="77777777" w:rsidTr="000C7CB5">
        <w:trPr>
          <w:jc w:val="center"/>
        </w:trPr>
        <w:tc>
          <w:tcPr>
            <w:tcW w:w="2038" w:type="dxa"/>
            <w:vMerge/>
            <w:vAlign w:val="center"/>
          </w:tcPr>
          <w:p w14:paraId="1E8A57E7" w14:textId="77777777" w:rsidR="003D7D5B" w:rsidRPr="00125CF6" w:rsidRDefault="003D7D5B" w:rsidP="00D74A8C">
            <w:pPr>
              <w:pStyle w:val="wntrzetabeli"/>
              <w:rPr>
                <w:rFonts w:cstheme="minorHAnsi"/>
                <w:b/>
                <w:bCs/>
              </w:rPr>
            </w:pPr>
          </w:p>
        </w:tc>
        <w:tc>
          <w:tcPr>
            <w:tcW w:w="1935" w:type="dxa"/>
            <w:vAlign w:val="center"/>
          </w:tcPr>
          <w:p w14:paraId="3C5AEF3E" w14:textId="77777777" w:rsidR="003D7D5B" w:rsidRPr="00125CF6" w:rsidRDefault="003D7D5B" w:rsidP="00D74A8C">
            <w:pPr>
              <w:pStyle w:val="wntrzetabeli"/>
              <w:rPr>
                <w:rFonts w:cstheme="minorHAnsi"/>
              </w:rPr>
            </w:pPr>
            <w:r w:rsidRPr="00125CF6">
              <w:rPr>
                <w:rFonts w:cstheme="minorHAnsi"/>
              </w:rPr>
              <w:t>Prowadzenie ewidencji źródeł wytwarzających pola elektromagnetyczne</w:t>
            </w:r>
          </w:p>
        </w:tc>
        <w:tc>
          <w:tcPr>
            <w:tcW w:w="1477" w:type="dxa"/>
            <w:vAlign w:val="center"/>
          </w:tcPr>
          <w:p w14:paraId="0798EB74" w14:textId="40D772B4"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r w:rsidRPr="00125CF6">
              <w:rPr>
                <w:rFonts w:cstheme="minorHAnsi"/>
              </w:rPr>
              <w:t xml:space="preserve">, WIOŚ, </w:t>
            </w:r>
            <w:r w:rsidR="00F95B14">
              <w:rPr>
                <w:rFonts w:cstheme="minorHAnsi"/>
              </w:rPr>
              <w:t>Starosta powiatu oleckiego</w:t>
            </w:r>
          </w:p>
        </w:tc>
        <w:tc>
          <w:tcPr>
            <w:tcW w:w="6986" w:type="dxa"/>
            <w:gridSpan w:val="9"/>
            <w:vAlign w:val="center"/>
          </w:tcPr>
          <w:p w14:paraId="108D7106" w14:textId="77777777" w:rsidR="003D7D5B" w:rsidRPr="00125CF6" w:rsidRDefault="003D7D5B" w:rsidP="00D74A8C">
            <w:pPr>
              <w:pStyle w:val="wntrzetabeli"/>
              <w:rPr>
                <w:rFonts w:cstheme="minorHAnsi"/>
              </w:rPr>
            </w:pPr>
            <w:r w:rsidRPr="00125CF6">
              <w:rPr>
                <w:rFonts w:cstheme="minorHAnsi"/>
              </w:rPr>
              <w:t>Działanie w ramach bieżącej działalności instytucji</w:t>
            </w:r>
          </w:p>
          <w:p w14:paraId="1D35A948" w14:textId="77777777" w:rsidR="003D7D5B" w:rsidRPr="00125CF6" w:rsidRDefault="003D7D5B" w:rsidP="00D74A8C">
            <w:pPr>
              <w:pStyle w:val="wntrzetabeli"/>
              <w:rPr>
                <w:rFonts w:cstheme="minorHAnsi"/>
              </w:rPr>
            </w:pPr>
          </w:p>
        </w:tc>
        <w:tc>
          <w:tcPr>
            <w:tcW w:w="1648" w:type="dxa"/>
            <w:vAlign w:val="center"/>
          </w:tcPr>
          <w:p w14:paraId="2EABE82E" w14:textId="77777777" w:rsidR="003D7D5B" w:rsidRPr="00125CF6" w:rsidRDefault="003D7D5B" w:rsidP="00D74A8C">
            <w:pPr>
              <w:pStyle w:val="wntrzetabeli"/>
              <w:rPr>
                <w:rFonts w:cstheme="minorHAnsi"/>
              </w:rPr>
            </w:pPr>
            <w:r w:rsidRPr="00125CF6">
              <w:rPr>
                <w:rFonts w:cstheme="minorHAnsi"/>
              </w:rPr>
              <w:t>Budżet Gminy</w:t>
            </w:r>
          </w:p>
          <w:p w14:paraId="13F6E8F5" w14:textId="77777777" w:rsidR="003D7D5B" w:rsidRPr="00125CF6" w:rsidRDefault="003D7D5B" w:rsidP="00D74A8C">
            <w:pPr>
              <w:pStyle w:val="wntrzetabeli"/>
              <w:rPr>
                <w:rFonts w:cstheme="minorHAnsi"/>
              </w:rPr>
            </w:pPr>
            <w:r w:rsidRPr="00125CF6">
              <w:rPr>
                <w:rFonts w:cstheme="minorHAnsi"/>
              </w:rPr>
              <w:t>Środki WIOŚ, budżet powiatu</w:t>
            </w:r>
          </w:p>
        </w:tc>
      </w:tr>
      <w:tr w:rsidR="003D7D5B" w:rsidRPr="00125CF6" w14:paraId="3D3993CD" w14:textId="77777777" w:rsidTr="000C7CB5">
        <w:trPr>
          <w:jc w:val="center"/>
        </w:trPr>
        <w:tc>
          <w:tcPr>
            <w:tcW w:w="2038" w:type="dxa"/>
            <w:vMerge w:val="restart"/>
            <w:vAlign w:val="center"/>
          </w:tcPr>
          <w:p w14:paraId="602C67C4" w14:textId="77777777" w:rsidR="003D7D5B" w:rsidRPr="00125CF6" w:rsidRDefault="003D7D5B" w:rsidP="00D74A8C">
            <w:pPr>
              <w:pStyle w:val="wntrzetabeli"/>
              <w:rPr>
                <w:rFonts w:cstheme="minorHAnsi"/>
                <w:b/>
                <w:bCs/>
              </w:rPr>
            </w:pPr>
            <w:r w:rsidRPr="00125CF6">
              <w:rPr>
                <w:rFonts w:cstheme="minorHAnsi"/>
                <w:b/>
                <w:bCs/>
              </w:rPr>
              <w:t>PROMIENIOWANIE ELEKTROMAGNETYCZNE</w:t>
            </w:r>
          </w:p>
          <w:p w14:paraId="2295C444" w14:textId="77777777" w:rsidR="003D7D5B" w:rsidRPr="00125CF6" w:rsidRDefault="003D7D5B" w:rsidP="00D74A8C">
            <w:pPr>
              <w:pStyle w:val="wntrzetabeli"/>
              <w:rPr>
                <w:rFonts w:cstheme="minorHAnsi"/>
                <w:b/>
                <w:bCs/>
              </w:rPr>
            </w:pPr>
          </w:p>
        </w:tc>
        <w:tc>
          <w:tcPr>
            <w:tcW w:w="1935" w:type="dxa"/>
            <w:vAlign w:val="center"/>
          </w:tcPr>
          <w:p w14:paraId="66972B0F" w14:textId="77777777" w:rsidR="003D7D5B" w:rsidRPr="00125CF6" w:rsidRDefault="003D7D5B" w:rsidP="00D74A8C">
            <w:pPr>
              <w:pStyle w:val="wntrzetabeli"/>
              <w:rPr>
                <w:rFonts w:cstheme="minorHAnsi"/>
              </w:rPr>
            </w:pPr>
            <w:r w:rsidRPr="00125CF6">
              <w:rPr>
                <w:rFonts w:cstheme="minorHAnsi"/>
              </w:rPr>
              <w:t>Prowadzenie postępowań w sprawie oceny oddziaływania planowanych przedsięwzięć, uwzględnienie w dokumentach  planistycznych zapisów dotyczących ochrony przed PEM</w:t>
            </w:r>
          </w:p>
        </w:tc>
        <w:tc>
          <w:tcPr>
            <w:tcW w:w="1477" w:type="dxa"/>
            <w:vAlign w:val="center"/>
          </w:tcPr>
          <w:p w14:paraId="505BCDCB" w14:textId="20B22D2A"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p w14:paraId="6CF2BB70" w14:textId="77777777" w:rsidR="003D7D5B" w:rsidRPr="00125CF6" w:rsidRDefault="003D7D5B" w:rsidP="00D74A8C">
            <w:pPr>
              <w:pStyle w:val="wntrzetabeli"/>
              <w:rPr>
                <w:rFonts w:cstheme="minorHAnsi"/>
              </w:rPr>
            </w:pPr>
          </w:p>
        </w:tc>
        <w:tc>
          <w:tcPr>
            <w:tcW w:w="6986" w:type="dxa"/>
            <w:gridSpan w:val="9"/>
            <w:vAlign w:val="center"/>
          </w:tcPr>
          <w:p w14:paraId="370D9799" w14:textId="77777777" w:rsidR="003D7D5B" w:rsidRPr="00125CF6" w:rsidRDefault="003D7D5B" w:rsidP="00D74A8C">
            <w:pPr>
              <w:pStyle w:val="wntrzetabeli"/>
              <w:rPr>
                <w:rFonts w:cstheme="minorHAnsi"/>
              </w:rPr>
            </w:pPr>
            <w:r w:rsidRPr="00125CF6">
              <w:rPr>
                <w:rFonts w:cstheme="minorHAnsi"/>
              </w:rPr>
              <w:t>Działanie w ramach bieżącej działalności instytucji</w:t>
            </w:r>
          </w:p>
          <w:p w14:paraId="1F7D8F3E" w14:textId="77777777" w:rsidR="003D7D5B" w:rsidRPr="00125CF6" w:rsidRDefault="003D7D5B" w:rsidP="00D74A8C">
            <w:pPr>
              <w:pStyle w:val="wntrzetabeli"/>
              <w:rPr>
                <w:rFonts w:cstheme="minorHAnsi"/>
              </w:rPr>
            </w:pPr>
          </w:p>
        </w:tc>
        <w:tc>
          <w:tcPr>
            <w:tcW w:w="1648" w:type="dxa"/>
            <w:vAlign w:val="center"/>
          </w:tcPr>
          <w:p w14:paraId="2EECFC04" w14:textId="77777777" w:rsidR="003D7D5B" w:rsidRPr="00125CF6" w:rsidRDefault="003D7D5B" w:rsidP="00D74A8C">
            <w:pPr>
              <w:pStyle w:val="wntrzetabeli"/>
              <w:rPr>
                <w:rFonts w:cstheme="minorHAnsi"/>
              </w:rPr>
            </w:pPr>
            <w:r w:rsidRPr="00125CF6">
              <w:rPr>
                <w:rFonts w:cstheme="minorHAnsi"/>
              </w:rPr>
              <w:t>Budżet Gminy</w:t>
            </w:r>
          </w:p>
          <w:p w14:paraId="548CEBA9" w14:textId="77777777" w:rsidR="003D7D5B" w:rsidRPr="00125CF6" w:rsidRDefault="003D7D5B" w:rsidP="00D74A8C">
            <w:pPr>
              <w:pStyle w:val="wntrzetabeli"/>
              <w:rPr>
                <w:rFonts w:cstheme="minorHAnsi"/>
              </w:rPr>
            </w:pPr>
          </w:p>
        </w:tc>
      </w:tr>
      <w:tr w:rsidR="003D7D5B" w:rsidRPr="00125CF6" w14:paraId="5053EDEB" w14:textId="77777777" w:rsidTr="000C7CB5">
        <w:trPr>
          <w:jc w:val="center"/>
        </w:trPr>
        <w:tc>
          <w:tcPr>
            <w:tcW w:w="2038" w:type="dxa"/>
            <w:vMerge/>
            <w:vAlign w:val="center"/>
          </w:tcPr>
          <w:p w14:paraId="64E7FE68" w14:textId="77777777" w:rsidR="003D7D5B" w:rsidRPr="00125CF6" w:rsidRDefault="003D7D5B" w:rsidP="00D74A8C">
            <w:pPr>
              <w:pStyle w:val="wntrzetabeli"/>
              <w:rPr>
                <w:rFonts w:cstheme="minorHAnsi"/>
                <w:b/>
                <w:bCs/>
              </w:rPr>
            </w:pPr>
          </w:p>
        </w:tc>
        <w:tc>
          <w:tcPr>
            <w:tcW w:w="1935" w:type="dxa"/>
            <w:vAlign w:val="center"/>
          </w:tcPr>
          <w:p w14:paraId="306B7D41" w14:textId="79E7BA93" w:rsidR="003D7D5B" w:rsidRPr="00125CF6" w:rsidRDefault="003D7D5B" w:rsidP="00550569">
            <w:pPr>
              <w:pStyle w:val="wntrzetabeli"/>
              <w:rPr>
                <w:rFonts w:cstheme="minorHAnsi"/>
              </w:rPr>
            </w:pPr>
            <w:r w:rsidRPr="00125CF6">
              <w:rPr>
                <w:rFonts w:cstheme="minorHAnsi"/>
              </w:rPr>
              <w:t xml:space="preserve">Kampania społeczna ukierunkowana na zwiększenie świadomości w </w:t>
            </w:r>
            <w:r w:rsidRPr="00125CF6">
              <w:rPr>
                <w:rFonts w:cstheme="minorHAnsi"/>
              </w:rPr>
              <w:lastRenderedPageBreak/>
              <w:t>zakresie emisji pól elektromagnety- cznych</w:t>
            </w:r>
          </w:p>
        </w:tc>
        <w:tc>
          <w:tcPr>
            <w:tcW w:w="1477" w:type="dxa"/>
            <w:vAlign w:val="center"/>
          </w:tcPr>
          <w:p w14:paraId="26B0E7F4" w14:textId="112E8771" w:rsidR="003D7D5B" w:rsidRPr="00125CF6" w:rsidRDefault="003D7D5B" w:rsidP="00D74A8C">
            <w:pPr>
              <w:pStyle w:val="wntrzetabeli"/>
              <w:rPr>
                <w:rFonts w:cstheme="minorHAnsi"/>
              </w:rPr>
            </w:pPr>
            <w:r w:rsidRPr="00125CF6">
              <w:rPr>
                <w:rFonts w:cstheme="minorHAnsi"/>
              </w:rPr>
              <w:lastRenderedPageBreak/>
              <w:t xml:space="preserve">Gmina </w:t>
            </w:r>
            <w:r w:rsidR="00A03B32">
              <w:rPr>
                <w:rFonts w:cstheme="minorHAnsi"/>
              </w:rPr>
              <w:t>Świętajno</w:t>
            </w:r>
          </w:p>
          <w:p w14:paraId="6BBF3E1A" w14:textId="77777777" w:rsidR="003D7D5B" w:rsidRPr="00125CF6" w:rsidRDefault="003D7D5B" w:rsidP="00D74A8C">
            <w:pPr>
              <w:pStyle w:val="wntrzetabeli"/>
              <w:rPr>
                <w:rFonts w:cstheme="minorHAnsi"/>
              </w:rPr>
            </w:pPr>
          </w:p>
        </w:tc>
        <w:tc>
          <w:tcPr>
            <w:tcW w:w="6986" w:type="dxa"/>
            <w:gridSpan w:val="9"/>
            <w:vAlign w:val="center"/>
          </w:tcPr>
          <w:p w14:paraId="22BE49B5"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791E6BB5" w14:textId="77777777" w:rsidR="003D7D5B" w:rsidRPr="00125CF6" w:rsidRDefault="003D7D5B" w:rsidP="00D74A8C">
            <w:pPr>
              <w:pStyle w:val="wntrzetabeli"/>
              <w:rPr>
                <w:rFonts w:cstheme="minorHAnsi"/>
              </w:rPr>
            </w:pPr>
            <w:r w:rsidRPr="00125CF6">
              <w:rPr>
                <w:rFonts w:cstheme="minorHAnsi"/>
              </w:rPr>
              <w:t>Budżet Gminy</w:t>
            </w:r>
          </w:p>
          <w:p w14:paraId="1F16FF7C" w14:textId="77777777" w:rsidR="003D7D5B" w:rsidRPr="00125CF6" w:rsidRDefault="003D7D5B" w:rsidP="00D74A8C">
            <w:pPr>
              <w:pStyle w:val="wntrzetabeli"/>
              <w:rPr>
                <w:rFonts w:cstheme="minorHAnsi"/>
              </w:rPr>
            </w:pPr>
          </w:p>
        </w:tc>
      </w:tr>
      <w:tr w:rsidR="003D7D5B" w:rsidRPr="00125CF6" w14:paraId="717676EF" w14:textId="77777777" w:rsidTr="000C7CB5">
        <w:trPr>
          <w:jc w:val="center"/>
        </w:trPr>
        <w:tc>
          <w:tcPr>
            <w:tcW w:w="2038" w:type="dxa"/>
            <w:vMerge/>
            <w:vAlign w:val="center"/>
          </w:tcPr>
          <w:p w14:paraId="3EDB4137" w14:textId="77777777" w:rsidR="003D7D5B" w:rsidRPr="00125CF6" w:rsidRDefault="003D7D5B" w:rsidP="00D74A8C">
            <w:pPr>
              <w:pStyle w:val="wntrzetabeli"/>
              <w:rPr>
                <w:rFonts w:cstheme="minorHAnsi"/>
                <w:b/>
                <w:bCs/>
              </w:rPr>
            </w:pPr>
          </w:p>
        </w:tc>
        <w:tc>
          <w:tcPr>
            <w:tcW w:w="1935" w:type="dxa"/>
            <w:vAlign w:val="center"/>
          </w:tcPr>
          <w:p w14:paraId="7C61A395" w14:textId="77777777" w:rsidR="003D7D5B" w:rsidRPr="00125CF6" w:rsidRDefault="003D7D5B" w:rsidP="00D74A8C">
            <w:pPr>
              <w:pStyle w:val="wntrzetabeli"/>
              <w:rPr>
                <w:rFonts w:cstheme="minorHAnsi"/>
              </w:rPr>
            </w:pPr>
            <w:r w:rsidRPr="00125CF6">
              <w:rPr>
                <w:rFonts w:cstheme="minorHAnsi"/>
              </w:rPr>
              <w:t>Kontrola obecnych i potencjalnych źródeł promieniowania elektromagnetycznego.</w:t>
            </w:r>
          </w:p>
        </w:tc>
        <w:tc>
          <w:tcPr>
            <w:tcW w:w="1477" w:type="dxa"/>
            <w:vAlign w:val="center"/>
          </w:tcPr>
          <w:p w14:paraId="48CD8BB5" w14:textId="67181EC7" w:rsidR="003D7D5B" w:rsidRPr="00125CF6" w:rsidRDefault="003D7D5B" w:rsidP="00D74A8C">
            <w:pPr>
              <w:pStyle w:val="wntrzetabeli"/>
              <w:rPr>
                <w:rFonts w:cstheme="minorHAnsi"/>
              </w:rPr>
            </w:pPr>
            <w:r w:rsidRPr="00125CF6">
              <w:rPr>
                <w:rFonts w:cstheme="minorHAnsi"/>
              </w:rPr>
              <w:t xml:space="preserve">WIOŚ, </w:t>
            </w:r>
            <w:r w:rsidR="00F95B14">
              <w:rPr>
                <w:rFonts w:cstheme="minorHAnsi"/>
              </w:rPr>
              <w:t>Starosta powiatu oleckiego</w:t>
            </w:r>
          </w:p>
          <w:p w14:paraId="10756CE8" w14:textId="77777777" w:rsidR="003D7D5B" w:rsidRPr="00125CF6" w:rsidRDefault="003D7D5B" w:rsidP="00D74A8C">
            <w:pPr>
              <w:pStyle w:val="wntrzetabeli"/>
              <w:rPr>
                <w:rFonts w:cstheme="minorHAnsi"/>
              </w:rPr>
            </w:pPr>
          </w:p>
        </w:tc>
        <w:tc>
          <w:tcPr>
            <w:tcW w:w="6986" w:type="dxa"/>
            <w:gridSpan w:val="9"/>
            <w:vAlign w:val="center"/>
          </w:tcPr>
          <w:p w14:paraId="03DFC512"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3A97ED46" w14:textId="77777777" w:rsidR="003D7D5B" w:rsidRPr="00125CF6" w:rsidRDefault="003D7D5B" w:rsidP="00D74A8C">
            <w:pPr>
              <w:pStyle w:val="wntrzetabeli"/>
              <w:rPr>
                <w:rFonts w:cstheme="minorHAnsi"/>
              </w:rPr>
            </w:pPr>
            <w:r w:rsidRPr="00125CF6">
              <w:rPr>
                <w:rFonts w:cstheme="minorHAnsi"/>
              </w:rPr>
              <w:t>Budżet Gminy Środki WIOŚ, budżet powiatu</w:t>
            </w:r>
          </w:p>
        </w:tc>
      </w:tr>
      <w:tr w:rsidR="003D7D5B" w:rsidRPr="00125CF6" w14:paraId="146DB8F9" w14:textId="77777777" w:rsidTr="000C7CB5">
        <w:trPr>
          <w:jc w:val="center"/>
        </w:trPr>
        <w:tc>
          <w:tcPr>
            <w:tcW w:w="2038" w:type="dxa"/>
            <w:vMerge w:val="restart"/>
            <w:vAlign w:val="center"/>
          </w:tcPr>
          <w:p w14:paraId="68BDAD3A" w14:textId="77777777" w:rsidR="003D7D5B" w:rsidRPr="00125CF6" w:rsidRDefault="003D7D5B" w:rsidP="00D74A8C">
            <w:pPr>
              <w:pStyle w:val="wntrzetabeli"/>
              <w:rPr>
                <w:rFonts w:cstheme="minorHAnsi"/>
                <w:b/>
                <w:bCs/>
              </w:rPr>
            </w:pPr>
            <w:r w:rsidRPr="00125CF6">
              <w:rPr>
                <w:rFonts w:cstheme="minorHAnsi"/>
                <w:b/>
                <w:bCs/>
              </w:rPr>
              <w:t>GOSPODARKA ODPADAMI</w:t>
            </w:r>
          </w:p>
        </w:tc>
        <w:tc>
          <w:tcPr>
            <w:tcW w:w="1935" w:type="dxa"/>
            <w:vAlign w:val="center"/>
          </w:tcPr>
          <w:p w14:paraId="7F9D16DC" w14:textId="49ED92C9" w:rsidR="003D7D5B" w:rsidRPr="00125CF6" w:rsidRDefault="003D7D5B" w:rsidP="00550569">
            <w:pPr>
              <w:pStyle w:val="wntrzetabeli"/>
              <w:rPr>
                <w:rFonts w:cstheme="minorHAnsi"/>
              </w:rPr>
            </w:pPr>
            <w:r w:rsidRPr="00125CF6">
              <w:rPr>
                <w:rFonts w:cstheme="minorHAnsi"/>
              </w:rPr>
              <w:t>Odbieranie i zagospodarowanie odpadów komunalnych powstałych i zebranych w gospodarstwach domowych</w:t>
            </w:r>
          </w:p>
        </w:tc>
        <w:tc>
          <w:tcPr>
            <w:tcW w:w="1477" w:type="dxa"/>
            <w:vAlign w:val="center"/>
          </w:tcPr>
          <w:p w14:paraId="488303C3" w14:textId="77777777" w:rsidR="003D7D5B" w:rsidRPr="00125CF6" w:rsidRDefault="003D7D5B" w:rsidP="00D74A8C">
            <w:pPr>
              <w:pStyle w:val="wntrzetabeli"/>
              <w:rPr>
                <w:rFonts w:cstheme="minorHAnsi"/>
              </w:rPr>
            </w:pPr>
            <w:r w:rsidRPr="00125CF6">
              <w:rPr>
                <w:rFonts w:cstheme="minorHAnsi"/>
              </w:rPr>
              <w:t>Mieszkańcy Gminy</w:t>
            </w:r>
          </w:p>
          <w:p w14:paraId="653423D5" w14:textId="6A43AFCD"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p w14:paraId="1C4F93F9" w14:textId="77777777" w:rsidR="003D7D5B" w:rsidRPr="00125CF6" w:rsidRDefault="003D7D5B" w:rsidP="00D74A8C">
            <w:pPr>
              <w:pStyle w:val="wntrzetabeli"/>
              <w:rPr>
                <w:rFonts w:cstheme="minorHAnsi"/>
              </w:rPr>
            </w:pPr>
            <w:r w:rsidRPr="00125CF6">
              <w:rPr>
                <w:rFonts w:cstheme="minorHAnsi"/>
              </w:rPr>
              <w:t>Podmiot odbierający odpady</w:t>
            </w:r>
          </w:p>
        </w:tc>
        <w:tc>
          <w:tcPr>
            <w:tcW w:w="6986" w:type="dxa"/>
            <w:gridSpan w:val="9"/>
            <w:vAlign w:val="center"/>
          </w:tcPr>
          <w:p w14:paraId="33EC7905"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11EB8C30" w14:textId="77777777" w:rsidR="003D7D5B" w:rsidRPr="00125CF6" w:rsidRDefault="003D7D5B" w:rsidP="00D74A8C">
            <w:pPr>
              <w:pStyle w:val="wntrzetabeli"/>
              <w:rPr>
                <w:rFonts w:cstheme="minorHAnsi"/>
              </w:rPr>
            </w:pPr>
            <w:r w:rsidRPr="00125CF6">
              <w:rPr>
                <w:rFonts w:cstheme="minorHAnsi"/>
              </w:rPr>
              <w:t>b.d.</w:t>
            </w:r>
          </w:p>
        </w:tc>
      </w:tr>
      <w:tr w:rsidR="003D7D5B" w:rsidRPr="00125CF6" w14:paraId="32BC40E4" w14:textId="77777777" w:rsidTr="000C7CB5">
        <w:trPr>
          <w:jc w:val="center"/>
        </w:trPr>
        <w:tc>
          <w:tcPr>
            <w:tcW w:w="2038" w:type="dxa"/>
            <w:vMerge/>
            <w:vAlign w:val="center"/>
          </w:tcPr>
          <w:p w14:paraId="505DF063" w14:textId="77777777" w:rsidR="003D7D5B" w:rsidRPr="00125CF6" w:rsidRDefault="003D7D5B" w:rsidP="00D74A8C">
            <w:pPr>
              <w:pStyle w:val="wntrzetabeli"/>
              <w:rPr>
                <w:rFonts w:cstheme="minorHAnsi"/>
                <w:b/>
                <w:bCs/>
              </w:rPr>
            </w:pPr>
          </w:p>
        </w:tc>
        <w:tc>
          <w:tcPr>
            <w:tcW w:w="1935" w:type="dxa"/>
            <w:vAlign w:val="center"/>
          </w:tcPr>
          <w:p w14:paraId="3EDBEE31" w14:textId="77777777" w:rsidR="003D7D5B" w:rsidRPr="00125CF6" w:rsidRDefault="003D7D5B" w:rsidP="00D74A8C">
            <w:pPr>
              <w:pStyle w:val="wntrzetabeli"/>
              <w:rPr>
                <w:rFonts w:cstheme="minorHAnsi"/>
              </w:rPr>
            </w:pPr>
            <w:r w:rsidRPr="00125CF6">
              <w:rPr>
                <w:rFonts w:cstheme="minorHAnsi"/>
              </w:rPr>
              <w:t>Odbieranie i zagospodarowanie odpadów przemysłowych i poprodukcyjnych powstałych na terenie zakładów przemysłowych</w:t>
            </w:r>
          </w:p>
        </w:tc>
        <w:tc>
          <w:tcPr>
            <w:tcW w:w="1477" w:type="dxa"/>
            <w:vAlign w:val="center"/>
          </w:tcPr>
          <w:p w14:paraId="164D9AAE" w14:textId="77777777" w:rsidR="003D7D5B" w:rsidRPr="00125CF6" w:rsidRDefault="003D7D5B" w:rsidP="00D74A8C">
            <w:pPr>
              <w:pStyle w:val="wntrzetabeli"/>
              <w:rPr>
                <w:rFonts w:cstheme="minorHAnsi"/>
              </w:rPr>
            </w:pPr>
            <w:r w:rsidRPr="00125CF6">
              <w:rPr>
                <w:rFonts w:cstheme="minorHAnsi"/>
              </w:rPr>
              <w:t>Producenci odpadów przemysłowych i poprodukcyjnych</w:t>
            </w:r>
          </w:p>
          <w:p w14:paraId="3A33C6A0" w14:textId="77777777" w:rsidR="003D7D5B" w:rsidRPr="00125CF6" w:rsidRDefault="003D7D5B" w:rsidP="00D74A8C">
            <w:pPr>
              <w:pStyle w:val="wntrzetabeli"/>
              <w:rPr>
                <w:rFonts w:cstheme="minorHAnsi"/>
              </w:rPr>
            </w:pPr>
          </w:p>
        </w:tc>
        <w:tc>
          <w:tcPr>
            <w:tcW w:w="6986" w:type="dxa"/>
            <w:gridSpan w:val="9"/>
            <w:vAlign w:val="center"/>
          </w:tcPr>
          <w:p w14:paraId="6F57B18D"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12436EBA" w14:textId="77777777" w:rsidR="003D7D5B" w:rsidRPr="00125CF6" w:rsidRDefault="003D7D5B" w:rsidP="00D74A8C">
            <w:pPr>
              <w:pStyle w:val="wntrzetabeli"/>
              <w:rPr>
                <w:rFonts w:cstheme="minorHAnsi"/>
              </w:rPr>
            </w:pPr>
            <w:r w:rsidRPr="00125CF6">
              <w:rPr>
                <w:rFonts w:cstheme="minorHAnsi"/>
              </w:rPr>
              <w:t>Budżet Gminy</w:t>
            </w:r>
          </w:p>
          <w:p w14:paraId="3FFB9CD4" w14:textId="77777777" w:rsidR="003D7D5B" w:rsidRPr="00125CF6" w:rsidRDefault="003D7D5B" w:rsidP="00D74A8C">
            <w:pPr>
              <w:pStyle w:val="wntrzetabeli"/>
              <w:rPr>
                <w:rFonts w:cstheme="minorHAnsi"/>
              </w:rPr>
            </w:pPr>
          </w:p>
        </w:tc>
      </w:tr>
      <w:tr w:rsidR="003D7D5B" w:rsidRPr="00125CF6" w14:paraId="3DF8AE61" w14:textId="77777777" w:rsidTr="000C7CB5">
        <w:trPr>
          <w:jc w:val="center"/>
        </w:trPr>
        <w:tc>
          <w:tcPr>
            <w:tcW w:w="2038" w:type="dxa"/>
            <w:vMerge/>
            <w:vAlign w:val="center"/>
          </w:tcPr>
          <w:p w14:paraId="7B12366D" w14:textId="77777777" w:rsidR="003D7D5B" w:rsidRPr="00125CF6" w:rsidRDefault="003D7D5B" w:rsidP="00D74A8C">
            <w:pPr>
              <w:pStyle w:val="wntrzetabeli"/>
              <w:rPr>
                <w:rFonts w:cstheme="minorHAnsi"/>
                <w:b/>
                <w:bCs/>
              </w:rPr>
            </w:pPr>
          </w:p>
        </w:tc>
        <w:tc>
          <w:tcPr>
            <w:tcW w:w="1935" w:type="dxa"/>
            <w:vAlign w:val="center"/>
          </w:tcPr>
          <w:p w14:paraId="2E311EE9" w14:textId="3A25184A" w:rsidR="003D7D5B" w:rsidRPr="00125CF6" w:rsidRDefault="003D7D5B" w:rsidP="00550569">
            <w:pPr>
              <w:pStyle w:val="wntrzetabeli"/>
              <w:rPr>
                <w:rFonts w:cstheme="minorHAnsi"/>
              </w:rPr>
            </w:pPr>
            <w:r w:rsidRPr="00125CF6">
              <w:rPr>
                <w:rFonts w:cstheme="minorHAnsi"/>
              </w:rPr>
              <w:t>Działania edukacyjne w zakresie racjonalnej gospodarki odpadami</w:t>
            </w:r>
          </w:p>
        </w:tc>
        <w:tc>
          <w:tcPr>
            <w:tcW w:w="1477" w:type="dxa"/>
            <w:vAlign w:val="center"/>
          </w:tcPr>
          <w:p w14:paraId="2D7BA46A" w14:textId="6C0CA76B"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p w14:paraId="7B5F5331" w14:textId="77777777" w:rsidR="003D7D5B" w:rsidRPr="00125CF6" w:rsidRDefault="003D7D5B" w:rsidP="00D74A8C">
            <w:pPr>
              <w:pStyle w:val="wntrzetabeli"/>
              <w:rPr>
                <w:rFonts w:cstheme="minorHAnsi"/>
              </w:rPr>
            </w:pPr>
          </w:p>
        </w:tc>
        <w:tc>
          <w:tcPr>
            <w:tcW w:w="6986" w:type="dxa"/>
            <w:gridSpan w:val="9"/>
            <w:vAlign w:val="center"/>
          </w:tcPr>
          <w:p w14:paraId="13077318" w14:textId="77777777" w:rsidR="003D7D5B" w:rsidRPr="00125CF6" w:rsidRDefault="003D7D5B" w:rsidP="00D74A8C">
            <w:pPr>
              <w:pStyle w:val="wntrzetabeli"/>
              <w:rPr>
                <w:rFonts w:cstheme="minorHAnsi"/>
              </w:rPr>
            </w:pPr>
            <w:r w:rsidRPr="00125CF6">
              <w:rPr>
                <w:rFonts w:cstheme="minorHAnsi"/>
              </w:rPr>
              <w:t>b.d.</w:t>
            </w:r>
          </w:p>
          <w:p w14:paraId="1FD70F9A" w14:textId="77777777" w:rsidR="003D7D5B" w:rsidRPr="00125CF6" w:rsidRDefault="003D7D5B" w:rsidP="00D74A8C">
            <w:pPr>
              <w:pStyle w:val="wntrzetabeli"/>
              <w:rPr>
                <w:rFonts w:cstheme="minorHAnsi"/>
              </w:rPr>
            </w:pPr>
          </w:p>
        </w:tc>
        <w:tc>
          <w:tcPr>
            <w:tcW w:w="1648" w:type="dxa"/>
            <w:vAlign w:val="center"/>
          </w:tcPr>
          <w:p w14:paraId="187E3D0C" w14:textId="77777777" w:rsidR="003D7D5B" w:rsidRPr="00125CF6" w:rsidRDefault="003D7D5B" w:rsidP="00D74A8C">
            <w:pPr>
              <w:pStyle w:val="wntrzetabeli"/>
              <w:rPr>
                <w:rFonts w:cstheme="minorHAnsi"/>
              </w:rPr>
            </w:pPr>
            <w:r w:rsidRPr="00125CF6">
              <w:rPr>
                <w:rFonts w:cstheme="minorHAnsi"/>
              </w:rPr>
              <w:t>Środki producentów</w:t>
            </w:r>
          </w:p>
        </w:tc>
      </w:tr>
      <w:tr w:rsidR="003D7D5B" w:rsidRPr="00125CF6" w14:paraId="1579D073" w14:textId="77777777" w:rsidTr="000C7CB5">
        <w:trPr>
          <w:jc w:val="center"/>
        </w:trPr>
        <w:tc>
          <w:tcPr>
            <w:tcW w:w="2038" w:type="dxa"/>
            <w:vMerge/>
            <w:vAlign w:val="center"/>
          </w:tcPr>
          <w:p w14:paraId="0846A1D9" w14:textId="77777777" w:rsidR="003D7D5B" w:rsidRPr="00125CF6" w:rsidRDefault="003D7D5B" w:rsidP="00D74A8C">
            <w:pPr>
              <w:pStyle w:val="wntrzetabeli"/>
              <w:rPr>
                <w:rFonts w:cstheme="minorHAnsi"/>
                <w:b/>
                <w:bCs/>
              </w:rPr>
            </w:pPr>
          </w:p>
        </w:tc>
        <w:tc>
          <w:tcPr>
            <w:tcW w:w="1935" w:type="dxa"/>
            <w:vAlign w:val="center"/>
          </w:tcPr>
          <w:p w14:paraId="18BBB6CF" w14:textId="77777777" w:rsidR="003D7D5B" w:rsidRPr="00125CF6" w:rsidRDefault="003D7D5B" w:rsidP="00D74A8C">
            <w:pPr>
              <w:pStyle w:val="wntrzetabeli"/>
              <w:rPr>
                <w:rFonts w:cstheme="minorHAnsi"/>
              </w:rPr>
            </w:pPr>
            <w:r w:rsidRPr="00125CF6">
              <w:rPr>
                <w:rFonts w:cstheme="minorHAnsi"/>
              </w:rPr>
              <w:t>Kontrola selektywnej zbiórki odpadów</w:t>
            </w:r>
          </w:p>
        </w:tc>
        <w:tc>
          <w:tcPr>
            <w:tcW w:w="1477" w:type="dxa"/>
            <w:vAlign w:val="center"/>
          </w:tcPr>
          <w:p w14:paraId="7460E6C8" w14:textId="08FB5C5D" w:rsidR="003D7D5B" w:rsidRPr="00125CF6" w:rsidRDefault="003D7D5B" w:rsidP="00D74A8C">
            <w:pPr>
              <w:pStyle w:val="wntrzetabeli"/>
              <w:rPr>
                <w:rFonts w:cstheme="minorHAnsi"/>
              </w:rPr>
            </w:pPr>
            <w:r w:rsidRPr="00125CF6">
              <w:rPr>
                <w:rFonts w:cstheme="minorHAnsi"/>
              </w:rPr>
              <w:t xml:space="preserve">Gmina </w:t>
            </w:r>
            <w:r w:rsidR="00A03B32">
              <w:rPr>
                <w:rFonts w:cstheme="minorHAnsi"/>
              </w:rPr>
              <w:t>Świętajno</w:t>
            </w:r>
          </w:p>
        </w:tc>
        <w:tc>
          <w:tcPr>
            <w:tcW w:w="6986" w:type="dxa"/>
            <w:gridSpan w:val="9"/>
            <w:vAlign w:val="center"/>
          </w:tcPr>
          <w:p w14:paraId="448280B7"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5D90C246" w14:textId="77777777" w:rsidR="003D7D5B" w:rsidRPr="00125CF6" w:rsidRDefault="003D7D5B" w:rsidP="00D74A8C">
            <w:pPr>
              <w:pStyle w:val="wntrzetabeli"/>
              <w:rPr>
                <w:rFonts w:cstheme="minorHAnsi"/>
              </w:rPr>
            </w:pPr>
            <w:r w:rsidRPr="00125CF6">
              <w:rPr>
                <w:rFonts w:cstheme="minorHAnsi"/>
              </w:rPr>
              <w:t>Budżet Gminy</w:t>
            </w:r>
          </w:p>
        </w:tc>
      </w:tr>
      <w:tr w:rsidR="003D7D5B" w:rsidRPr="00125CF6" w14:paraId="304DF231" w14:textId="77777777" w:rsidTr="000C7CB5">
        <w:trPr>
          <w:jc w:val="center"/>
        </w:trPr>
        <w:tc>
          <w:tcPr>
            <w:tcW w:w="2038" w:type="dxa"/>
            <w:vAlign w:val="center"/>
          </w:tcPr>
          <w:p w14:paraId="7D3E7728" w14:textId="77777777" w:rsidR="003D7D5B" w:rsidRPr="00125CF6" w:rsidRDefault="003D7D5B" w:rsidP="00D74A8C">
            <w:pPr>
              <w:pStyle w:val="wntrzetabeli"/>
              <w:rPr>
                <w:rFonts w:cstheme="minorHAnsi"/>
                <w:b/>
                <w:bCs/>
              </w:rPr>
            </w:pPr>
            <w:r w:rsidRPr="00125CF6">
              <w:rPr>
                <w:rFonts w:cstheme="minorHAnsi"/>
                <w:b/>
                <w:bCs/>
              </w:rPr>
              <w:t>POWAŻNE AWARIE</w:t>
            </w:r>
          </w:p>
        </w:tc>
        <w:tc>
          <w:tcPr>
            <w:tcW w:w="1935" w:type="dxa"/>
            <w:vAlign w:val="center"/>
          </w:tcPr>
          <w:p w14:paraId="606E4040" w14:textId="4DE2C3FD" w:rsidR="003D7D5B" w:rsidRPr="00125CF6" w:rsidRDefault="003D7D5B" w:rsidP="00D74A8C">
            <w:pPr>
              <w:pStyle w:val="wntrzetabeli"/>
              <w:rPr>
                <w:rFonts w:cstheme="minorHAnsi"/>
              </w:rPr>
            </w:pPr>
            <w:r w:rsidRPr="00125CF6">
              <w:rPr>
                <w:rFonts w:cstheme="minorHAnsi"/>
              </w:rPr>
              <w:t>Prowadzenie rejestru zakładów zwiększonego ryzyka awarii przemysłowych (ZDR i ZZR).</w:t>
            </w:r>
          </w:p>
        </w:tc>
        <w:tc>
          <w:tcPr>
            <w:tcW w:w="1477" w:type="dxa"/>
            <w:vAlign w:val="center"/>
          </w:tcPr>
          <w:p w14:paraId="00A3C7DF" w14:textId="76753D20" w:rsidR="003D7D5B" w:rsidRPr="00125CF6" w:rsidRDefault="003D7D5B" w:rsidP="00D74A8C">
            <w:pPr>
              <w:pStyle w:val="wntrzetabeli"/>
              <w:rPr>
                <w:rFonts w:cstheme="minorHAnsi"/>
              </w:rPr>
            </w:pPr>
            <w:r w:rsidRPr="00125CF6">
              <w:rPr>
                <w:rFonts w:cstheme="minorHAnsi"/>
              </w:rPr>
              <w:t xml:space="preserve">Wojewódzka Komenda Państwowej Straży Pożarnej w </w:t>
            </w:r>
            <w:r w:rsidR="00BC2528">
              <w:rPr>
                <w:rFonts w:cstheme="minorHAnsi"/>
              </w:rPr>
              <w:t>Olsztynie</w:t>
            </w:r>
          </w:p>
        </w:tc>
        <w:tc>
          <w:tcPr>
            <w:tcW w:w="6986" w:type="dxa"/>
            <w:gridSpan w:val="9"/>
            <w:vAlign w:val="center"/>
          </w:tcPr>
          <w:p w14:paraId="263769B7" w14:textId="77777777" w:rsidR="003D7D5B" w:rsidRPr="00125CF6" w:rsidRDefault="003D7D5B" w:rsidP="00D74A8C">
            <w:pPr>
              <w:pStyle w:val="wntrzetabeli"/>
              <w:rPr>
                <w:rFonts w:cstheme="minorHAnsi"/>
              </w:rPr>
            </w:pPr>
            <w:r w:rsidRPr="00125CF6">
              <w:rPr>
                <w:rFonts w:cstheme="minorHAnsi"/>
              </w:rPr>
              <w:t>b.d.</w:t>
            </w:r>
          </w:p>
        </w:tc>
        <w:tc>
          <w:tcPr>
            <w:tcW w:w="1648" w:type="dxa"/>
            <w:vAlign w:val="center"/>
          </w:tcPr>
          <w:p w14:paraId="36DF51B2" w14:textId="23B0CAAB" w:rsidR="003D7D5B" w:rsidRPr="00125CF6" w:rsidRDefault="003D7D5B" w:rsidP="00D74A8C">
            <w:pPr>
              <w:pStyle w:val="wntrzetabeli"/>
              <w:rPr>
                <w:rFonts w:cstheme="minorHAnsi"/>
              </w:rPr>
            </w:pPr>
            <w:r w:rsidRPr="00125CF6">
              <w:rPr>
                <w:rFonts w:cstheme="minorHAnsi"/>
              </w:rPr>
              <w:t xml:space="preserve">Wojewódzka Komenda Państwowej Straży Pożarnej w </w:t>
            </w:r>
            <w:r w:rsidR="00BC2528">
              <w:rPr>
                <w:rFonts w:cstheme="minorHAnsi"/>
              </w:rPr>
              <w:t>Olsztynie</w:t>
            </w:r>
          </w:p>
        </w:tc>
      </w:tr>
    </w:tbl>
    <w:p w14:paraId="3C6814A0" w14:textId="5E54160E" w:rsidR="003D7D5B" w:rsidRPr="00125CF6" w:rsidRDefault="003D7D5B" w:rsidP="00781021">
      <w:pPr>
        <w:pStyle w:val="tabeledospisu"/>
        <w:rPr>
          <w:rFonts w:cstheme="minorHAnsi"/>
          <w:szCs w:val="22"/>
        </w:rPr>
      </w:pPr>
      <w:bookmarkStart w:id="376" w:name="_Toc165900928"/>
      <w:r w:rsidRPr="00125CF6">
        <w:rPr>
          <w:rFonts w:cstheme="minorHAnsi"/>
          <w:szCs w:val="22"/>
        </w:rPr>
        <w:t xml:space="preserve">Tabela </w:t>
      </w:r>
      <w:r w:rsidR="0065511F">
        <w:rPr>
          <w:rFonts w:cstheme="minorHAnsi"/>
          <w:szCs w:val="22"/>
        </w:rPr>
        <w:t>31</w:t>
      </w:r>
      <w:r w:rsidRPr="00125CF6">
        <w:rPr>
          <w:rFonts w:cstheme="minorHAnsi"/>
          <w:szCs w:val="22"/>
        </w:rPr>
        <w:t>. Harmonogram realizacji zadań monitorowanych wraz z ich finansowaniem</w:t>
      </w:r>
      <w:bookmarkEnd w:id="376"/>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6"/>
        <w:gridCol w:w="2316"/>
        <w:gridCol w:w="2315"/>
        <w:gridCol w:w="2315"/>
        <w:gridCol w:w="2315"/>
        <w:gridCol w:w="2315"/>
      </w:tblGrid>
      <w:tr w:rsidR="003D7D5B" w:rsidRPr="00125CF6" w14:paraId="6035A46B" w14:textId="77777777" w:rsidTr="000C7CB5">
        <w:trPr>
          <w:tblHeader/>
          <w:jc w:val="center"/>
        </w:trPr>
        <w:tc>
          <w:tcPr>
            <w:tcW w:w="2316" w:type="dxa"/>
            <w:shd w:val="clear" w:color="auto" w:fill="92D050"/>
            <w:vAlign w:val="center"/>
          </w:tcPr>
          <w:p w14:paraId="7FEC20F4" w14:textId="77777777" w:rsidR="003D7D5B" w:rsidRPr="00125CF6" w:rsidRDefault="003D7D5B" w:rsidP="00D74A8C">
            <w:pPr>
              <w:pStyle w:val="wntrzetabeli"/>
              <w:rPr>
                <w:rFonts w:cstheme="minorHAnsi"/>
                <w:b/>
                <w:bCs/>
              </w:rPr>
            </w:pPr>
            <w:r w:rsidRPr="00125CF6">
              <w:rPr>
                <w:rFonts w:cstheme="minorHAnsi"/>
                <w:b/>
                <w:bCs/>
              </w:rPr>
              <w:lastRenderedPageBreak/>
              <w:t>Obszar interwencji</w:t>
            </w:r>
          </w:p>
        </w:tc>
        <w:tc>
          <w:tcPr>
            <w:tcW w:w="2316" w:type="dxa"/>
            <w:shd w:val="clear" w:color="auto" w:fill="92D050"/>
            <w:vAlign w:val="center"/>
          </w:tcPr>
          <w:p w14:paraId="20B920E3" w14:textId="77777777" w:rsidR="003D7D5B" w:rsidRPr="00125CF6" w:rsidRDefault="003D7D5B" w:rsidP="00D74A8C">
            <w:pPr>
              <w:pStyle w:val="wntrzetabeli"/>
              <w:rPr>
                <w:rFonts w:cstheme="minorHAnsi"/>
                <w:b/>
                <w:bCs/>
              </w:rPr>
            </w:pPr>
            <w:r w:rsidRPr="00125CF6">
              <w:rPr>
                <w:rFonts w:cstheme="minorHAnsi"/>
                <w:b/>
                <w:bCs/>
              </w:rPr>
              <w:t>Zadania</w:t>
            </w:r>
          </w:p>
        </w:tc>
        <w:tc>
          <w:tcPr>
            <w:tcW w:w="2315" w:type="dxa"/>
            <w:shd w:val="clear" w:color="auto" w:fill="92D050"/>
            <w:vAlign w:val="center"/>
          </w:tcPr>
          <w:p w14:paraId="792F5BD5" w14:textId="77777777" w:rsidR="003D7D5B" w:rsidRPr="00125CF6" w:rsidRDefault="003D7D5B" w:rsidP="00D74A8C">
            <w:pPr>
              <w:pStyle w:val="wntrzetabeli"/>
              <w:rPr>
                <w:rFonts w:cstheme="minorHAnsi"/>
                <w:b/>
                <w:bCs/>
              </w:rPr>
            </w:pPr>
            <w:r w:rsidRPr="00125CF6">
              <w:rPr>
                <w:rFonts w:cstheme="minorHAnsi"/>
                <w:b/>
                <w:bCs/>
              </w:rPr>
              <w:t>Podmiot odpowiedzialny za realizację (+jednostki włączone)</w:t>
            </w:r>
          </w:p>
        </w:tc>
        <w:tc>
          <w:tcPr>
            <w:tcW w:w="2315" w:type="dxa"/>
            <w:shd w:val="clear" w:color="auto" w:fill="92D050"/>
            <w:vAlign w:val="center"/>
          </w:tcPr>
          <w:p w14:paraId="28E30380" w14:textId="77777777" w:rsidR="003D7D5B" w:rsidRPr="00125CF6" w:rsidRDefault="003D7D5B" w:rsidP="00D74A8C">
            <w:pPr>
              <w:pStyle w:val="wntrzetabeli"/>
              <w:rPr>
                <w:rFonts w:cstheme="minorHAnsi"/>
                <w:b/>
                <w:bCs/>
              </w:rPr>
            </w:pPr>
            <w:r w:rsidRPr="00125CF6">
              <w:rPr>
                <w:rFonts w:cstheme="minorHAnsi"/>
                <w:b/>
                <w:bCs/>
              </w:rPr>
              <w:t>Szacunkowe koszty realizacji zadania (w tys. zł)</w:t>
            </w:r>
          </w:p>
        </w:tc>
        <w:tc>
          <w:tcPr>
            <w:tcW w:w="2315" w:type="dxa"/>
            <w:shd w:val="clear" w:color="auto" w:fill="92D050"/>
            <w:vAlign w:val="center"/>
          </w:tcPr>
          <w:p w14:paraId="280A0890" w14:textId="77777777" w:rsidR="003D7D5B" w:rsidRPr="00125CF6" w:rsidRDefault="003D7D5B" w:rsidP="00D74A8C">
            <w:pPr>
              <w:pStyle w:val="wntrzetabeli"/>
              <w:rPr>
                <w:rFonts w:cstheme="minorHAnsi"/>
                <w:b/>
                <w:bCs/>
              </w:rPr>
            </w:pPr>
            <w:r w:rsidRPr="00125CF6">
              <w:rPr>
                <w:rFonts w:cstheme="minorHAnsi"/>
                <w:b/>
                <w:bCs/>
              </w:rPr>
              <w:t>Źródła finansowania</w:t>
            </w:r>
          </w:p>
        </w:tc>
        <w:tc>
          <w:tcPr>
            <w:tcW w:w="2315" w:type="dxa"/>
            <w:shd w:val="clear" w:color="auto" w:fill="92D050"/>
            <w:vAlign w:val="center"/>
          </w:tcPr>
          <w:p w14:paraId="23F74598" w14:textId="77777777" w:rsidR="003D7D5B" w:rsidRPr="00125CF6" w:rsidRDefault="003D7D5B" w:rsidP="00D74A8C">
            <w:pPr>
              <w:pStyle w:val="wntrzetabeli"/>
              <w:rPr>
                <w:rFonts w:cstheme="minorHAnsi"/>
                <w:b/>
                <w:bCs/>
              </w:rPr>
            </w:pPr>
            <w:r w:rsidRPr="00125CF6">
              <w:rPr>
                <w:rFonts w:cstheme="minorHAnsi"/>
                <w:b/>
                <w:bCs/>
              </w:rPr>
              <w:t>Dodatkowe informacje o zadaniu</w:t>
            </w:r>
          </w:p>
        </w:tc>
      </w:tr>
      <w:tr w:rsidR="003D7D5B" w:rsidRPr="00125CF6" w14:paraId="61A579A1" w14:textId="77777777" w:rsidTr="000C7CB5">
        <w:trPr>
          <w:jc w:val="center"/>
        </w:trPr>
        <w:tc>
          <w:tcPr>
            <w:tcW w:w="2316" w:type="dxa"/>
            <w:vAlign w:val="center"/>
          </w:tcPr>
          <w:p w14:paraId="04F192AA" w14:textId="77777777" w:rsidR="003D7D5B" w:rsidRPr="00125CF6" w:rsidRDefault="003D7D5B" w:rsidP="00D74A8C">
            <w:pPr>
              <w:pStyle w:val="wntrzetabeli"/>
              <w:rPr>
                <w:rFonts w:cstheme="minorHAnsi"/>
                <w:b/>
                <w:bCs/>
              </w:rPr>
            </w:pPr>
            <w:r w:rsidRPr="00125CF6">
              <w:rPr>
                <w:rFonts w:cstheme="minorHAnsi"/>
                <w:b/>
                <w:bCs/>
              </w:rPr>
              <w:t>OCHRONA PRZYRODY</w:t>
            </w:r>
          </w:p>
        </w:tc>
        <w:tc>
          <w:tcPr>
            <w:tcW w:w="2316" w:type="dxa"/>
            <w:vAlign w:val="center"/>
          </w:tcPr>
          <w:p w14:paraId="4294258D" w14:textId="77777777" w:rsidR="003D7D5B" w:rsidRPr="00125CF6" w:rsidRDefault="003D7D5B" w:rsidP="00D74A8C">
            <w:pPr>
              <w:pStyle w:val="wntrzetabeli"/>
              <w:rPr>
                <w:rFonts w:cstheme="minorHAnsi"/>
              </w:rPr>
            </w:pPr>
            <w:r w:rsidRPr="00125CF6">
              <w:rPr>
                <w:rFonts w:cstheme="minorHAnsi"/>
              </w:rPr>
              <w:t>Monitorowanie i kontrolowanie podmiotów korzystających ze środowiska</w:t>
            </w:r>
          </w:p>
        </w:tc>
        <w:tc>
          <w:tcPr>
            <w:tcW w:w="2315" w:type="dxa"/>
            <w:vAlign w:val="center"/>
          </w:tcPr>
          <w:p w14:paraId="487168FD" w14:textId="77777777" w:rsidR="003D7D5B" w:rsidRPr="00125CF6" w:rsidRDefault="003D7D5B" w:rsidP="00D74A8C">
            <w:pPr>
              <w:pStyle w:val="wntrzetabeli"/>
              <w:rPr>
                <w:rFonts w:cstheme="minorHAnsi"/>
              </w:rPr>
            </w:pPr>
            <w:r w:rsidRPr="00125CF6">
              <w:rPr>
                <w:rFonts w:cstheme="minorHAnsi"/>
              </w:rPr>
              <w:t>WIOŚ</w:t>
            </w:r>
          </w:p>
        </w:tc>
        <w:tc>
          <w:tcPr>
            <w:tcW w:w="2315" w:type="dxa"/>
            <w:vAlign w:val="center"/>
          </w:tcPr>
          <w:p w14:paraId="41D598C9"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3A533FEB" w14:textId="77777777" w:rsidR="003D7D5B" w:rsidRPr="00125CF6" w:rsidRDefault="003D7D5B" w:rsidP="00D74A8C">
            <w:pPr>
              <w:pStyle w:val="wntrzetabeli"/>
              <w:rPr>
                <w:rFonts w:cstheme="minorHAnsi"/>
              </w:rPr>
            </w:pPr>
            <w:r w:rsidRPr="00125CF6">
              <w:rPr>
                <w:rFonts w:cstheme="minorHAnsi"/>
              </w:rPr>
              <w:t>Budżet Państwa, WIOŚ</w:t>
            </w:r>
          </w:p>
        </w:tc>
        <w:tc>
          <w:tcPr>
            <w:tcW w:w="2315" w:type="dxa"/>
            <w:vAlign w:val="center"/>
          </w:tcPr>
          <w:p w14:paraId="26C7FF9A"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6FC75BA7" w14:textId="77777777" w:rsidTr="000C7CB5">
        <w:trPr>
          <w:jc w:val="center"/>
        </w:trPr>
        <w:tc>
          <w:tcPr>
            <w:tcW w:w="2316" w:type="dxa"/>
            <w:vAlign w:val="center"/>
          </w:tcPr>
          <w:p w14:paraId="243808A8" w14:textId="77777777" w:rsidR="003D7D5B" w:rsidRPr="00125CF6" w:rsidRDefault="003D7D5B" w:rsidP="00D74A8C">
            <w:pPr>
              <w:pStyle w:val="wntrzetabeli"/>
              <w:rPr>
                <w:rFonts w:cstheme="minorHAnsi"/>
                <w:b/>
                <w:bCs/>
              </w:rPr>
            </w:pPr>
            <w:r w:rsidRPr="00125CF6">
              <w:rPr>
                <w:rFonts w:cstheme="minorHAnsi"/>
                <w:b/>
                <w:bCs/>
              </w:rPr>
              <w:t>GLEBY</w:t>
            </w:r>
          </w:p>
        </w:tc>
        <w:tc>
          <w:tcPr>
            <w:tcW w:w="2316" w:type="dxa"/>
            <w:vAlign w:val="center"/>
          </w:tcPr>
          <w:p w14:paraId="14B0CF7A" w14:textId="77777777" w:rsidR="003D7D5B" w:rsidRPr="00125CF6" w:rsidRDefault="003D7D5B" w:rsidP="00D74A8C">
            <w:pPr>
              <w:pStyle w:val="wntrzetabeli"/>
              <w:rPr>
                <w:rFonts w:cstheme="minorHAnsi"/>
              </w:rPr>
            </w:pPr>
            <w:r w:rsidRPr="00125CF6">
              <w:rPr>
                <w:rFonts w:cstheme="minorHAnsi"/>
              </w:rPr>
              <w:t>Zapobieganie zanieczyszczeniom gleb, zwłaszcza środkami ochrony roślin i metalami ciężkimi</w:t>
            </w:r>
          </w:p>
        </w:tc>
        <w:tc>
          <w:tcPr>
            <w:tcW w:w="2315" w:type="dxa"/>
            <w:vAlign w:val="center"/>
          </w:tcPr>
          <w:p w14:paraId="5E1448DF" w14:textId="7F818A8F" w:rsidR="003D7D5B" w:rsidRPr="00125CF6" w:rsidRDefault="003D7D5B" w:rsidP="00D74A8C">
            <w:pPr>
              <w:pStyle w:val="wntrzetabeli"/>
              <w:rPr>
                <w:rFonts w:cstheme="minorHAnsi"/>
              </w:rPr>
            </w:pPr>
            <w:r w:rsidRPr="00125CF6">
              <w:rPr>
                <w:rFonts w:cstheme="minorHAnsi"/>
              </w:rPr>
              <w:t xml:space="preserve">Urząd Marszałkowski, </w:t>
            </w:r>
            <w:r w:rsidR="0092568E">
              <w:rPr>
                <w:rFonts w:cstheme="minorHAnsi"/>
              </w:rPr>
              <w:t>WMODR</w:t>
            </w:r>
            <w:r w:rsidRPr="00125CF6">
              <w:rPr>
                <w:rFonts w:cstheme="minorHAnsi"/>
              </w:rPr>
              <w:t>, Właściciele gospodarstw rolnych</w:t>
            </w:r>
          </w:p>
        </w:tc>
        <w:tc>
          <w:tcPr>
            <w:tcW w:w="2315" w:type="dxa"/>
            <w:vAlign w:val="center"/>
          </w:tcPr>
          <w:p w14:paraId="4B3C6CC7"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6825D8FF" w14:textId="77777777" w:rsidR="003D7D5B" w:rsidRPr="00125CF6" w:rsidRDefault="003D7D5B" w:rsidP="00D74A8C">
            <w:pPr>
              <w:pStyle w:val="wntrzetabeli"/>
              <w:rPr>
                <w:rFonts w:cstheme="minorHAnsi"/>
              </w:rPr>
            </w:pPr>
            <w:r w:rsidRPr="00125CF6">
              <w:rPr>
                <w:rFonts w:cstheme="minorHAnsi"/>
              </w:rPr>
              <w:t>Budżet Państwa, WIOŚ</w:t>
            </w:r>
          </w:p>
        </w:tc>
        <w:tc>
          <w:tcPr>
            <w:tcW w:w="2315" w:type="dxa"/>
            <w:vAlign w:val="center"/>
          </w:tcPr>
          <w:p w14:paraId="0F028C27"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7B60AB76" w14:textId="77777777" w:rsidTr="000C7CB5">
        <w:trPr>
          <w:jc w:val="center"/>
        </w:trPr>
        <w:tc>
          <w:tcPr>
            <w:tcW w:w="2316" w:type="dxa"/>
            <w:vAlign w:val="center"/>
          </w:tcPr>
          <w:p w14:paraId="4E140B4E" w14:textId="77777777" w:rsidR="003D7D5B" w:rsidRPr="00125CF6" w:rsidRDefault="003D7D5B" w:rsidP="00D74A8C">
            <w:pPr>
              <w:pStyle w:val="wntrzetabeli"/>
              <w:rPr>
                <w:rFonts w:cstheme="minorHAnsi"/>
                <w:b/>
                <w:bCs/>
              </w:rPr>
            </w:pPr>
            <w:r w:rsidRPr="00125CF6">
              <w:rPr>
                <w:rFonts w:cstheme="minorHAnsi"/>
                <w:b/>
                <w:bCs/>
              </w:rPr>
              <w:t>SUROWCE NATURALNE I ICH EKSPLOATACJA</w:t>
            </w:r>
          </w:p>
        </w:tc>
        <w:tc>
          <w:tcPr>
            <w:tcW w:w="2316" w:type="dxa"/>
            <w:vAlign w:val="center"/>
          </w:tcPr>
          <w:p w14:paraId="72029011" w14:textId="77777777" w:rsidR="003D7D5B" w:rsidRPr="00125CF6" w:rsidRDefault="003D7D5B" w:rsidP="00D74A8C">
            <w:pPr>
              <w:pStyle w:val="wntrzetabeli"/>
              <w:rPr>
                <w:rFonts w:cstheme="minorHAnsi"/>
              </w:rPr>
            </w:pPr>
            <w:r w:rsidRPr="00125CF6">
              <w:rPr>
                <w:rFonts w:cstheme="minorHAnsi"/>
              </w:rPr>
              <w:t>Kontrola i ograniczenie nielegalnej eksploatacji kopalin</w:t>
            </w:r>
          </w:p>
        </w:tc>
        <w:tc>
          <w:tcPr>
            <w:tcW w:w="2315" w:type="dxa"/>
            <w:vAlign w:val="center"/>
          </w:tcPr>
          <w:p w14:paraId="675DC91F" w14:textId="77777777" w:rsidR="003D7D5B" w:rsidRPr="00125CF6" w:rsidRDefault="003D7D5B" w:rsidP="00D74A8C">
            <w:pPr>
              <w:pStyle w:val="wntrzetabeli"/>
              <w:rPr>
                <w:rFonts w:cstheme="minorHAnsi"/>
              </w:rPr>
            </w:pPr>
            <w:r w:rsidRPr="00125CF6">
              <w:rPr>
                <w:rFonts w:cstheme="minorHAnsi"/>
              </w:rPr>
              <w:t>Okręgowy Urząd Górniczy</w:t>
            </w:r>
          </w:p>
        </w:tc>
        <w:tc>
          <w:tcPr>
            <w:tcW w:w="2315" w:type="dxa"/>
            <w:vAlign w:val="center"/>
          </w:tcPr>
          <w:p w14:paraId="13F9884D"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66EEA3DF" w14:textId="77777777" w:rsidR="003D7D5B" w:rsidRPr="00125CF6" w:rsidRDefault="003D7D5B" w:rsidP="00D74A8C">
            <w:pPr>
              <w:pStyle w:val="wntrzetabeli"/>
              <w:rPr>
                <w:rFonts w:cstheme="minorHAnsi"/>
              </w:rPr>
            </w:pPr>
            <w:r w:rsidRPr="00125CF6">
              <w:rPr>
                <w:rFonts w:cstheme="minorHAnsi"/>
              </w:rPr>
              <w:t>Budżet Państwa, Środki własne OUG</w:t>
            </w:r>
          </w:p>
        </w:tc>
        <w:tc>
          <w:tcPr>
            <w:tcW w:w="2315" w:type="dxa"/>
            <w:vAlign w:val="center"/>
          </w:tcPr>
          <w:p w14:paraId="6C11A12A"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50BAA2FA" w14:textId="77777777" w:rsidTr="000C7CB5">
        <w:trPr>
          <w:jc w:val="center"/>
        </w:trPr>
        <w:tc>
          <w:tcPr>
            <w:tcW w:w="2316" w:type="dxa"/>
            <w:vAlign w:val="center"/>
          </w:tcPr>
          <w:p w14:paraId="469EBA97" w14:textId="77777777" w:rsidR="003D7D5B" w:rsidRPr="00125CF6" w:rsidRDefault="003D7D5B" w:rsidP="00D74A8C">
            <w:pPr>
              <w:pStyle w:val="wntrzetabeli"/>
              <w:rPr>
                <w:rFonts w:cstheme="minorHAnsi"/>
                <w:b/>
                <w:bCs/>
              </w:rPr>
            </w:pPr>
            <w:r w:rsidRPr="00125CF6">
              <w:rPr>
                <w:rFonts w:cstheme="minorHAnsi"/>
                <w:b/>
                <w:bCs/>
              </w:rPr>
              <w:t>WODY</w:t>
            </w:r>
          </w:p>
        </w:tc>
        <w:tc>
          <w:tcPr>
            <w:tcW w:w="2316" w:type="dxa"/>
            <w:vAlign w:val="center"/>
          </w:tcPr>
          <w:p w14:paraId="5268FBE9" w14:textId="77777777" w:rsidR="003D7D5B" w:rsidRPr="00125CF6" w:rsidRDefault="003D7D5B" w:rsidP="00D74A8C">
            <w:pPr>
              <w:pStyle w:val="wntrzetabeli"/>
              <w:rPr>
                <w:rFonts w:cstheme="minorHAnsi"/>
              </w:rPr>
            </w:pPr>
            <w:r w:rsidRPr="00125CF6">
              <w:rPr>
                <w:rFonts w:cstheme="minorHAnsi"/>
              </w:rPr>
              <w:t>Prowadzenie monitoringu jakości wód powierzchniowych i podziemnych</w:t>
            </w:r>
          </w:p>
        </w:tc>
        <w:tc>
          <w:tcPr>
            <w:tcW w:w="2315" w:type="dxa"/>
            <w:vAlign w:val="center"/>
          </w:tcPr>
          <w:p w14:paraId="2094F74F" w14:textId="77777777" w:rsidR="003D7D5B" w:rsidRPr="00125CF6" w:rsidRDefault="003D7D5B" w:rsidP="00D74A8C">
            <w:pPr>
              <w:pStyle w:val="wntrzetabeli"/>
              <w:rPr>
                <w:rFonts w:cstheme="minorHAnsi"/>
              </w:rPr>
            </w:pPr>
            <w:r w:rsidRPr="00125CF6">
              <w:rPr>
                <w:rFonts w:cstheme="minorHAnsi"/>
              </w:rPr>
              <w:t>WIOŚ</w:t>
            </w:r>
          </w:p>
          <w:p w14:paraId="0DE04720" w14:textId="77777777" w:rsidR="003D7D5B" w:rsidRPr="00125CF6" w:rsidRDefault="003D7D5B" w:rsidP="00D74A8C">
            <w:pPr>
              <w:pStyle w:val="wntrzetabeli"/>
              <w:rPr>
                <w:rFonts w:cstheme="minorHAnsi"/>
              </w:rPr>
            </w:pPr>
          </w:p>
        </w:tc>
        <w:tc>
          <w:tcPr>
            <w:tcW w:w="2315" w:type="dxa"/>
            <w:vAlign w:val="center"/>
          </w:tcPr>
          <w:p w14:paraId="70155DA8"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7EB6D75C" w14:textId="77777777" w:rsidR="003D7D5B" w:rsidRPr="00125CF6" w:rsidRDefault="003D7D5B" w:rsidP="00D74A8C">
            <w:pPr>
              <w:pStyle w:val="wntrzetabeli"/>
              <w:rPr>
                <w:rFonts w:cstheme="minorHAnsi"/>
              </w:rPr>
            </w:pPr>
            <w:r w:rsidRPr="00125CF6">
              <w:rPr>
                <w:rFonts w:cstheme="minorHAnsi"/>
              </w:rPr>
              <w:t>Budżet Państwa, WIOŚ</w:t>
            </w:r>
          </w:p>
        </w:tc>
        <w:tc>
          <w:tcPr>
            <w:tcW w:w="2315" w:type="dxa"/>
            <w:vAlign w:val="center"/>
          </w:tcPr>
          <w:p w14:paraId="4770E2D3"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2674C541" w14:textId="77777777" w:rsidTr="000C7CB5">
        <w:trPr>
          <w:jc w:val="center"/>
        </w:trPr>
        <w:tc>
          <w:tcPr>
            <w:tcW w:w="2316" w:type="dxa"/>
            <w:vAlign w:val="center"/>
          </w:tcPr>
          <w:p w14:paraId="230B20FF" w14:textId="77777777" w:rsidR="003D7D5B" w:rsidRPr="00125CF6" w:rsidRDefault="003D7D5B" w:rsidP="00D74A8C">
            <w:pPr>
              <w:pStyle w:val="wntrzetabeli"/>
              <w:rPr>
                <w:rFonts w:cstheme="minorHAnsi"/>
                <w:b/>
                <w:bCs/>
              </w:rPr>
            </w:pPr>
          </w:p>
          <w:p w14:paraId="7CFD97BF" w14:textId="77777777" w:rsidR="003D7D5B" w:rsidRPr="00125CF6" w:rsidRDefault="003D7D5B" w:rsidP="00D74A8C">
            <w:pPr>
              <w:pStyle w:val="wntrzetabeli"/>
              <w:rPr>
                <w:rFonts w:cstheme="minorHAnsi"/>
                <w:b/>
                <w:bCs/>
              </w:rPr>
            </w:pPr>
            <w:r w:rsidRPr="00125CF6">
              <w:rPr>
                <w:rFonts w:cstheme="minorHAnsi"/>
                <w:b/>
                <w:bCs/>
              </w:rPr>
              <w:t>GOSPODARKA WODNO-ŚCIEKOWA</w:t>
            </w:r>
          </w:p>
          <w:p w14:paraId="27B374AC" w14:textId="77777777" w:rsidR="003D7D5B" w:rsidRPr="00125CF6" w:rsidRDefault="003D7D5B" w:rsidP="00D74A8C">
            <w:pPr>
              <w:pStyle w:val="wntrzetabeli"/>
              <w:rPr>
                <w:rFonts w:cstheme="minorHAnsi"/>
                <w:b/>
                <w:bCs/>
              </w:rPr>
            </w:pPr>
          </w:p>
        </w:tc>
        <w:tc>
          <w:tcPr>
            <w:tcW w:w="2316" w:type="dxa"/>
            <w:vAlign w:val="center"/>
          </w:tcPr>
          <w:p w14:paraId="2A8FAEBF" w14:textId="77777777" w:rsidR="003D7D5B" w:rsidRPr="00125CF6" w:rsidRDefault="003D7D5B" w:rsidP="00D74A8C">
            <w:pPr>
              <w:pStyle w:val="wntrzetabeli"/>
              <w:rPr>
                <w:rFonts w:cstheme="minorHAnsi"/>
              </w:rPr>
            </w:pPr>
            <w:r w:rsidRPr="00125CF6">
              <w:rPr>
                <w:rFonts w:cstheme="minorHAnsi"/>
              </w:rPr>
              <w:t>Kontrola pozwoleń wodno-prawnych</w:t>
            </w:r>
          </w:p>
        </w:tc>
        <w:tc>
          <w:tcPr>
            <w:tcW w:w="2315" w:type="dxa"/>
            <w:vAlign w:val="center"/>
          </w:tcPr>
          <w:p w14:paraId="652F9B11" w14:textId="77777777" w:rsidR="003D7D5B" w:rsidRPr="00125CF6" w:rsidRDefault="003D7D5B" w:rsidP="00D74A8C">
            <w:pPr>
              <w:pStyle w:val="wntrzetabeli"/>
              <w:rPr>
                <w:rFonts w:cstheme="minorHAnsi"/>
              </w:rPr>
            </w:pPr>
          </w:p>
          <w:p w14:paraId="6E5CD887" w14:textId="77777777" w:rsidR="003D7D5B" w:rsidRPr="00125CF6" w:rsidRDefault="003D7D5B" w:rsidP="00D74A8C">
            <w:pPr>
              <w:pStyle w:val="wntrzetabeli"/>
              <w:rPr>
                <w:rFonts w:cstheme="minorHAnsi"/>
              </w:rPr>
            </w:pPr>
            <w:r w:rsidRPr="00125CF6">
              <w:rPr>
                <w:rFonts w:cstheme="minorHAnsi"/>
              </w:rPr>
              <w:t>Środki własne jednostek realizujących</w:t>
            </w:r>
          </w:p>
          <w:p w14:paraId="7AEBAED2" w14:textId="77777777" w:rsidR="003D7D5B" w:rsidRPr="00125CF6" w:rsidRDefault="003D7D5B" w:rsidP="00D74A8C">
            <w:pPr>
              <w:pStyle w:val="wntrzetabeli"/>
              <w:rPr>
                <w:rFonts w:cstheme="minorHAnsi"/>
              </w:rPr>
            </w:pPr>
          </w:p>
        </w:tc>
        <w:tc>
          <w:tcPr>
            <w:tcW w:w="2315" w:type="dxa"/>
            <w:vAlign w:val="center"/>
          </w:tcPr>
          <w:p w14:paraId="3E9EB130"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690064DD" w14:textId="77777777" w:rsidR="003D7D5B" w:rsidRPr="00125CF6" w:rsidRDefault="003D7D5B" w:rsidP="00D74A8C">
            <w:pPr>
              <w:pStyle w:val="wntrzetabeli"/>
              <w:rPr>
                <w:rFonts w:cstheme="minorHAnsi"/>
              </w:rPr>
            </w:pPr>
            <w:r w:rsidRPr="00125CF6">
              <w:rPr>
                <w:rFonts w:cstheme="minorHAnsi"/>
              </w:rPr>
              <w:t>Środki własne jednostek realizujących</w:t>
            </w:r>
          </w:p>
        </w:tc>
        <w:tc>
          <w:tcPr>
            <w:tcW w:w="2315" w:type="dxa"/>
            <w:vAlign w:val="center"/>
          </w:tcPr>
          <w:p w14:paraId="4F2A57BD"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7F3EC736" w14:textId="77777777" w:rsidTr="000C7CB5">
        <w:trPr>
          <w:jc w:val="center"/>
        </w:trPr>
        <w:tc>
          <w:tcPr>
            <w:tcW w:w="2316" w:type="dxa"/>
            <w:vAlign w:val="center"/>
          </w:tcPr>
          <w:p w14:paraId="68C00F0D" w14:textId="77777777" w:rsidR="003D7D5B" w:rsidRPr="00125CF6" w:rsidRDefault="003D7D5B" w:rsidP="00D74A8C">
            <w:pPr>
              <w:pStyle w:val="wntrzetabeli"/>
              <w:rPr>
                <w:rFonts w:cstheme="minorHAnsi"/>
                <w:b/>
                <w:bCs/>
              </w:rPr>
            </w:pPr>
            <w:r w:rsidRPr="00125CF6">
              <w:rPr>
                <w:rFonts w:cstheme="minorHAnsi"/>
                <w:b/>
                <w:bCs/>
              </w:rPr>
              <w:t>OCHRONA KLIMATU I JAKOŚCI POWIETRZA</w:t>
            </w:r>
          </w:p>
        </w:tc>
        <w:tc>
          <w:tcPr>
            <w:tcW w:w="2316" w:type="dxa"/>
            <w:vAlign w:val="center"/>
          </w:tcPr>
          <w:p w14:paraId="2B0E47A8" w14:textId="77777777" w:rsidR="003D7D5B" w:rsidRPr="00125CF6" w:rsidRDefault="003D7D5B" w:rsidP="00D74A8C">
            <w:pPr>
              <w:pStyle w:val="wntrzetabeli"/>
              <w:rPr>
                <w:rFonts w:cstheme="minorHAnsi"/>
              </w:rPr>
            </w:pPr>
            <w:r w:rsidRPr="00125CF6">
              <w:rPr>
                <w:rFonts w:cstheme="minorHAnsi"/>
              </w:rPr>
              <w:t>Prowadzenie systemu monitoringu powietrza oraz kontrola dotrzymania standardów emisyjnych</w:t>
            </w:r>
          </w:p>
        </w:tc>
        <w:tc>
          <w:tcPr>
            <w:tcW w:w="2315" w:type="dxa"/>
            <w:vAlign w:val="center"/>
          </w:tcPr>
          <w:p w14:paraId="5DDFBB04" w14:textId="77777777" w:rsidR="003D7D5B" w:rsidRPr="00125CF6" w:rsidRDefault="003D7D5B" w:rsidP="00D74A8C">
            <w:pPr>
              <w:pStyle w:val="wntrzetabeli"/>
              <w:rPr>
                <w:rFonts w:cstheme="minorHAnsi"/>
              </w:rPr>
            </w:pPr>
            <w:r w:rsidRPr="00125CF6">
              <w:rPr>
                <w:rFonts w:cstheme="minorHAnsi"/>
              </w:rPr>
              <w:t>WIOŚ</w:t>
            </w:r>
          </w:p>
        </w:tc>
        <w:tc>
          <w:tcPr>
            <w:tcW w:w="2315" w:type="dxa"/>
            <w:vAlign w:val="center"/>
          </w:tcPr>
          <w:p w14:paraId="6B167120"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56FECF4F" w14:textId="77777777" w:rsidR="003D7D5B" w:rsidRPr="00125CF6" w:rsidRDefault="003D7D5B" w:rsidP="00D74A8C">
            <w:pPr>
              <w:pStyle w:val="wntrzetabeli"/>
              <w:rPr>
                <w:rFonts w:cstheme="minorHAnsi"/>
              </w:rPr>
            </w:pPr>
            <w:r w:rsidRPr="00125CF6">
              <w:rPr>
                <w:rFonts w:cstheme="minorHAnsi"/>
              </w:rPr>
              <w:t>Budżet Państwa, WIOŚ</w:t>
            </w:r>
          </w:p>
        </w:tc>
        <w:tc>
          <w:tcPr>
            <w:tcW w:w="2315" w:type="dxa"/>
            <w:vAlign w:val="center"/>
          </w:tcPr>
          <w:p w14:paraId="0863FF1E"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45770E2A" w14:textId="77777777" w:rsidTr="000C7CB5">
        <w:trPr>
          <w:jc w:val="center"/>
        </w:trPr>
        <w:tc>
          <w:tcPr>
            <w:tcW w:w="2316" w:type="dxa"/>
            <w:vAlign w:val="center"/>
          </w:tcPr>
          <w:p w14:paraId="266D4DFE" w14:textId="77777777" w:rsidR="003D7D5B" w:rsidRPr="00125CF6" w:rsidRDefault="003D7D5B" w:rsidP="00D74A8C">
            <w:pPr>
              <w:pStyle w:val="wntrzetabeli"/>
              <w:rPr>
                <w:rFonts w:cstheme="minorHAnsi"/>
                <w:b/>
                <w:bCs/>
              </w:rPr>
            </w:pPr>
            <w:r w:rsidRPr="00125CF6">
              <w:rPr>
                <w:rFonts w:cstheme="minorHAnsi"/>
                <w:b/>
                <w:bCs/>
              </w:rPr>
              <w:t>HAŁAS</w:t>
            </w:r>
          </w:p>
          <w:p w14:paraId="4A55C7FD" w14:textId="77777777" w:rsidR="003D7D5B" w:rsidRPr="00125CF6" w:rsidRDefault="003D7D5B" w:rsidP="00D74A8C">
            <w:pPr>
              <w:pStyle w:val="wntrzetabeli"/>
              <w:rPr>
                <w:rFonts w:cstheme="minorHAnsi"/>
                <w:b/>
                <w:bCs/>
              </w:rPr>
            </w:pPr>
          </w:p>
        </w:tc>
        <w:tc>
          <w:tcPr>
            <w:tcW w:w="2316" w:type="dxa"/>
            <w:vAlign w:val="center"/>
          </w:tcPr>
          <w:p w14:paraId="57E61006" w14:textId="77777777" w:rsidR="003D7D5B" w:rsidRPr="00125CF6" w:rsidRDefault="003D7D5B" w:rsidP="00D74A8C">
            <w:pPr>
              <w:pStyle w:val="wntrzetabeli"/>
              <w:rPr>
                <w:rFonts w:cstheme="minorHAnsi"/>
              </w:rPr>
            </w:pPr>
            <w:r w:rsidRPr="00125CF6">
              <w:rPr>
                <w:rFonts w:cstheme="minorHAnsi"/>
              </w:rPr>
              <w:t>Prowadzenie monitoringu poziomu hałasu w środowisku</w:t>
            </w:r>
          </w:p>
        </w:tc>
        <w:tc>
          <w:tcPr>
            <w:tcW w:w="2315" w:type="dxa"/>
            <w:vAlign w:val="center"/>
          </w:tcPr>
          <w:p w14:paraId="30018B39" w14:textId="77777777" w:rsidR="003D7D5B" w:rsidRPr="00125CF6" w:rsidRDefault="003D7D5B" w:rsidP="00D74A8C">
            <w:pPr>
              <w:pStyle w:val="wntrzetabeli"/>
              <w:rPr>
                <w:rFonts w:cstheme="minorHAnsi"/>
              </w:rPr>
            </w:pPr>
            <w:r w:rsidRPr="00125CF6">
              <w:rPr>
                <w:rFonts w:cstheme="minorHAnsi"/>
              </w:rPr>
              <w:t>WIOŚ</w:t>
            </w:r>
          </w:p>
        </w:tc>
        <w:tc>
          <w:tcPr>
            <w:tcW w:w="2315" w:type="dxa"/>
            <w:vAlign w:val="center"/>
          </w:tcPr>
          <w:p w14:paraId="4646E9C4"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2982D8CD" w14:textId="77777777" w:rsidR="003D7D5B" w:rsidRPr="00125CF6" w:rsidRDefault="003D7D5B" w:rsidP="00D74A8C">
            <w:pPr>
              <w:pStyle w:val="wntrzetabeli"/>
              <w:rPr>
                <w:rFonts w:cstheme="minorHAnsi"/>
              </w:rPr>
            </w:pPr>
            <w:r w:rsidRPr="00125CF6">
              <w:rPr>
                <w:rFonts w:cstheme="minorHAnsi"/>
              </w:rPr>
              <w:t>Budżet Państwa, WIOŚ</w:t>
            </w:r>
          </w:p>
        </w:tc>
        <w:tc>
          <w:tcPr>
            <w:tcW w:w="2315" w:type="dxa"/>
            <w:vAlign w:val="center"/>
          </w:tcPr>
          <w:p w14:paraId="1BC3E6B9"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5E7A5EC4" w14:textId="77777777" w:rsidTr="000C7CB5">
        <w:trPr>
          <w:jc w:val="center"/>
        </w:trPr>
        <w:tc>
          <w:tcPr>
            <w:tcW w:w="2316" w:type="dxa"/>
            <w:vAlign w:val="center"/>
          </w:tcPr>
          <w:p w14:paraId="03673BA0" w14:textId="77777777" w:rsidR="003D7D5B" w:rsidRPr="00125CF6" w:rsidRDefault="003D7D5B" w:rsidP="00D74A8C">
            <w:pPr>
              <w:pStyle w:val="wntrzetabeli"/>
              <w:rPr>
                <w:rFonts w:cstheme="minorHAnsi"/>
                <w:b/>
                <w:bCs/>
              </w:rPr>
            </w:pPr>
            <w:r w:rsidRPr="00125CF6">
              <w:rPr>
                <w:rFonts w:cstheme="minorHAnsi"/>
                <w:b/>
                <w:bCs/>
              </w:rPr>
              <w:t>PROMIENIOWANIE ELEKTROMAGNETYCZNE</w:t>
            </w:r>
          </w:p>
        </w:tc>
        <w:tc>
          <w:tcPr>
            <w:tcW w:w="2316" w:type="dxa"/>
            <w:vAlign w:val="center"/>
          </w:tcPr>
          <w:p w14:paraId="2A671EDA" w14:textId="77777777" w:rsidR="003D7D5B" w:rsidRPr="00125CF6" w:rsidRDefault="003D7D5B" w:rsidP="00D74A8C">
            <w:pPr>
              <w:pStyle w:val="wntrzetabeli"/>
              <w:rPr>
                <w:rFonts w:cstheme="minorHAnsi"/>
              </w:rPr>
            </w:pPr>
            <w:r w:rsidRPr="00125CF6">
              <w:rPr>
                <w:rFonts w:cstheme="minorHAnsi"/>
              </w:rPr>
              <w:t>Prowadzenie monitoringu natężenia pól elektromagnetycznych</w:t>
            </w:r>
          </w:p>
        </w:tc>
        <w:tc>
          <w:tcPr>
            <w:tcW w:w="2315" w:type="dxa"/>
            <w:vAlign w:val="center"/>
          </w:tcPr>
          <w:p w14:paraId="51174DBD" w14:textId="77777777" w:rsidR="003D7D5B" w:rsidRPr="00125CF6" w:rsidRDefault="003D7D5B" w:rsidP="00D74A8C">
            <w:pPr>
              <w:pStyle w:val="wntrzetabeli"/>
              <w:rPr>
                <w:rFonts w:cstheme="minorHAnsi"/>
              </w:rPr>
            </w:pPr>
            <w:r w:rsidRPr="00125CF6">
              <w:rPr>
                <w:rFonts w:cstheme="minorHAnsi"/>
              </w:rPr>
              <w:t>WIOŚ</w:t>
            </w:r>
          </w:p>
        </w:tc>
        <w:tc>
          <w:tcPr>
            <w:tcW w:w="2315" w:type="dxa"/>
            <w:vAlign w:val="center"/>
          </w:tcPr>
          <w:p w14:paraId="060E1C83"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666880B0" w14:textId="77777777" w:rsidR="003D7D5B" w:rsidRPr="00125CF6" w:rsidRDefault="003D7D5B" w:rsidP="00D74A8C">
            <w:pPr>
              <w:pStyle w:val="wntrzetabeli"/>
              <w:rPr>
                <w:rFonts w:cstheme="minorHAnsi"/>
              </w:rPr>
            </w:pPr>
            <w:r w:rsidRPr="00125CF6">
              <w:rPr>
                <w:rFonts w:cstheme="minorHAnsi"/>
              </w:rPr>
              <w:t>Budżet Państwa, WIOŚ</w:t>
            </w:r>
          </w:p>
        </w:tc>
        <w:tc>
          <w:tcPr>
            <w:tcW w:w="2315" w:type="dxa"/>
            <w:vAlign w:val="center"/>
          </w:tcPr>
          <w:p w14:paraId="521DDB7E"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29F7739A" w14:textId="77777777" w:rsidTr="000C7CB5">
        <w:trPr>
          <w:jc w:val="center"/>
        </w:trPr>
        <w:tc>
          <w:tcPr>
            <w:tcW w:w="2316" w:type="dxa"/>
            <w:vAlign w:val="center"/>
          </w:tcPr>
          <w:p w14:paraId="179277EC" w14:textId="77777777" w:rsidR="003D7D5B" w:rsidRPr="00125CF6" w:rsidRDefault="003D7D5B" w:rsidP="00D74A8C">
            <w:pPr>
              <w:pStyle w:val="wntrzetabeli"/>
              <w:rPr>
                <w:rFonts w:cstheme="minorHAnsi"/>
                <w:b/>
                <w:bCs/>
              </w:rPr>
            </w:pPr>
            <w:r w:rsidRPr="00125CF6">
              <w:rPr>
                <w:rFonts w:cstheme="minorHAnsi"/>
                <w:b/>
                <w:bCs/>
              </w:rPr>
              <w:t>GOSPODARKA ODPADAMI</w:t>
            </w:r>
          </w:p>
        </w:tc>
        <w:tc>
          <w:tcPr>
            <w:tcW w:w="2316" w:type="dxa"/>
            <w:vAlign w:val="center"/>
          </w:tcPr>
          <w:p w14:paraId="690F4FBB" w14:textId="77777777" w:rsidR="003D7D5B" w:rsidRPr="00125CF6" w:rsidRDefault="003D7D5B" w:rsidP="00D74A8C">
            <w:pPr>
              <w:pStyle w:val="wntrzetabeli"/>
              <w:rPr>
                <w:rFonts w:cstheme="minorHAnsi"/>
              </w:rPr>
            </w:pPr>
            <w:r w:rsidRPr="00125CF6">
              <w:rPr>
                <w:rFonts w:cstheme="minorHAnsi"/>
              </w:rPr>
              <w:t>Prowadzenie i monitorowanie bazy danych azbestu i PCB</w:t>
            </w:r>
          </w:p>
        </w:tc>
        <w:tc>
          <w:tcPr>
            <w:tcW w:w="2315" w:type="dxa"/>
            <w:vAlign w:val="center"/>
          </w:tcPr>
          <w:p w14:paraId="0B729F37" w14:textId="77777777" w:rsidR="003D7D5B" w:rsidRPr="00125CF6" w:rsidRDefault="003D7D5B" w:rsidP="00D74A8C">
            <w:pPr>
              <w:pStyle w:val="wntrzetabeli"/>
              <w:rPr>
                <w:rFonts w:cstheme="minorHAnsi"/>
              </w:rPr>
            </w:pPr>
            <w:r w:rsidRPr="00125CF6">
              <w:rPr>
                <w:rFonts w:cstheme="minorHAnsi"/>
              </w:rPr>
              <w:t>Urząd Marszałkowski</w:t>
            </w:r>
          </w:p>
        </w:tc>
        <w:tc>
          <w:tcPr>
            <w:tcW w:w="2315" w:type="dxa"/>
            <w:vAlign w:val="center"/>
          </w:tcPr>
          <w:p w14:paraId="4752B222"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4A88A22F" w14:textId="77777777" w:rsidR="003D7D5B" w:rsidRPr="00125CF6" w:rsidRDefault="003D7D5B" w:rsidP="00D74A8C">
            <w:pPr>
              <w:pStyle w:val="wntrzetabeli"/>
              <w:rPr>
                <w:rFonts w:cstheme="minorHAnsi"/>
              </w:rPr>
            </w:pPr>
            <w:r w:rsidRPr="00125CF6">
              <w:rPr>
                <w:rFonts w:cstheme="minorHAnsi"/>
              </w:rPr>
              <w:t>Budżet Państwa, fundusze zewnętrzne</w:t>
            </w:r>
          </w:p>
        </w:tc>
        <w:tc>
          <w:tcPr>
            <w:tcW w:w="2315" w:type="dxa"/>
            <w:vAlign w:val="center"/>
          </w:tcPr>
          <w:p w14:paraId="76C2CB20" w14:textId="77777777" w:rsidR="003D7D5B" w:rsidRPr="00125CF6" w:rsidRDefault="003D7D5B" w:rsidP="00D74A8C">
            <w:pPr>
              <w:pStyle w:val="wntrzetabeli"/>
              <w:rPr>
                <w:rFonts w:cstheme="minorHAnsi"/>
              </w:rPr>
            </w:pPr>
            <w:r w:rsidRPr="00125CF6">
              <w:rPr>
                <w:rFonts w:cstheme="minorHAnsi"/>
              </w:rPr>
              <w:t>-</w:t>
            </w:r>
          </w:p>
        </w:tc>
      </w:tr>
      <w:tr w:rsidR="003D7D5B" w:rsidRPr="00125CF6" w14:paraId="232F56CA" w14:textId="77777777" w:rsidTr="000C7CB5">
        <w:trPr>
          <w:jc w:val="center"/>
        </w:trPr>
        <w:tc>
          <w:tcPr>
            <w:tcW w:w="2316" w:type="dxa"/>
            <w:vAlign w:val="center"/>
          </w:tcPr>
          <w:p w14:paraId="151AA0DB" w14:textId="77777777" w:rsidR="003D7D5B" w:rsidRPr="00125CF6" w:rsidRDefault="003D7D5B" w:rsidP="00D74A8C">
            <w:pPr>
              <w:pStyle w:val="wntrzetabeli"/>
              <w:rPr>
                <w:rFonts w:cstheme="minorHAnsi"/>
                <w:b/>
                <w:bCs/>
              </w:rPr>
            </w:pPr>
            <w:r w:rsidRPr="00125CF6">
              <w:rPr>
                <w:rFonts w:cstheme="minorHAnsi"/>
                <w:b/>
                <w:bCs/>
              </w:rPr>
              <w:t>POWAŻNE AWARIE</w:t>
            </w:r>
          </w:p>
        </w:tc>
        <w:tc>
          <w:tcPr>
            <w:tcW w:w="2316" w:type="dxa"/>
            <w:vAlign w:val="center"/>
          </w:tcPr>
          <w:p w14:paraId="3999B718" w14:textId="77777777" w:rsidR="003D7D5B" w:rsidRPr="00125CF6" w:rsidRDefault="003D7D5B" w:rsidP="00D74A8C">
            <w:pPr>
              <w:pStyle w:val="wntrzetabeli"/>
              <w:rPr>
                <w:rFonts w:cstheme="minorHAnsi"/>
              </w:rPr>
            </w:pPr>
            <w:r w:rsidRPr="00125CF6">
              <w:rPr>
                <w:rFonts w:cstheme="minorHAnsi"/>
              </w:rPr>
              <w:t>Prowadzenie kontroli na terenach zakładów przemysłowych</w:t>
            </w:r>
          </w:p>
        </w:tc>
        <w:tc>
          <w:tcPr>
            <w:tcW w:w="2315" w:type="dxa"/>
            <w:vAlign w:val="center"/>
          </w:tcPr>
          <w:p w14:paraId="5911DCC6" w14:textId="77777777" w:rsidR="003D7D5B" w:rsidRPr="00125CF6" w:rsidRDefault="003D7D5B" w:rsidP="00D74A8C">
            <w:pPr>
              <w:pStyle w:val="wntrzetabeli"/>
              <w:rPr>
                <w:rFonts w:cstheme="minorHAnsi"/>
              </w:rPr>
            </w:pPr>
            <w:r w:rsidRPr="00125CF6">
              <w:rPr>
                <w:rFonts w:cstheme="minorHAnsi"/>
              </w:rPr>
              <w:t>WIOŚ</w:t>
            </w:r>
          </w:p>
        </w:tc>
        <w:tc>
          <w:tcPr>
            <w:tcW w:w="2315" w:type="dxa"/>
            <w:vAlign w:val="center"/>
          </w:tcPr>
          <w:p w14:paraId="1D4F7598" w14:textId="77777777" w:rsidR="003D7D5B" w:rsidRPr="00125CF6" w:rsidRDefault="003D7D5B" w:rsidP="00D74A8C">
            <w:pPr>
              <w:pStyle w:val="wntrzetabeli"/>
              <w:rPr>
                <w:rFonts w:cstheme="minorHAnsi"/>
              </w:rPr>
            </w:pPr>
            <w:r w:rsidRPr="00125CF6">
              <w:rPr>
                <w:rFonts w:cstheme="minorHAnsi"/>
              </w:rPr>
              <w:t>Zgodnie z planem budżetu jednostek realizujących zadanie</w:t>
            </w:r>
          </w:p>
        </w:tc>
        <w:tc>
          <w:tcPr>
            <w:tcW w:w="2315" w:type="dxa"/>
            <w:vAlign w:val="center"/>
          </w:tcPr>
          <w:p w14:paraId="0C5EFDA5" w14:textId="77777777" w:rsidR="003D7D5B" w:rsidRPr="00125CF6" w:rsidRDefault="003D7D5B" w:rsidP="00D74A8C">
            <w:pPr>
              <w:pStyle w:val="wntrzetabeli"/>
              <w:rPr>
                <w:rFonts w:cstheme="minorHAnsi"/>
              </w:rPr>
            </w:pPr>
            <w:r w:rsidRPr="00125CF6">
              <w:rPr>
                <w:rFonts w:cstheme="minorHAnsi"/>
              </w:rPr>
              <w:t>Budżet Państwa, WIOŚ</w:t>
            </w:r>
          </w:p>
        </w:tc>
        <w:tc>
          <w:tcPr>
            <w:tcW w:w="2315" w:type="dxa"/>
            <w:vAlign w:val="center"/>
          </w:tcPr>
          <w:p w14:paraId="333569F9" w14:textId="77777777" w:rsidR="003D7D5B" w:rsidRPr="00125CF6" w:rsidRDefault="003D7D5B" w:rsidP="00D74A8C">
            <w:pPr>
              <w:pStyle w:val="wntrzetabeli"/>
              <w:rPr>
                <w:rFonts w:cstheme="minorHAnsi"/>
              </w:rPr>
            </w:pPr>
            <w:r w:rsidRPr="00125CF6">
              <w:rPr>
                <w:rFonts w:cstheme="minorHAnsi"/>
              </w:rPr>
              <w:t>-</w:t>
            </w:r>
          </w:p>
        </w:tc>
      </w:tr>
    </w:tbl>
    <w:p w14:paraId="6A215B59" w14:textId="77777777" w:rsidR="003D7D5B" w:rsidRPr="00125CF6" w:rsidRDefault="003D7D5B" w:rsidP="00D74A8C">
      <w:pPr>
        <w:pStyle w:val="rdo"/>
        <w:rPr>
          <w:rFonts w:cstheme="minorHAnsi"/>
        </w:rPr>
      </w:pPr>
      <w:r w:rsidRPr="00125CF6">
        <w:rPr>
          <w:rFonts w:cstheme="minorHAnsi"/>
        </w:rPr>
        <w:t>źródło: opracowanie własne</w:t>
      </w:r>
    </w:p>
    <w:p w14:paraId="1CBA489D" w14:textId="77777777" w:rsidR="003D7D5B" w:rsidRPr="00125CF6" w:rsidRDefault="003D7D5B" w:rsidP="00781021">
      <w:pPr>
        <w:pStyle w:val="tabeledospisu"/>
        <w:rPr>
          <w:rFonts w:cstheme="minorHAnsi"/>
          <w:szCs w:val="22"/>
        </w:rPr>
        <w:sectPr w:rsidR="003D7D5B" w:rsidRPr="00125CF6" w:rsidSect="005A79C9">
          <w:pgSz w:w="16838" w:h="11906" w:orient="landscape"/>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1807C5D" w14:textId="77777777" w:rsidR="003D7D5B" w:rsidRPr="00125CF6" w:rsidRDefault="003D7D5B" w:rsidP="00EF6F1B">
      <w:pPr>
        <w:pStyle w:val="Nagwek1"/>
        <w:numPr>
          <w:ilvl w:val="0"/>
          <w:numId w:val="13"/>
        </w:numPr>
        <w:rPr>
          <w:rFonts w:cstheme="minorHAnsi"/>
          <w:sz w:val="22"/>
          <w:szCs w:val="22"/>
        </w:rPr>
      </w:pPr>
      <w:bookmarkStart w:id="377" w:name="_Toc4156573"/>
      <w:bookmarkStart w:id="378" w:name="_Toc4758049"/>
      <w:bookmarkStart w:id="379" w:name="_Toc165640451"/>
      <w:r w:rsidRPr="00125CF6">
        <w:rPr>
          <w:rFonts w:cstheme="minorHAnsi"/>
          <w:sz w:val="22"/>
          <w:szCs w:val="22"/>
        </w:rPr>
        <w:lastRenderedPageBreak/>
        <w:t>System realizacji programu ochrony środowiska</w:t>
      </w:r>
      <w:bookmarkEnd w:id="377"/>
      <w:bookmarkEnd w:id="378"/>
      <w:bookmarkEnd w:id="379"/>
    </w:p>
    <w:p w14:paraId="292FC0A5" w14:textId="77777777" w:rsidR="003D7D5B" w:rsidRPr="00125CF6" w:rsidRDefault="003D7D5B" w:rsidP="00EF6F1B">
      <w:pPr>
        <w:pStyle w:val="Nagwek2"/>
        <w:numPr>
          <w:ilvl w:val="1"/>
          <w:numId w:val="13"/>
        </w:numPr>
        <w:rPr>
          <w:rFonts w:cstheme="minorHAnsi"/>
          <w:sz w:val="22"/>
          <w:szCs w:val="22"/>
        </w:rPr>
      </w:pPr>
      <w:bookmarkStart w:id="380" w:name="_Toc4156575"/>
      <w:bookmarkStart w:id="381" w:name="_Toc4758051"/>
      <w:bookmarkStart w:id="382" w:name="_Toc165640452"/>
      <w:r w:rsidRPr="00125CF6">
        <w:rPr>
          <w:rFonts w:cstheme="minorHAnsi"/>
          <w:sz w:val="22"/>
          <w:szCs w:val="22"/>
        </w:rPr>
        <w:t>Potencjalne źródła finansowania przedsięwzięć inwestycyjnych</w:t>
      </w:r>
      <w:bookmarkEnd w:id="380"/>
      <w:bookmarkEnd w:id="381"/>
      <w:bookmarkEnd w:id="382"/>
    </w:p>
    <w:p w14:paraId="27FE5103" w14:textId="77777777" w:rsidR="003D7D5B" w:rsidRPr="00125CF6" w:rsidRDefault="003D7D5B" w:rsidP="00781021">
      <w:pPr>
        <w:outlineLvl w:val="0"/>
        <w:rPr>
          <w:rFonts w:cstheme="minorHAnsi"/>
          <w:b/>
          <w:szCs w:val="22"/>
        </w:rPr>
      </w:pPr>
    </w:p>
    <w:p w14:paraId="6276961D" w14:textId="77777777" w:rsidR="003D7D5B" w:rsidRPr="00125CF6" w:rsidRDefault="003D7D5B" w:rsidP="00781021">
      <w:pPr>
        <w:ind w:firstLine="708"/>
        <w:rPr>
          <w:rFonts w:cstheme="minorHAnsi"/>
          <w:szCs w:val="22"/>
        </w:rPr>
      </w:pPr>
      <w:r w:rsidRPr="00125CF6">
        <w:rPr>
          <w:rFonts w:cstheme="minorHAnsi"/>
          <w:szCs w:val="22"/>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t>
      </w:r>
    </w:p>
    <w:p w14:paraId="7A69AEF3" w14:textId="77777777" w:rsidR="003D7D5B" w:rsidRPr="00125CF6" w:rsidRDefault="003D7D5B" w:rsidP="00781021">
      <w:pPr>
        <w:rPr>
          <w:rFonts w:cstheme="minorHAnsi"/>
          <w:szCs w:val="22"/>
        </w:rPr>
      </w:pPr>
      <w:r w:rsidRPr="00125CF6">
        <w:rPr>
          <w:rFonts w:cstheme="minorHAnsi"/>
          <w:szCs w:val="22"/>
        </w:rPr>
        <w:t xml:space="preserve">Dla jednostek samorządowych dostępnymi sposobami finansowania inwestycji są: </w:t>
      </w:r>
    </w:p>
    <w:p w14:paraId="43698701"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środki własne, </w:t>
      </w:r>
    </w:p>
    <w:p w14:paraId="426D0C67"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kredyty i pożyczki udzielane w bankach komercyjnych, </w:t>
      </w:r>
    </w:p>
    <w:p w14:paraId="6C81997E"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kredyty i pożyczki preferencyjne udzielane przez instytucje wspierające rozwój gmin, </w:t>
      </w:r>
    </w:p>
    <w:p w14:paraId="42EA5AF4"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dotacje państwowe z funduszy krajowych i zagranicznych, </w:t>
      </w:r>
    </w:p>
    <w:p w14:paraId="33B016F0"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emisja obligacji. </w:t>
      </w:r>
    </w:p>
    <w:p w14:paraId="056CB5EE" w14:textId="77777777" w:rsidR="003D7D5B" w:rsidRPr="00125CF6" w:rsidRDefault="003D7D5B" w:rsidP="00781021">
      <w:pPr>
        <w:rPr>
          <w:rFonts w:cstheme="minorHAnsi"/>
          <w:szCs w:val="22"/>
        </w:rPr>
      </w:pPr>
    </w:p>
    <w:p w14:paraId="368C1C8A" w14:textId="77777777" w:rsidR="003D7D5B" w:rsidRPr="00125CF6" w:rsidRDefault="003D7D5B" w:rsidP="00EF6F1B">
      <w:pPr>
        <w:pStyle w:val="Nagwek3"/>
        <w:numPr>
          <w:ilvl w:val="2"/>
          <w:numId w:val="13"/>
        </w:numPr>
        <w:rPr>
          <w:rFonts w:cstheme="minorHAnsi"/>
          <w:sz w:val="22"/>
          <w:szCs w:val="22"/>
        </w:rPr>
      </w:pPr>
      <w:bookmarkStart w:id="383" w:name="_Toc4156576"/>
      <w:bookmarkStart w:id="384" w:name="_Toc4758052"/>
      <w:bookmarkStart w:id="385" w:name="_Toc165640453"/>
      <w:r w:rsidRPr="00125CF6">
        <w:rPr>
          <w:rFonts w:cstheme="minorHAnsi"/>
          <w:sz w:val="22"/>
          <w:szCs w:val="22"/>
        </w:rPr>
        <w:t>Fundusze krajowe</w:t>
      </w:r>
      <w:bookmarkEnd w:id="383"/>
      <w:bookmarkEnd w:id="384"/>
      <w:bookmarkEnd w:id="385"/>
    </w:p>
    <w:p w14:paraId="382FB300" w14:textId="77777777" w:rsidR="003D7D5B" w:rsidRPr="00125CF6" w:rsidRDefault="003D7D5B" w:rsidP="00781021">
      <w:pPr>
        <w:pStyle w:val="Akapitzlist"/>
        <w:ind w:left="1224"/>
        <w:outlineLvl w:val="1"/>
        <w:rPr>
          <w:rFonts w:cstheme="minorHAnsi"/>
          <w:b/>
          <w:szCs w:val="22"/>
        </w:rPr>
      </w:pPr>
    </w:p>
    <w:p w14:paraId="18F2CAD0" w14:textId="77777777" w:rsidR="003D7D5B" w:rsidRPr="00125CF6" w:rsidRDefault="003D7D5B" w:rsidP="00781021">
      <w:pPr>
        <w:ind w:firstLine="708"/>
        <w:rPr>
          <w:rFonts w:cstheme="minorHAnsi"/>
          <w:szCs w:val="22"/>
        </w:rPr>
      </w:pPr>
      <w:r w:rsidRPr="00125CF6">
        <w:rPr>
          <w:rFonts w:cstheme="minorHAnsi"/>
          <w:szCs w:val="22"/>
        </w:rPr>
        <w:t xml:space="preserve">Wszelkie działania związane z ochroną środowiska i ekologią są wspierane finansowo poprzez różne krajowe i zagraniczne fundusze ekologiczne oraz programy a także środki własne inwestorów. </w:t>
      </w:r>
    </w:p>
    <w:p w14:paraId="355B4FCD" w14:textId="77777777" w:rsidR="003D7D5B" w:rsidRPr="00125CF6" w:rsidRDefault="003D7D5B" w:rsidP="00781021">
      <w:pPr>
        <w:rPr>
          <w:rFonts w:cstheme="minorHAnsi"/>
          <w:szCs w:val="22"/>
        </w:rPr>
      </w:pPr>
      <w:r w:rsidRPr="00125CF6">
        <w:rPr>
          <w:rFonts w:cstheme="minorHAnsi"/>
          <w:szCs w:val="22"/>
        </w:rPr>
        <w:t xml:space="preserve">Do publicznych funduszy ochrony środowiska w Polsce zalicza się: </w:t>
      </w:r>
    </w:p>
    <w:p w14:paraId="0B1134D5"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Narodowy Fundusz Ochrony Środowiska i Gospodarki Wodnej (NFOŚiGW), </w:t>
      </w:r>
    </w:p>
    <w:p w14:paraId="2E247C30"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Wojewódzkie Fundusze Ochrony Środowiska i Gospodarki Wodnej (WFOŚiGW). </w:t>
      </w:r>
    </w:p>
    <w:p w14:paraId="48BD08BD" w14:textId="77777777" w:rsidR="003D7D5B" w:rsidRPr="00125CF6" w:rsidRDefault="003D7D5B" w:rsidP="00781021">
      <w:pPr>
        <w:rPr>
          <w:rFonts w:cstheme="minorHAnsi"/>
          <w:szCs w:val="22"/>
        </w:rPr>
      </w:pPr>
      <w:r w:rsidRPr="00125CF6">
        <w:rPr>
          <w:rFonts w:cstheme="minorHAnsi"/>
          <w:szCs w:val="22"/>
        </w:rPr>
        <w:t xml:space="preserve">Budżety dwóch pierwszych funduszy są tworzone głównie z: </w:t>
      </w:r>
    </w:p>
    <w:p w14:paraId="1705298F"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opłat za korzystanie ze środowiska – wszelkie firmy, które korzystają </w:t>
      </w:r>
      <w:r w:rsidRPr="00125CF6">
        <w:rPr>
          <w:rFonts w:cstheme="minorHAnsi"/>
          <w:szCs w:val="22"/>
        </w:rPr>
        <w:br/>
        <w:t xml:space="preserve">z zasobów naturalnych środowiska poprzez m.in. zużywanie wody, zanieczyszczając powietrze atmosferyczne czy wytwarzając odpady płacą za to zgodnie ze stawkami wyznaczanymi przez Ministra Ochrony Środowiska. Każda firma otrzymuje pozwolenie na korzystanie z określonej ilości tych zasobów. </w:t>
      </w:r>
    </w:p>
    <w:p w14:paraId="3C17FFD5" w14:textId="77777777" w:rsidR="003D7D5B" w:rsidRPr="00125CF6" w:rsidRDefault="003D7D5B" w:rsidP="0090742B">
      <w:pPr>
        <w:pStyle w:val="Akapitzlist"/>
        <w:numPr>
          <w:ilvl w:val="0"/>
          <w:numId w:val="8"/>
        </w:numPr>
        <w:rPr>
          <w:rFonts w:cstheme="minorHAnsi"/>
          <w:szCs w:val="22"/>
        </w:rPr>
      </w:pPr>
      <w:r w:rsidRPr="00125CF6">
        <w:rPr>
          <w:rFonts w:cstheme="minorHAnsi"/>
          <w:szCs w:val="22"/>
        </w:rPr>
        <w:t xml:space="preserve">kar za przekroczenie dopuszczalnych norm - płacą je firmy, które korzystają z większych ilości zasobów środowiska niż im na to zezwolono oraz wszystkie inne instytucje nie przestrzegające wymogów ochrony środowiska. </w:t>
      </w:r>
    </w:p>
    <w:p w14:paraId="7FBE60A6" w14:textId="77777777" w:rsidR="003D7D5B" w:rsidRPr="00125CF6" w:rsidRDefault="003D7D5B" w:rsidP="00781021">
      <w:pPr>
        <w:ind w:left="360"/>
        <w:rPr>
          <w:rFonts w:cstheme="minorHAnsi"/>
          <w:szCs w:val="22"/>
        </w:rPr>
      </w:pPr>
    </w:p>
    <w:p w14:paraId="458EAB14" w14:textId="77777777" w:rsidR="003D7D5B" w:rsidRPr="00125CF6" w:rsidRDefault="003D7D5B" w:rsidP="00781021">
      <w:pPr>
        <w:rPr>
          <w:rFonts w:cstheme="minorHAnsi"/>
          <w:i/>
          <w:szCs w:val="22"/>
        </w:rPr>
      </w:pPr>
      <w:r w:rsidRPr="00125CF6">
        <w:rPr>
          <w:rFonts w:cstheme="minorHAnsi"/>
          <w:i/>
          <w:szCs w:val="22"/>
        </w:rPr>
        <w:t xml:space="preserve">Narodowy Fundusz Ochrony Środowiska i Gospodarki Wodnej </w:t>
      </w:r>
    </w:p>
    <w:p w14:paraId="0D45F1F7" w14:textId="77777777" w:rsidR="003D7D5B" w:rsidRPr="00125CF6" w:rsidRDefault="003D7D5B" w:rsidP="00781021">
      <w:pPr>
        <w:rPr>
          <w:rFonts w:cstheme="minorHAnsi"/>
          <w:i/>
          <w:szCs w:val="22"/>
        </w:rPr>
      </w:pPr>
    </w:p>
    <w:p w14:paraId="4F604016" w14:textId="51A77D3B" w:rsidR="003D7D5B" w:rsidRPr="00125CF6" w:rsidRDefault="003D7D5B" w:rsidP="00781021">
      <w:pPr>
        <w:ind w:firstLine="708"/>
        <w:rPr>
          <w:rFonts w:cstheme="minorHAnsi"/>
          <w:szCs w:val="22"/>
        </w:rPr>
      </w:pPr>
      <w:r w:rsidRPr="00125CF6">
        <w:rPr>
          <w:rFonts w:cstheme="minorHAnsi"/>
          <w:szCs w:val="22"/>
        </w:rPr>
        <w:t>Narodowy Fundusz Ochrony Środowiska i Gospodarki Wodnej jest największą instytucją realizującą Politykę Ekologiczną Państwa poprzez finansowanie inwestycji w ochronie środowiska i gospodarce wodnej, w obszarach ważnych z punktu widzenia procesu dostosowawczego do standardów i norm Unii Europejskiej. Narodowy Fundusz działa od 1 lipca 1989 roku, a powstał na podstawie ustawy z dnia 31 stycznia 1980 roku o ochronie i kształtowaniu środowiska. Celem działalności Narodowego Funduszu jest finansowe wspieranie inwestycji ekologicznych o znaczeniu i zasięgu ogóln</w:t>
      </w:r>
      <w:r w:rsidR="006419FE">
        <w:rPr>
          <w:rFonts w:cstheme="minorHAnsi"/>
          <w:szCs w:val="22"/>
        </w:rPr>
        <w:t>warmińsko-mazurski</w:t>
      </w:r>
      <w:r w:rsidRPr="00125CF6">
        <w:rPr>
          <w:rFonts w:cstheme="minorHAnsi"/>
          <w:szCs w:val="22"/>
        </w:rPr>
        <w:t xml:space="preserve">m i ponadregionalnym oraz zadań lokalnych, istotnych z punktu widzenia potrzeb środowiska. </w:t>
      </w:r>
    </w:p>
    <w:p w14:paraId="3A875E0A" w14:textId="77777777" w:rsidR="003D7D5B" w:rsidRPr="00125CF6" w:rsidRDefault="003D7D5B" w:rsidP="00781021">
      <w:pPr>
        <w:ind w:firstLine="708"/>
        <w:rPr>
          <w:rFonts w:cstheme="minorHAnsi"/>
          <w:szCs w:val="22"/>
        </w:rPr>
      </w:pPr>
    </w:p>
    <w:p w14:paraId="762F7B7F" w14:textId="77777777" w:rsidR="003D7D5B" w:rsidRPr="00125CF6" w:rsidRDefault="003D7D5B" w:rsidP="00781021">
      <w:pPr>
        <w:rPr>
          <w:rFonts w:cstheme="minorHAnsi"/>
          <w:szCs w:val="22"/>
        </w:rPr>
      </w:pPr>
      <w:r w:rsidRPr="00125CF6">
        <w:rPr>
          <w:rFonts w:cstheme="minorHAnsi"/>
          <w:szCs w:val="22"/>
        </w:rPr>
        <w:t xml:space="preserve">Dystrybucja środków finansowych z Narodowego Funduszu Ochrony Środowiska </w:t>
      </w:r>
      <w:r w:rsidRPr="00125CF6">
        <w:rPr>
          <w:rFonts w:cstheme="minorHAnsi"/>
          <w:szCs w:val="22"/>
        </w:rPr>
        <w:br/>
        <w:t xml:space="preserve">i Gospodarki Wodnej odbywa się w ramach następujących dziedzin: </w:t>
      </w:r>
    </w:p>
    <w:p w14:paraId="16A1BD7C"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powietrza; </w:t>
      </w:r>
    </w:p>
    <w:p w14:paraId="55EF0BBF"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wód i gospodarka wodna; </w:t>
      </w:r>
    </w:p>
    <w:p w14:paraId="4EA28616"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powierzchni ziemi; </w:t>
      </w:r>
    </w:p>
    <w:p w14:paraId="4BFEE2D1"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przyrody i krajobrazu oraz leśnictwo; </w:t>
      </w:r>
    </w:p>
    <w:p w14:paraId="0C504A30"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geologia i górnictwo; </w:t>
      </w:r>
    </w:p>
    <w:p w14:paraId="7F3ADA3E"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lastRenderedPageBreak/>
        <w:t xml:space="preserve">edukacja ekologiczna; </w:t>
      </w:r>
    </w:p>
    <w:p w14:paraId="0FD36F51"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Państwowy Monitoring Środowiska; </w:t>
      </w:r>
    </w:p>
    <w:p w14:paraId="3D623464"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programy międzydziedzinowe; </w:t>
      </w:r>
    </w:p>
    <w:p w14:paraId="7B80C27B"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nadzwyczajne zagrożenia środowiska; </w:t>
      </w:r>
    </w:p>
    <w:p w14:paraId="15B1E6F1"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ekspertyzy i prace badawcze. </w:t>
      </w:r>
    </w:p>
    <w:p w14:paraId="64F56192" w14:textId="77777777" w:rsidR="003D7D5B" w:rsidRPr="00125CF6" w:rsidRDefault="003D7D5B" w:rsidP="00781021">
      <w:pPr>
        <w:pStyle w:val="Akapitzlist"/>
        <w:rPr>
          <w:rFonts w:cstheme="minorHAnsi"/>
          <w:szCs w:val="22"/>
        </w:rPr>
      </w:pPr>
    </w:p>
    <w:p w14:paraId="34AD1CD2" w14:textId="77777777" w:rsidR="003D7D5B" w:rsidRPr="00125CF6" w:rsidRDefault="003D7D5B" w:rsidP="00781021">
      <w:pPr>
        <w:rPr>
          <w:rFonts w:cstheme="minorHAnsi"/>
          <w:szCs w:val="22"/>
        </w:rPr>
      </w:pPr>
      <w:r w:rsidRPr="00125CF6">
        <w:rPr>
          <w:rFonts w:cstheme="minorHAnsi"/>
          <w:szCs w:val="22"/>
        </w:rPr>
        <w:t xml:space="preserve">W Narodowym Funduszu stosowane są trzy formy dofinansowywania: </w:t>
      </w:r>
    </w:p>
    <w:p w14:paraId="703764A6"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finansowanie pożyczkowe (pożyczki udzielane przez NF, kredyty udzielane przez banki ze środków NF, konsorcja, czyli wspólne finansowanie NF </w:t>
      </w:r>
      <w:r w:rsidRPr="00125CF6">
        <w:rPr>
          <w:rFonts w:cstheme="minorHAnsi"/>
          <w:szCs w:val="22"/>
        </w:rPr>
        <w:br/>
        <w:t xml:space="preserve">z bankami, linie kredytowe ze środków NF obsługiwane przez banki). </w:t>
      </w:r>
    </w:p>
    <w:p w14:paraId="181D35A2"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finansowanie dotacyjne (dotacje inwestycyjne, dotacje nieinwestycyjne, dopłaty do kredytów bankowych, umorzenia). </w:t>
      </w:r>
    </w:p>
    <w:p w14:paraId="339F4F1C"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finansowanie kapitałowe (obejmowanie akcji i udziałów w zakładanych bądź już istniejących spółkach w celu osiągnięcia efektu ekologicznego). </w:t>
      </w:r>
    </w:p>
    <w:p w14:paraId="01AAB50D" w14:textId="77777777" w:rsidR="003D7D5B" w:rsidRPr="00125CF6" w:rsidRDefault="003D7D5B" w:rsidP="00781021">
      <w:pPr>
        <w:rPr>
          <w:rFonts w:cstheme="minorHAnsi"/>
          <w:szCs w:val="22"/>
        </w:rPr>
      </w:pPr>
    </w:p>
    <w:p w14:paraId="0CF058F7" w14:textId="77777777" w:rsidR="003D7D5B" w:rsidRPr="00125CF6" w:rsidRDefault="003D7D5B" w:rsidP="00781021">
      <w:pPr>
        <w:rPr>
          <w:rFonts w:cstheme="minorHAnsi"/>
          <w:szCs w:val="22"/>
        </w:rPr>
      </w:pPr>
      <w:r w:rsidRPr="00125CF6">
        <w:rPr>
          <w:rFonts w:cstheme="minorHAnsi"/>
          <w:szCs w:val="22"/>
        </w:rPr>
        <w:t xml:space="preserve">Narodowy Fundusz Ochrony Środowiska ma bardzo istotne znaczenie dla ochrony środowiska i gospodarki kraju: </w:t>
      </w:r>
    </w:p>
    <w:p w14:paraId="7B91B9C5"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finansuje ochronę środowiska, </w:t>
      </w:r>
    </w:p>
    <w:p w14:paraId="2090BAB0"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uruchamia środki innych inwestorów, </w:t>
      </w:r>
    </w:p>
    <w:p w14:paraId="6B56AD81"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stymuluje nowe inwestycje, </w:t>
      </w:r>
    </w:p>
    <w:p w14:paraId="774B1736"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wspomaga tworzenie nowych miejsc pracy, </w:t>
      </w:r>
    </w:p>
    <w:p w14:paraId="16C65B72"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ważny dla zrównoważonego rozwoju. </w:t>
      </w:r>
    </w:p>
    <w:p w14:paraId="52AEDC62" w14:textId="77777777" w:rsidR="003D7D5B" w:rsidRPr="00125CF6" w:rsidRDefault="003D7D5B" w:rsidP="00781021">
      <w:pPr>
        <w:rPr>
          <w:rFonts w:cstheme="minorHAnsi"/>
          <w:szCs w:val="22"/>
        </w:rPr>
      </w:pPr>
      <w:r w:rsidRPr="00125CF6">
        <w:rPr>
          <w:rFonts w:cstheme="minorHAnsi"/>
          <w:szCs w:val="22"/>
        </w:rPr>
        <w:t>Szczegółowy zakres działalności NFOŚiGW, lista programów i przedsięwzięć priorytetowych, kryteria i zasady udzielania wsparcia finansowego, a także wzory wniosków i procedury ich rozpatrywania dostępne są w oficjalnym serwisie internetowym: www.nfosigw.gov.pl oraz w siedzibie Funduszu w Warszawie przy ul. Konstruktorskiej 3a.</w:t>
      </w:r>
    </w:p>
    <w:p w14:paraId="19498FBE" w14:textId="77777777" w:rsidR="003D7D5B" w:rsidRPr="00125CF6" w:rsidRDefault="003D7D5B" w:rsidP="00781021">
      <w:pPr>
        <w:rPr>
          <w:rFonts w:cstheme="minorHAnsi"/>
          <w:szCs w:val="22"/>
        </w:rPr>
      </w:pPr>
    </w:p>
    <w:p w14:paraId="361C3455" w14:textId="6E296883" w:rsidR="003D7D5B" w:rsidRPr="00125CF6" w:rsidRDefault="003D7D5B" w:rsidP="00781021">
      <w:pPr>
        <w:rPr>
          <w:rFonts w:cstheme="minorHAnsi"/>
          <w:iCs/>
          <w:szCs w:val="22"/>
        </w:rPr>
      </w:pPr>
      <w:r w:rsidRPr="00125CF6">
        <w:rPr>
          <w:rFonts w:cstheme="minorHAnsi"/>
          <w:iCs/>
          <w:szCs w:val="22"/>
        </w:rPr>
        <w:t xml:space="preserve">Wojewódzki Fundusz Ochrony Środowiska i Gospodarki Wodnej w </w:t>
      </w:r>
      <w:r w:rsidR="00BC2528">
        <w:rPr>
          <w:rFonts w:cstheme="minorHAnsi"/>
          <w:iCs/>
          <w:szCs w:val="22"/>
        </w:rPr>
        <w:t>Olsztynie</w:t>
      </w:r>
    </w:p>
    <w:p w14:paraId="73105F37" w14:textId="77777777" w:rsidR="003D7D5B" w:rsidRPr="00125CF6" w:rsidRDefault="003D7D5B" w:rsidP="00781021">
      <w:pPr>
        <w:rPr>
          <w:rFonts w:cstheme="minorHAnsi"/>
          <w:iCs/>
          <w:szCs w:val="22"/>
        </w:rPr>
      </w:pPr>
    </w:p>
    <w:p w14:paraId="5621C5FA" w14:textId="746D56FA" w:rsidR="003D7D5B" w:rsidRPr="00125CF6" w:rsidRDefault="003D7D5B" w:rsidP="00781021">
      <w:pPr>
        <w:ind w:firstLine="708"/>
        <w:rPr>
          <w:rFonts w:cstheme="minorHAnsi"/>
          <w:szCs w:val="22"/>
        </w:rPr>
      </w:pPr>
      <w:r w:rsidRPr="00125CF6">
        <w:rPr>
          <w:rFonts w:cstheme="minorHAnsi"/>
          <w:szCs w:val="22"/>
        </w:rPr>
        <w:t xml:space="preserve">Wojewódzki Fundusz Ochrony Środowiska i Gospodarki Wodnej w </w:t>
      </w:r>
      <w:r w:rsidR="00BC2528">
        <w:rPr>
          <w:rFonts w:cstheme="minorHAnsi"/>
          <w:szCs w:val="22"/>
        </w:rPr>
        <w:t>Olsztynie</w:t>
      </w:r>
      <w:r w:rsidRPr="00125CF6">
        <w:rPr>
          <w:rFonts w:cstheme="minorHAnsi"/>
          <w:szCs w:val="22"/>
        </w:rPr>
        <w:t xml:space="preserve"> to samodzielna instytucja finansowa, powołana do wspierania przedsięwzięć w dziedzinie ekologii. </w:t>
      </w:r>
    </w:p>
    <w:p w14:paraId="68B4F18B" w14:textId="30032CDF" w:rsidR="003D7D5B" w:rsidRPr="00125CF6" w:rsidRDefault="003D7D5B" w:rsidP="00781021">
      <w:pPr>
        <w:ind w:firstLine="708"/>
        <w:rPr>
          <w:rFonts w:cstheme="minorHAnsi"/>
          <w:szCs w:val="22"/>
        </w:rPr>
      </w:pPr>
      <w:r w:rsidRPr="00125CF6">
        <w:rPr>
          <w:rFonts w:cstheme="minorHAnsi"/>
          <w:szCs w:val="22"/>
        </w:rPr>
        <w:t xml:space="preserve">Przedmiotem działania WFOŚiGW jest wspieranie oraz dofinansowywanie działalności służącej ochronie środowiska i gospodarki wodnej, które odbywa się zgodnie z kierunkami strategii na szczeblu krajowym oraz celami środowiskowymi wynikającymi ze strategii zrównoważonego rozwoju województwa </w:t>
      </w:r>
      <w:r w:rsidR="006419FE">
        <w:rPr>
          <w:rFonts w:cstheme="minorHAnsi"/>
          <w:szCs w:val="22"/>
        </w:rPr>
        <w:t>warmińsko-mazurski</w:t>
      </w:r>
      <w:r w:rsidRPr="00125CF6">
        <w:rPr>
          <w:rFonts w:cstheme="minorHAnsi"/>
          <w:szCs w:val="22"/>
        </w:rPr>
        <w:t xml:space="preserve">ego. </w:t>
      </w:r>
    </w:p>
    <w:p w14:paraId="00A346A7" w14:textId="35B1EC84" w:rsidR="003D7D5B" w:rsidRPr="00125CF6" w:rsidRDefault="003D7D5B" w:rsidP="00781021">
      <w:pPr>
        <w:ind w:firstLine="708"/>
        <w:rPr>
          <w:rFonts w:cstheme="minorHAnsi"/>
          <w:szCs w:val="22"/>
        </w:rPr>
      </w:pPr>
      <w:r w:rsidRPr="00125CF6">
        <w:rPr>
          <w:rFonts w:cstheme="minorHAnsi"/>
          <w:szCs w:val="22"/>
        </w:rPr>
        <w:t xml:space="preserve">Ze względu na wieloletnie doświadczenie w finansowaniu ochrony środowiska Funduszowi zostały przydzielone zadania związane z obsługą na terenie województwa </w:t>
      </w:r>
      <w:r w:rsidR="006419FE">
        <w:rPr>
          <w:rFonts w:cstheme="minorHAnsi"/>
          <w:szCs w:val="22"/>
        </w:rPr>
        <w:t>Warmińsko-mazurski</w:t>
      </w:r>
      <w:r w:rsidRPr="00125CF6">
        <w:rPr>
          <w:rFonts w:cstheme="minorHAnsi"/>
          <w:szCs w:val="22"/>
        </w:rPr>
        <w:t>ego środków unijnych przeznaczonych na ten obszar.</w:t>
      </w:r>
    </w:p>
    <w:p w14:paraId="12DA3064" w14:textId="77777777" w:rsidR="003D7D5B" w:rsidRPr="00125CF6" w:rsidRDefault="003D7D5B" w:rsidP="00781021">
      <w:pPr>
        <w:ind w:firstLine="708"/>
        <w:rPr>
          <w:rFonts w:cstheme="minorHAnsi"/>
          <w:szCs w:val="22"/>
        </w:rPr>
      </w:pPr>
      <w:r w:rsidRPr="00125CF6">
        <w:rPr>
          <w:rFonts w:cstheme="minorHAnsi"/>
          <w:szCs w:val="22"/>
        </w:rPr>
        <w:t xml:space="preserve">Realizacja zadań statutowych WFOŚiGW odbywa się zgodnie z corocznie uchwalanym planem pracy. Wsparcie finansowe realizowane jest poprzez udzielanie pożyczek i dotacji na zadania realizowane w następujących komponentach środowiska: </w:t>
      </w:r>
    </w:p>
    <w:p w14:paraId="577F16E3"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wód, </w:t>
      </w:r>
    </w:p>
    <w:p w14:paraId="419DEE66"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atmosfery, </w:t>
      </w:r>
    </w:p>
    <w:p w14:paraId="62CF9ED0"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gospodarka wodna, </w:t>
      </w:r>
    </w:p>
    <w:p w14:paraId="520C70A5"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powierzchni ziemi, </w:t>
      </w:r>
    </w:p>
    <w:p w14:paraId="424A570A"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ochrona przyrody, </w:t>
      </w:r>
    </w:p>
    <w:p w14:paraId="38F9E018"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monitoring środowiska, </w:t>
      </w:r>
    </w:p>
    <w:p w14:paraId="6516BACE"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nadzwyczajne zagrożenia środowiska, </w:t>
      </w:r>
    </w:p>
    <w:p w14:paraId="3409529E"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edukacja ekologiczna. </w:t>
      </w:r>
    </w:p>
    <w:p w14:paraId="294CC6C9" w14:textId="47186EB6" w:rsidR="00284C63" w:rsidRDefault="003D7D5B" w:rsidP="000B1125">
      <w:pPr>
        <w:ind w:firstLine="708"/>
      </w:pPr>
      <w:r w:rsidRPr="00125CF6">
        <w:rPr>
          <w:rFonts w:cstheme="minorHAnsi"/>
          <w:szCs w:val="22"/>
        </w:rPr>
        <w:lastRenderedPageBreak/>
        <w:t xml:space="preserve">Szczegółowe informacje na temat działalności WFOŚiGW w </w:t>
      </w:r>
      <w:r w:rsidR="00BC2528">
        <w:rPr>
          <w:rFonts w:cstheme="minorHAnsi"/>
          <w:szCs w:val="22"/>
        </w:rPr>
        <w:t>Olsztynie</w:t>
      </w:r>
      <w:r w:rsidRPr="00125CF6">
        <w:rPr>
          <w:rFonts w:cstheme="minorHAnsi"/>
          <w:szCs w:val="22"/>
        </w:rPr>
        <w:t xml:space="preserve"> można znaleźć na stronie</w:t>
      </w:r>
      <w:r w:rsidR="000B1125">
        <w:rPr>
          <w:rFonts w:cstheme="minorHAnsi"/>
          <w:szCs w:val="22"/>
        </w:rPr>
        <w:t xml:space="preserve"> </w:t>
      </w:r>
      <w:r w:rsidRPr="00125CF6">
        <w:rPr>
          <w:rFonts w:cstheme="minorHAnsi"/>
          <w:szCs w:val="22"/>
        </w:rPr>
        <w:t>internetowej funduszu: https://www.wfos</w:t>
      </w:r>
      <w:r w:rsidR="00284C63">
        <w:rPr>
          <w:rFonts w:cstheme="minorHAnsi"/>
          <w:szCs w:val="22"/>
        </w:rPr>
        <w:t>igw</w:t>
      </w:r>
      <w:r w:rsidRPr="00125CF6">
        <w:rPr>
          <w:rFonts w:cstheme="minorHAnsi"/>
          <w:szCs w:val="22"/>
        </w:rPr>
        <w:t>.</w:t>
      </w:r>
      <w:r w:rsidR="004D161F">
        <w:rPr>
          <w:rFonts w:cstheme="minorHAnsi"/>
          <w:szCs w:val="22"/>
        </w:rPr>
        <w:t>olsztyn</w:t>
      </w:r>
      <w:r w:rsidRPr="00125CF6">
        <w:rPr>
          <w:rFonts w:cstheme="minorHAnsi"/>
          <w:szCs w:val="22"/>
        </w:rPr>
        <w:t>.pl lub pod numerem telefonu oddziału w </w:t>
      </w:r>
      <w:r w:rsidR="00BC2528">
        <w:rPr>
          <w:rFonts w:cstheme="minorHAnsi"/>
          <w:szCs w:val="22"/>
        </w:rPr>
        <w:t>Olsztynie</w:t>
      </w:r>
      <w:r w:rsidRPr="00125CF6">
        <w:rPr>
          <w:rFonts w:cstheme="minorHAnsi"/>
          <w:szCs w:val="22"/>
        </w:rPr>
        <w:t xml:space="preserve">: </w:t>
      </w:r>
      <w:r w:rsidR="004D161F" w:rsidRPr="004D161F">
        <w:rPr>
          <w:rFonts w:cstheme="minorHAnsi"/>
          <w:szCs w:val="22"/>
        </w:rPr>
        <w:t>89 522 02 00</w:t>
      </w:r>
      <w:r w:rsidR="00284C63">
        <w:rPr>
          <w:rStyle w:val="lrzxr"/>
        </w:rPr>
        <w:t>.</w:t>
      </w:r>
    </w:p>
    <w:p w14:paraId="64B352CF" w14:textId="0172DD32" w:rsidR="003D7D5B" w:rsidRPr="00125CF6" w:rsidRDefault="003D7D5B" w:rsidP="00781021">
      <w:pPr>
        <w:ind w:firstLine="708"/>
        <w:rPr>
          <w:rFonts w:cstheme="minorHAnsi"/>
          <w:szCs w:val="22"/>
        </w:rPr>
      </w:pPr>
    </w:p>
    <w:p w14:paraId="4E7CC01E" w14:textId="77777777" w:rsidR="003D7D5B" w:rsidRPr="00125CF6" w:rsidRDefault="003D7D5B" w:rsidP="00781021">
      <w:pPr>
        <w:rPr>
          <w:rFonts w:cstheme="minorHAnsi"/>
          <w:szCs w:val="22"/>
        </w:rPr>
      </w:pPr>
    </w:p>
    <w:p w14:paraId="22E30E79" w14:textId="77777777" w:rsidR="003D7D5B" w:rsidRPr="00125CF6" w:rsidRDefault="003D7D5B" w:rsidP="00EF6F1B">
      <w:pPr>
        <w:pStyle w:val="Nagwek3"/>
        <w:numPr>
          <w:ilvl w:val="2"/>
          <w:numId w:val="13"/>
        </w:numPr>
        <w:rPr>
          <w:rFonts w:cstheme="minorHAnsi"/>
          <w:sz w:val="22"/>
          <w:szCs w:val="22"/>
        </w:rPr>
      </w:pPr>
      <w:bookmarkStart w:id="386" w:name="_Toc4156577"/>
      <w:bookmarkStart w:id="387" w:name="_Toc4758053"/>
      <w:bookmarkStart w:id="388" w:name="_Toc165640454"/>
      <w:r w:rsidRPr="00125CF6">
        <w:rPr>
          <w:rFonts w:cstheme="minorHAnsi"/>
          <w:sz w:val="22"/>
          <w:szCs w:val="22"/>
        </w:rPr>
        <w:t>Fundusze Unii Europejskiej</w:t>
      </w:r>
      <w:bookmarkEnd w:id="386"/>
      <w:bookmarkEnd w:id="387"/>
      <w:bookmarkEnd w:id="388"/>
    </w:p>
    <w:p w14:paraId="7BAF0E0C" w14:textId="77777777" w:rsidR="003D7D5B" w:rsidRPr="00125CF6" w:rsidRDefault="003D7D5B" w:rsidP="00781021">
      <w:pPr>
        <w:pStyle w:val="Akapitzlist"/>
        <w:ind w:left="1224"/>
        <w:outlineLvl w:val="1"/>
        <w:rPr>
          <w:rFonts w:cstheme="minorHAnsi"/>
          <w:b/>
          <w:szCs w:val="22"/>
        </w:rPr>
      </w:pPr>
    </w:p>
    <w:p w14:paraId="05BAD740" w14:textId="77777777" w:rsidR="003D7D5B" w:rsidRPr="00125CF6" w:rsidRDefault="003D7D5B" w:rsidP="00781021">
      <w:pPr>
        <w:rPr>
          <w:rFonts w:cstheme="minorHAnsi"/>
          <w:i/>
          <w:szCs w:val="22"/>
        </w:rPr>
      </w:pPr>
      <w:r w:rsidRPr="00125CF6">
        <w:rPr>
          <w:rFonts w:cstheme="minorHAnsi"/>
          <w:i/>
          <w:szCs w:val="22"/>
        </w:rPr>
        <w:t>Program Fundusze Europejskie na Infrastrukturę, Klimat, Środowisko 2021-2027 (FEnIKS)</w:t>
      </w:r>
    </w:p>
    <w:p w14:paraId="6BE07383" w14:textId="77777777" w:rsidR="003D7D5B" w:rsidRPr="00125CF6" w:rsidRDefault="003D7D5B" w:rsidP="00781021">
      <w:pPr>
        <w:rPr>
          <w:rFonts w:cstheme="minorHAnsi"/>
          <w:i/>
          <w:szCs w:val="22"/>
        </w:rPr>
      </w:pPr>
    </w:p>
    <w:p w14:paraId="1CBC4A73" w14:textId="77777777" w:rsidR="003D7D5B" w:rsidRPr="00125CF6" w:rsidRDefault="003D7D5B" w:rsidP="00781021">
      <w:pPr>
        <w:ind w:firstLine="708"/>
        <w:rPr>
          <w:rFonts w:cstheme="minorHAnsi"/>
          <w:szCs w:val="22"/>
        </w:rPr>
      </w:pPr>
      <w:r w:rsidRPr="00125CF6">
        <w:rPr>
          <w:rFonts w:cstheme="minorHAnsi"/>
          <w:szCs w:val="22"/>
        </w:rPr>
        <w:t>Program Fundusze Europejskie na Infrastrukturę, Klimat, Środowisko 2021-2027 (FEnIKS) stanowi kontynuację dwóch wcześniejszych programów Infrastruktura i Środowisko 2007-2013 oraz 2014-2020.</w:t>
      </w:r>
    </w:p>
    <w:p w14:paraId="7E80D9F1" w14:textId="77777777" w:rsidR="003D7D5B" w:rsidRPr="00125CF6" w:rsidRDefault="003D7D5B" w:rsidP="00781021">
      <w:pPr>
        <w:ind w:firstLine="708"/>
        <w:rPr>
          <w:rFonts w:cstheme="minorHAnsi"/>
          <w:szCs w:val="22"/>
        </w:rPr>
      </w:pPr>
      <w:r w:rsidRPr="00125CF6">
        <w:rPr>
          <w:rFonts w:cstheme="minorHAnsi"/>
          <w:szCs w:val="22"/>
        </w:rPr>
        <w:t>Głównym celem Programu jest poprawa warunków rozwoju kraju poprzez budowę infrastruktury technicznej i społecznej zgodnie z założeniami rozwoju zrównoważonego, w tym poprzez:</w:t>
      </w:r>
    </w:p>
    <w:p w14:paraId="3035ED49" w14:textId="77777777" w:rsidR="003D7D5B" w:rsidRPr="00125CF6" w:rsidRDefault="003D7D5B" w:rsidP="00504965">
      <w:pPr>
        <w:numPr>
          <w:ilvl w:val="0"/>
          <w:numId w:val="34"/>
        </w:numPr>
        <w:rPr>
          <w:rFonts w:cstheme="minorHAnsi"/>
          <w:szCs w:val="22"/>
        </w:rPr>
      </w:pPr>
      <w:r w:rsidRPr="00125CF6">
        <w:rPr>
          <w:rFonts w:cstheme="minorHAnsi"/>
          <w:szCs w:val="22"/>
        </w:rPr>
        <w:t>obniżenie emisyjności gospodarki transformację w kierunku gospodarki przyjaznej środowisku i o obiegu zamkniętym</w:t>
      </w:r>
    </w:p>
    <w:p w14:paraId="1FDCD161" w14:textId="77777777" w:rsidR="003D7D5B" w:rsidRPr="00125CF6" w:rsidRDefault="003D7D5B" w:rsidP="00504965">
      <w:pPr>
        <w:numPr>
          <w:ilvl w:val="0"/>
          <w:numId w:val="34"/>
        </w:numPr>
        <w:rPr>
          <w:rFonts w:cstheme="minorHAnsi"/>
          <w:szCs w:val="22"/>
        </w:rPr>
      </w:pPr>
      <w:r w:rsidRPr="00125CF6">
        <w:rPr>
          <w:rFonts w:cstheme="minorHAnsi"/>
          <w:szCs w:val="22"/>
        </w:rPr>
        <w:t>budowę efektywnego i odpornego systemu transportowego o jak najniższym negatywnym wpływie na środowisko naturalne</w:t>
      </w:r>
    </w:p>
    <w:p w14:paraId="75593121" w14:textId="77777777" w:rsidR="003D7D5B" w:rsidRPr="00125CF6" w:rsidRDefault="003D7D5B" w:rsidP="00504965">
      <w:pPr>
        <w:numPr>
          <w:ilvl w:val="0"/>
          <w:numId w:val="34"/>
        </w:numPr>
        <w:rPr>
          <w:rFonts w:cstheme="minorHAnsi"/>
          <w:szCs w:val="22"/>
        </w:rPr>
      </w:pPr>
      <w:r w:rsidRPr="00125CF6">
        <w:rPr>
          <w:rFonts w:cstheme="minorHAnsi"/>
          <w:szCs w:val="22"/>
        </w:rPr>
        <w:t>dokończenie realizacji odcinków sieci bazowej TEN-T do roku 2030</w:t>
      </w:r>
    </w:p>
    <w:p w14:paraId="79BEB659" w14:textId="77777777" w:rsidR="003D7D5B" w:rsidRPr="00125CF6" w:rsidRDefault="003D7D5B" w:rsidP="00504965">
      <w:pPr>
        <w:numPr>
          <w:ilvl w:val="0"/>
          <w:numId w:val="34"/>
        </w:numPr>
        <w:rPr>
          <w:rFonts w:cstheme="minorHAnsi"/>
          <w:szCs w:val="22"/>
        </w:rPr>
      </w:pPr>
      <w:r w:rsidRPr="00125CF6">
        <w:rPr>
          <w:rFonts w:cstheme="minorHAnsi"/>
          <w:szCs w:val="22"/>
        </w:rPr>
        <w:t>poprawę bezpieczeństwa transportu oraz zapewnienie równego dostępu do opieki zdrowotnej oraz poprawę odporności systemu ochrony zdrowia</w:t>
      </w:r>
    </w:p>
    <w:p w14:paraId="24665BCF" w14:textId="77777777" w:rsidR="003D7D5B" w:rsidRPr="00125CF6" w:rsidRDefault="003D7D5B" w:rsidP="00504965">
      <w:pPr>
        <w:numPr>
          <w:ilvl w:val="0"/>
          <w:numId w:val="34"/>
        </w:numPr>
        <w:rPr>
          <w:rFonts w:cstheme="minorHAnsi"/>
          <w:szCs w:val="22"/>
        </w:rPr>
      </w:pPr>
      <w:r w:rsidRPr="00125CF6">
        <w:rPr>
          <w:rFonts w:cstheme="minorHAnsi"/>
          <w:szCs w:val="22"/>
        </w:rPr>
        <w:t>wzmocnienie roli kultury w rozwoju społecznym i gospodarczym</w:t>
      </w:r>
    </w:p>
    <w:p w14:paraId="05DCE833" w14:textId="77777777" w:rsidR="003D7D5B" w:rsidRPr="00125CF6" w:rsidRDefault="003D7D5B" w:rsidP="00781021">
      <w:pPr>
        <w:ind w:firstLine="708"/>
        <w:rPr>
          <w:rFonts w:cstheme="minorHAnsi"/>
          <w:szCs w:val="22"/>
        </w:rPr>
      </w:pPr>
      <w:r w:rsidRPr="00125CF6">
        <w:rPr>
          <w:rFonts w:cstheme="minorHAnsi"/>
          <w:szCs w:val="22"/>
        </w:rPr>
        <w:t>Program ma zwiększyć efektywność energetyczną mieszkalnictwa, budynków użyteczności publicznej i przedsiębiorstw oraz udział zielonej energii z odnawialnych źródeł energii w końcowym zużyciu energii. Inwestycje w infrastrukturę energetyczną mają przynieść poprawę jakości i bezpieczeństwa funkcjonowania sieci elektroenergetycznych oraz rozwój inteligentnych sieci gazowych i wzrost ich znaczenia w nowoczesnym, zielonym systemie energetycznym. Inwestycje w sektorze środowiska mają przyczynić się do większej odporności na zmiany klimatu (w tym na susze i powodzie) oraz ochronę dziedzictwa przyrodniczego (wzrost zdolności retencyjnych oraz poprawę systemów monitorowania i zarządzania kryzysowego).</w:t>
      </w:r>
    </w:p>
    <w:p w14:paraId="06C49165" w14:textId="77777777" w:rsidR="003D7D5B" w:rsidRPr="00125CF6" w:rsidRDefault="003D7D5B" w:rsidP="00781021">
      <w:pPr>
        <w:ind w:firstLine="708"/>
        <w:rPr>
          <w:rFonts w:cstheme="minorHAnsi"/>
          <w:szCs w:val="22"/>
        </w:rPr>
      </w:pPr>
      <w:r w:rsidRPr="00125CF6">
        <w:rPr>
          <w:rFonts w:cstheme="minorHAnsi"/>
          <w:szCs w:val="22"/>
        </w:rPr>
        <w:t>Program ma na celu poprawę gospodarowania wodą pitną oraz ściekami komunalnymi, a także odpadami komunalnymi.</w:t>
      </w:r>
    </w:p>
    <w:p w14:paraId="3E0A9141" w14:textId="77777777" w:rsidR="003D7D5B" w:rsidRPr="00125CF6" w:rsidRDefault="003D7D5B" w:rsidP="00781021">
      <w:pPr>
        <w:ind w:firstLine="708"/>
        <w:rPr>
          <w:rFonts w:cstheme="minorHAnsi"/>
          <w:szCs w:val="22"/>
        </w:rPr>
      </w:pPr>
      <w:r w:rsidRPr="00125CF6">
        <w:rPr>
          <w:rFonts w:cstheme="minorHAnsi"/>
          <w:szCs w:val="22"/>
        </w:rPr>
        <w:t>Dokument zakłada również wzmocnienie i ochronę bioróżnorodności i naturalnych ekosystemów oraz ma rozwijać systemy monitorowania zasobów przyrodniczych, aby ułatwić ich ochronę.</w:t>
      </w:r>
    </w:p>
    <w:p w14:paraId="367341FB" w14:textId="77777777" w:rsidR="003D7D5B" w:rsidRPr="00125CF6" w:rsidRDefault="003D7D5B" w:rsidP="00781021">
      <w:pPr>
        <w:ind w:firstLine="708"/>
        <w:rPr>
          <w:rFonts w:cstheme="minorHAnsi"/>
          <w:szCs w:val="22"/>
        </w:rPr>
      </w:pPr>
      <w:r w:rsidRPr="00125CF6">
        <w:rPr>
          <w:rFonts w:cstheme="minorHAnsi"/>
          <w:szCs w:val="22"/>
        </w:rPr>
        <w:t>Dążąc do zmniejszenia emisji w transporcie program promuje rozwój transportu szynowego oraz zwiększenie dostępności komunikacji zbiorowej, a także alternatywne wobec dróg łańcuchy logistyczne (porty morskie, drogi wodne śródlądowe, przewozy intermodalne).</w:t>
      </w:r>
    </w:p>
    <w:p w14:paraId="7EB70C14" w14:textId="77777777" w:rsidR="003D7D5B" w:rsidRPr="00125CF6" w:rsidRDefault="003D7D5B" w:rsidP="00781021">
      <w:pPr>
        <w:ind w:firstLine="708"/>
        <w:rPr>
          <w:rFonts w:cstheme="minorHAnsi"/>
          <w:szCs w:val="22"/>
        </w:rPr>
      </w:pPr>
      <w:r w:rsidRPr="00125CF6">
        <w:rPr>
          <w:rFonts w:cstheme="minorHAnsi"/>
          <w:szCs w:val="22"/>
        </w:rPr>
        <w:t>W celu poprawy spójności komunikacyjnej i ograniczenia wykluczenia komunikacyjnego koncentruje się na budowie nowych i modernizacji istniejących linii kolejowych oraz dróg krajowych, w tym obwodnic miast.</w:t>
      </w:r>
    </w:p>
    <w:p w14:paraId="4F57498F" w14:textId="77777777" w:rsidR="003D7D5B" w:rsidRPr="00125CF6" w:rsidRDefault="003D7D5B" w:rsidP="00781021">
      <w:pPr>
        <w:ind w:firstLine="708"/>
        <w:rPr>
          <w:rFonts w:cstheme="minorHAnsi"/>
          <w:szCs w:val="22"/>
        </w:rPr>
      </w:pPr>
      <w:r w:rsidRPr="00125CF6">
        <w:rPr>
          <w:rFonts w:cstheme="minorHAnsi"/>
          <w:szCs w:val="22"/>
        </w:rPr>
        <w:t>Program wspiera inwestycje w kluczowych obszarach sytemu ochrony zdrowia, które przyczynią się do wzrostu dostępności pacjentów do wysokiej jakości usług zdrowotnych oraz większej ich skuteczności.  </w:t>
      </w:r>
    </w:p>
    <w:p w14:paraId="62ADDB2C" w14:textId="77777777" w:rsidR="003D7D5B" w:rsidRPr="00125CF6" w:rsidRDefault="003D7D5B" w:rsidP="00781021">
      <w:pPr>
        <w:ind w:firstLine="708"/>
        <w:rPr>
          <w:rFonts w:cstheme="minorHAnsi"/>
          <w:szCs w:val="22"/>
        </w:rPr>
      </w:pPr>
      <w:r w:rsidRPr="00125CF6">
        <w:rPr>
          <w:rFonts w:cstheme="minorHAnsi"/>
          <w:szCs w:val="22"/>
        </w:rPr>
        <w:t>W sektorze kultury promuje działania mające na celu ochronę zabytków o światowym i krajowym znaczeniu zarówno ruchomych i nieruchomych. Jednocześnie ma rozwijać instytucję kultury oraz wspierać ich  adaptację do nowych funkcji kulturalnych i społecznych.</w:t>
      </w:r>
    </w:p>
    <w:p w14:paraId="42BE1A39" w14:textId="77777777" w:rsidR="003D7D5B" w:rsidRPr="00125CF6" w:rsidRDefault="003D7D5B" w:rsidP="00781021">
      <w:pPr>
        <w:rPr>
          <w:rFonts w:cstheme="minorHAnsi"/>
          <w:b/>
          <w:bCs/>
          <w:szCs w:val="22"/>
        </w:rPr>
      </w:pPr>
    </w:p>
    <w:p w14:paraId="1200E47C" w14:textId="77777777" w:rsidR="003D7D5B" w:rsidRPr="00125CF6" w:rsidRDefault="003D7D5B" w:rsidP="00781021">
      <w:pPr>
        <w:rPr>
          <w:rFonts w:cstheme="minorHAnsi"/>
          <w:szCs w:val="22"/>
        </w:rPr>
      </w:pPr>
      <w:r w:rsidRPr="00125CF6">
        <w:rPr>
          <w:rFonts w:cstheme="minorHAnsi"/>
          <w:szCs w:val="22"/>
        </w:rPr>
        <w:t>Oferta Programu skierowana będzie do m.in.:</w:t>
      </w:r>
    </w:p>
    <w:p w14:paraId="474A327A" w14:textId="77777777" w:rsidR="003D7D5B" w:rsidRPr="00125CF6" w:rsidRDefault="003D7D5B" w:rsidP="00504965">
      <w:pPr>
        <w:numPr>
          <w:ilvl w:val="0"/>
          <w:numId w:val="35"/>
        </w:numPr>
        <w:rPr>
          <w:rFonts w:cstheme="minorHAnsi"/>
          <w:szCs w:val="22"/>
        </w:rPr>
      </w:pPr>
      <w:r w:rsidRPr="00125CF6">
        <w:rPr>
          <w:rFonts w:cstheme="minorHAnsi"/>
          <w:szCs w:val="22"/>
        </w:rPr>
        <w:t>przedsiębiorstw,</w:t>
      </w:r>
    </w:p>
    <w:p w14:paraId="047F4C77" w14:textId="77777777" w:rsidR="003D7D5B" w:rsidRPr="00125CF6" w:rsidRDefault="003D7D5B" w:rsidP="00504965">
      <w:pPr>
        <w:numPr>
          <w:ilvl w:val="0"/>
          <w:numId w:val="35"/>
        </w:numPr>
        <w:rPr>
          <w:rFonts w:cstheme="minorHAnsi"/>
          <w:szCs w:val="22"/>
        </w:rPr>
      </w:pPr>
      <w:r w:rsidRPr="00125CF6">
        <w:rPr>
          <w:rFonts w:cstheme="minorHAnsi"/>
          <w:szCs w:val="22"/>
        </w:rPr>
        <w:lastRenderedPageBreak/>
        <w:t>jednostek samorządu terytorialnego,</w:t>
      </w:r>
    </w:p>
    <w:p w14:paraId="22A5120D" w14:textId="77777777" w:rsidR="003D7D5B" w:rsidRPr="00125CF6" w:rsidRDefault="003D7D5B" w:rsidP="00504965">
      <w:pPr>
        <w:numPr>
          <w:ilvl w:val="0"/>
          <w:numId w:val="35"/>
        </w:numPr>
        <w:rPr>
          <w:rFonts w:cstheme="minorHAnsi"/>
          <w:szCs w:val="22"/>
        </w:rPr>
      </w:pPr>
      <w:r w:rsidRPr="00125CF6">
        <w:rPr>
          <w:rFonts w:cstheme="minorHAnsi"/>
          <w:szCs w:val="22"/>
        </w:rPr>
        <w:t>podmiotów świadczących usługi publiczne w ramach realizacji obowiązków własnych jednostek samorządu terytorialnego,</w:t>
      </w:r>
    </w:p>
    <w:p w14:paraId="31B245A1" w14:textId="77777777" w:rsidR="003D7D5B" w:rsidRPr="00125CF6" w:rsidRDefault="003D7D5B" w:rsidP="00504965">
      <w:pPr>
        <w:numPr>
          <w:ilvl w:val="0"/>
          <w:numId w:val="35"/>
        </w:numPr>
        <w:rPr>
          <w:rFonts w:cstheme="minorHAnsi"/>
          <w:szCs w:val="22"/>
        </w:rPr>
      </w:pPr>
      <w:r w:rsidRPr="00125CF6">
        <w:rPr>
          <w:rFonts w:cstheme="minorHAnsi"/>
          <w:szCs w:val="22"/>
        </w:rPr>
        <w:t>właścicieli budynków mieszkalnych,</w:t>
      </w:r>
    </w:p>
    <w:p w14:paraId="1F260137" w14:textId="77777777" w:rsidR="003D7D5B" w:rsidRPr="00125CF6" w:rsidRDefault="003D7D5B" w:rsidP="00504965">
      <w:pPr>
        <w:numPr>
          <w:ilvl w:val="0"/>
          <w:numId w:val="35"/>
        </w:numPr>
        <w:rPr>
          <w:rFonts w:cstheme="minorHAnsi"/>
          <w:szCs w:val="22"/>
        </w:rPr>
      </w:pPr>
      <w:r w:rsidRPr="00125CF6">
        <w:rPr>
          <w:rFonts w:cstheme="minorHAnsi"/>
          <w:szCs w:val="22"/>
        </w:rPr>
        <w:t>państwowych jednostek budżetowych i administracji publicznej,</w:t>
      </w:r>
    </w:p>
    <w:p w14:paraId="100958A6" w14:textId="77777777" w:rsidR="003D7D5B" w:rsidRPr="00125CF6" w:rsidRDefault="003D7D5B" w:rsidP="00504965">
      <w:pPr>
        <w:numPr>
          <w:ilvl w:val="0"/>
          <w:numId w:val="35"/>
        </w:numPr>
        <w:rPr>
          <w:rFonts w:cstheme="minorHAnsi"/>
          <w:szCs w:val="22"/>
        </w:rPr>
      </w:pPr>
      <w:r w:rsidRPr="00125CF6">
        <w:rPr>
          <w:rFonts w:cstheme="minorHAnsi"/>
          <w:szCs w:val="22"/>
        </w:rPr>
        <w:t>dostawców usług energetycznych,</w:t>
      </w:r>
    </w:p>
    <w:p w14:paraId="519A9E96" w14:textId="77777777" w:rsidR="003D7D5B" w:rsidRPr="00125CF6" w:rsidRDefault="003D7D5B" w:rsidP="00504965">
      <w:pPr>
        <w:numPr>
          <w:ilvl w:val="0"/>
          <w:numId w:val="35"/>
        </w:numPr>
        <w:rPr>
          <w:rFonts w:cstheme="minorHAnsi"/>
          <w:szCs w:val="22"/>
        </w:rPr>
      </w:pPr>
      <w:r w:rsidRPr="00125CF6">
        <w:rPr>
          <w:rFonts w:cstheme="minorHAnsi"/>
          <w:szCs w:val="22"/>
        </w:rPr>
        <w:t>zarządców dróg krajowych i linii kolejowych, </w:t>
      </w:r>
    </w:p>
    <w:p w14:paraId="33C2C8DE" w14:textId="77777777" w:rsidR="003D7D5B" w:rsidRPr="00125CF6" w:rsidRDefault="003D7D5B" w:rsidP="00504965">
      <w:pPr>
        <w:numPr>
          <w:ilvl w:val="0"/>
          <w:numId w:val="35"/>
        </w:numPr>
        <w:rPr>
          <w:rFonts w:cstheme="minorHAnsi"/>
          <w:szCs w:val="22"/>
        </w:rPr>
      </w:pPr>
      <w:r w:rsidRPr="00125CF6">
        <w:rPr>
          <w:rFonts w:cstheme="minorHAnsi"/>
          <w:szCs w:val="22"/>
        </w:rPr>
        <w:t>służb ratowniczych (ratownictwo techniczne) i odpowiedzialnych za bezpieczeństwo ruchu,</w:t>
      </w:r>
    </w:p>
    <w:p w14:paraId="52A0C776" w14:textId="77777777" w:rsidR="003D7D5B" w:rsidRPr="00125CF6" w:rsidRDefault="003D7D5B" w:rsidP="00504965">
      <w:pPr>
        <w:numPr>
          <w:ilvl w:val="0"/>
          <w:numId w:val="35"/>
        </w:numPr>
        <w:rPr>
          <w:rFonts w:cstheme="minorHAnsi"/>
          <w:szCs w:val="22"/>
        </w:rPr>
      </w:pPr>
      <w:r w:rsidRPr="00125CF6">
        <w:rPr>
          <w:rFonts w:cstheme="minorHAnsi"/>
          <w:szCs w:val="22"/>
        </w:rPr>
        <w:t>Państwowej Straży Pożarnej,</w:t>
      </w:r>
    </w:p>
    <w:p w14:paraId="7D10D966" w14:textId="77777777" w:rsidR="003D7D5B" w:rsidRPr="00125CF6" w:rsidRDefault="003D7D5B" w:rsidP="00504965">
      <w:pPr>
        <w:numPr>
          <w:ilvl w:val="0"/>
          <w:numId w:val="35"/>
        </w:numPr>
        <w:rPr>
          <w:rFonts w:cstheme="minorHAnsi"/>
          <w:szCs w:val="22"/>
        </w:rPr>
      </w:pPr>
      <w:r w:rsidRPr="00125CF6">
        <w:rPr>
          <w:rFonts w:cstheme="minorHAnsi"/>
          <w:szCs w:val="22"/>
        </w:rPr>
        <w:t>podmiotów zarządzających portami lotniczymi oraz portami morskimi,</w:t>
      </w:r>
    </w:p>
    <w:p w14:paraId="0A710E9A" w14:textId="77777777" w:rsidR="003D7D5B" w:rsidRPr="00125CF6" w:rsidRDefault="003D7D5B" w:rsidP="00504965">
      <w:pPr>
        <w:numPr>
          <w:ilvl w:val="0"/>
          <w:numId w:val="35"/>
        </w:numPr>
        <w:rPr>
          <w:rFonts w:cstheme="minorHAnsi"/>
          <w:szCs w:val="22"/>
        </w:rPr>
      </w:pPr>
      <w:r w:rsidRPr="00125CF6">
        <w:rPr>
          <w:rFonts w:cstheme="minorHAnsi"/>
          <w:szCs w:val="22"/>
        </w:rPr>
        <w:t>organizacji pozarządowych,</w:t>
      </w:r>
    </w:p>
    <w:p w14:paraId="2E49D6D4" w14:textId="77777777" w:rsidR="003D7D5B" w:rsidRPr="00125CF6" w:rsidRDefault="003D7D5B" w:rsidP="00504965">
      <w:pPr>
        <w:numPr>
          <w:ilvl w:val="0"/>
          <w:numId w:val="35"/>
        </w:numPr>
        <w:rPr>
          <w:rFonts w:cstheme="minorHAnsi"/>
          <w:szCs w:val="22"/>
        </w:rPr>
      </w:pPr>
      <w:r w:rsidRPr="00125CF6">
        <w:rPr>
          <w:rFonts w:cstheme="minorHAnsi"/>
          <w:szCs w:val="22"/>
        </w:rPr>
        <w:t>instytucji ochrony zdrowia, instytucji kultury,</w:t>
      </w:r>
    </w:p>
    <w:p w14:paraId="61C35549" w14:textId="77777777" w:rsidR="003D7D5B" w:rsidRPr="00125CF6" w:rsidRDefault="003D7D5B" w:rsidP="00504965">
      <w:pPr>
        <w:numPr>
          <w:ilvl w:val="0"/>
          <w:numId w:val="35"/>
        </w:numPr>
        <w:rPr>
          <w:rFonts w:cstheme="minorHAnsi"/>
          <w:szCs w:val="22"/>
        </w:rPr>
      </w:pPr>
      <w:r w:rsidRPr="00125CF6">
        <w:rPr>
          <w:rFonts w:cstheme="minorHAnsi"/>
          <w:szCs w:val="22"/>
        </w:rPr>
        <w:t>kościoły i związki wyznaniowe.</w:t>
      </w:r>
    </w:p>
    <w:p w14:paraId="1DABBC4B" w14:textId="77777777" w:rsidR="003D7D5B" w:rsidRPr="00125CF6" w:rsidRDefault="003D7D5B" w:rsidP="00781021">
      <w:pPr>
        <w:ind w:left="720"/>
        <w:rPr>
          <w:rFonts w:cstheme="minorHAnsi"/>
          <w:szCs w:val="22"/>
        </w:rPr>
      </w:pPr>
    </w:p>
    <w:p w14:paraId="60635CDD" w14:textId="77777777" w:rsidR="003D7D5B" w:rsidRPr="00125CF6" w:rsidRDefault="003D7D5B" w:rsidP="00781021">
      <w:pPr>
        <w:rPr>
          <w:rFonts w:cstheme="minorHAnsi"/>
          <w:szCs w:val="22"/>
        </w:rPr>
      </w:pPr>
      <w:r w:rsidRPr="00125CF6">
        <w:rPr>
          <w:rFonts w:cstheme="minorHAnsi"/>
          <w:szCs w:val="22"/>
        </w:rPr>
        <w:t>Formy wsparcia</w:t>
      </w:r>
    </w:p>
    <w:p w14:paraId="5EEE7F66" w14:textId="77777777" w:rsidR="003D7D5B" w:rsidRPr="00125CF6" w:rsidRDefault="003D7D5B" w:rsidP="00504965">
      <w:pPr>
        <w:numPr>
          <w:ilvl w:val="0"/>
          <w:numId w:val="36"/>
        </w:numPr>
        <w:rPr>
          <w:rFonts w:cstheme="minorHAnsi"/>
          <w:szCs w:val="22"/>
        </w:rPr>
      </w:pPr>
      <w:r w:rsidRPr="00125CF6">
        <w:rPr>
          <w:rFonts w:cstheme="minorHAnsi"/>
          <w:szCs w:val="22"/>
        </w:rPr>
        <w:t>dotacje,</w:t>
      </w:r>
    </w:p>
    <w:p w14:paraId="7E9A4238" w14:textId="77777777" w:rsidR="003D7D5B" w:rsidRPr="00125CF6" w:rsidRDefault="003D7D5B" w:rsidP="00504965">
      <w:pPr>
        <w:numPr>
          <w:ilvl w:val="0"/>
          <w:numId w:val="36"/>
        </w:numPr>
        <w:rPr>
          <w:rFonts w:cstheme="minorHAnsi"/>
          <w:szCs w:val="22"/>
        </w:rPr>
      </w:pPr>
      <w:r w:rsidRPr="00125CF6">
        <w:rPr>
          <w:rFonts w:cstheme="minorHAnsi"/>
          <w:szCs w:val="22"/>
        </w:rPr>
        <w:t>instrumenty finansowe,</w:t>
      </w:r>
    </w:p>
    <w:p w14:paraId="7EEB5A32" w14:textId="77777777" w:rsidR="003D7D5B" w:rsidRPr="00125CF6" w:rsidRDefault="003D7D5B" w:rsidP="00504965">
      <w:pPr>
        <w:numPr>
          <w:ilvl w:val="0"/>
          <w:numId w:val="36"/>
        </w:numPr>
        <w:rPr>
          <w:rFonts w:cstheme="minorHAnsi"/>
          <w:szCs w:val="22"/>
        </w:rPr>
      </w:pPr>
      <w:r w:rsidRPr="00125CF6">
        <w:rPr>
          <w:rFonts w:cstheme="minorHAnsi"/>
          <w:szCs w:val="22"/>
        </w:rPr>
        <w:t>instrumenty łączące finansowanie zwrotne i dotacyjne.</w:t>
      </w:r>
    </w:p>
    <w:p w14:paraId="25F03A1C" w14:textId="77777777" w:rsidR="003D7D5B" w:rsidRPr="00125CF6" w:rsidRDefault="003D7D5B" w:rsidP="00781021">
      <w:pPr>
        <w:ind w:left="720"/>
        <w:rPr>
          <w:rFonts w:cstheme="minorHAnsi"/>
          <w:szCs w:val="22"/>
        </w:rPr>
      </w:pPr>
    </w:p>
    <w:p w14:paraId="0BF20716" w14:textId="77777777" w:rsidR="003D7D5B" w:rsidRPr="00125CF6" w:rsidRDefault="003D7D5B" w:rsidP="00781021">
      <w:pPr>
        <w:rPr>
          <w:rFonts w:cstheme="minorHAnsi"/>
          <w:szCs w:val="22"/>
        </w:rPr>
      </w:pPr>
      <w:r w:rsidRPr="00125CF6">
        <w:rPr>
          <w:rFonts w:cstheme="minorHAnsi"/>
          <w:szCs w:val="22"/>
        </w:rPr>
        <w:t>Budżet: ponad 25 mld euro</w:t>
      </w:r>
    </w:p>
    <w:p w14:paraId="5F069255" w14:textId="77777777" w:rsidR="003D7D5B" w:rsidRPr="00125CF6" w:rsidRDefault="003D7D5B" w:rsidP="00781021">
      <w:pPr>
        <w:rPr>
          <w:rFonts w:cstheme="minorHAnsi"/>
          <w:b/>
          <w:bCs/>
          <w:szCs w:val="22"/>
        </w:rPr>
      </w:pPr>
    </w:p>
    <w:p w14:paraId="1A28C1B0" w14:textId="77777777" w:rsidR="003D7D5B" w:rsidRPr="00125CF6" w:rsidRDefault="003D7D5B" w:rsidP="00781021">
      <w:pPr>
        <w:ind w:firstLine="708"/>
        <w:rPr>
          <w:rFonts w:cstheme="minorHAnsi"/>
          <w:szCs w:val="22"/>
        </w:rPr>
      </w:pPr>
      <w:r w:rsidRPr="00125CF6">
        <w:rPr>
          <w:rFonts w:cstheme="minorHAnsi"/>
          <w:szCs w:val="22"/>
        </w:rPr>
        <w:t>Mając na względzie realizację zasady partnerstwa, prace nad przygotowaniem projektu FEnIKS prowadzone były w ramach grup roboczych poświęconych właściwym celom Polityki Spójności i samemu Programowi.</w:t>
      </w:r>
    </w:p>
    <w:p w14:paraId="289B4B9D" w14:textId="77777777" w:rsidR="003D7D5B" w:rsidRPr="00125CF6" w:rsidRDefault="003D7D5B" w:rsidP="00781021">
      <w:pPr>
        <w:ind w:firstLine="708"/>
        <w:rPr>
          <w:rFonts w:cstheme="minorHAnsi"/>
          <w:szCs w:val="22"/>
        </w:rPr>
      </w:pPr>
      <w:r w:rsidRPr="00125CF6">
        <w:rPr>
          <w:rFonts w:cstheme="minorHAnsi"/>
          <w:szCs w:val="22"/>
        </w:rPr>
        <w:t>W pracach tych, które rozpoczęły się w 2019 r., obok przedstawicieli administracji rządowej i samorządowej uczestniczyło szerokie grono partnerów społeczno-gospodarczych, środowisk naukowych oraz organizacji pozarządowych.</w:t>
      </w:r>
    </w:p>
    <w:p w14:paraId="68B0953B" w14:textId="77777777" w:rsidR="003D7D5B" w:rsidRPr="00125CF6" w:rsidRDefault="003D7D5B" w:rsidP="00781021">
      <w:pPr>
        <w:rPr>
          <w:rFonts w:cstheme="minorHAnsi"/>
          <w:szCs w:val="22"/>
        </w:rPr>
      </w:pPr>
      <w:r w:rsidRPr="00125CF6">
        <w:rPr>
          <w:rFonts w:cstheme="minorHAnsi"/>
          <w:szCs w:val="22"/>
        </w:rPr>
        <w:t>Projekt programu poddany został również szerokim konsultacjom społecznym. </w:t>
      </w:r>
    </w:p>
    <w:p w14:paraId="5959F869" w14:textId="77777777" w:rsidR="003D7D5B" w:rsidRPr="00125CF6" w:rsidRDefault="003D7D5B" w:rsidP="00781021">
      <w:pPr>
        <w:rPr>
          <w:rFonts w:cstheme="minorHAnsi"/>
          <w:szCs w:val="22"/>
        </w:rPr>
      </w:pPr>
    </w:p>
    <w:p w14:paraId="6B9BB746" w14:textId="77777777" w:rsidR="003D7D5B" w:rsidRPr="00125CF6" w:rsidRDefault="003D7D5B" w:rsidP="00EF6F1B">
      <w:pPr>
        <w:pStyle w:val="Nagwek2"/>
        <w:numPr>
          <w:ilvl w:val="1"/>
          <w:numId w:val="13"/>
        </w:numPr>
        <w:rPr>
          <w:rFonts w:cstheme="minorHAnsi"/>
          <w:sz w:val="22"/>
          <w:szCs w:val="22"/>
        </w:rPr>
      </w:pPr>
      <w:bookmarkStart w:id="389" w:name="_Toc4156578"/>
      <w:bookmarkStart w:id="390" w:name="_Toc4758054"/>
      <w:bookmarkStart w:id="391" w:name="_Toc165640455"/>
      <w:r w:rsidRPr="00125CF6">
        <w:rPr>
          <w:rFonts w:cstheme="minorHAnsi"/>
          <w:sz w:val="22"/>
          <w:szCs w:val="22"/>
        </w:rPr>
        <w:t>Monitoring i analiza SWOT</w:t>
      </w:r>
      <w:bookmarkEnd w:id="389"/>
      <w:bookmarkEnd w:id="390"/>
      <w:bookmarkEnd w:id="391"/>
    </w:p>
    <w:p w14:paraId="4FD2DE2F" w14:textId="77777777" w:rsidR="003D7D5B" w:rsidRPr="00125CF6" w:rsidRDefault="003D7D5B" w:rsidP="00781021">
      <w:pPr>
        <w:pStyle w:val="Akapitzlist"/>
        <w:ind w:left="360"/>
        <w:outlineLvl w:val="0"/>
        <w:rPr>
          <w:rFonts w:cstheme="minorHAnsi"/>
          <w:b/>
          <w:szCs w:val="22"/>
        </w:rPr>
      </w:pPr>
    </w:p>
    <w:p w14:paraId="67A27E53" w14:textId="77777777" w:rsidR="003D7D5B" w:rsidRPr="00125CF6" w:rsidRDefault="003D7D5B" w:rsidP="00781021">
      <w:pPr>
        <w:ind w:firstLine="708"/>
        <w:rPr>
          <w:rFonts w:cstheme="minorHAnsi"/>
          <w:szCs w:val="22"/>
        </w:rPr>
      </w:pPr>
      <w:r w:rsidRPr="00125CF6">
        <w:rPr>
          <w:rFonts w:cstheme="minorHAnsi"/>
          <w:szCs w:val="22"/>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Sformułowanie zasad zarządzania środowiskiem stanowi więc podstawę sprawnej realizacji i kontroli działań programowych. </w:t>
      </w:r>
    </w:p>
    <w:p w14:paraId="5FD51A68" w14:textId="77777777" w:rsidR="003D7D5B" w:rsidRPr="00125CF6" w:rsidRDefault="003D7D5B" w:rsidP="00781021">
      <w:pPr>
        <w:rPr>
          <w:rFonts w:cstheme="minorHAnsi"/>
          <w:szCs w:val="22"/>
        </w:rPr>
      </w:pPr>
      <w:r w:rsidRPr="00125CF6">
        <w:rPr>
          <w:rFonts w:cstheme="minorHAnsi"/>
          <w:szCs w:val="22"/>
        </w:rPr>
        <w:t xml:space="preserve">Zarządzanie programem to sukcesywna realizacja następujących zadań: </w:t>
      </w:r>
    </w:p>
    <w:p w14:paraId="0D62E2F9" w14:textId="77777777" w:rsidR="003D7D5B" w:rsidRPr="00125CF6" w:rsidRDefault="003D7D5B" w:rsidP="00781021">
      <w:pPr>
        <w:rPr>
          <w:rFonts w:cstheme="minorHAnsi"/>
          <w:szCs w:val="22"/>
        </w:rPr>
      </w:pPr>
    </w:p>
    <w:p w14:paraId="25AA201C" w14:textId="77777777" w:rsidR="003D7D5B" w:rsidRPr="00125CF6" w:rsidRDefault="003D7D5B" w:rsidP="00781021">
      <w:pPr>
        <w:pStyle w:val="Akapitzlist"/>
        <w:numPr>
          <w:ilvl w:val="0"/>
          <w:numId w:val="9"/>
        </w:numPr>
        <w:ind w:left="426"/>
        <w:rPr>
          <w:rFonts w:cstheme="minorHAnsi"/>
          <w:szCs w:val="22"/>
        </w:rPr>
      </w:pPr>
      <w:r w:rsidRPr="00125CF6">
        <w:rPr>
          <w:rFonts w:cstheme="minorHAnsi"/>
          <w:szCs w:val="22"/>
        </w:rPr>
        <w:t xml:space="preserve">Wdrożenie programu i jego realizacja, a w szczególności: </w:t>
      </w:r>
    </w:p>
    <w:p w14:paraId="0A9E87C0" w14:textId="77777777" w:rsidR="003D7D5B" w:rsidRPr="00125CF6" w:rsidRDefault="003D7D5B" w:rsidP="00781021">
      <w:pPr>
        <w:pStyle w:val="Akapitzlist"/>
        <w:numPr>
          <w:ilvl w:val="0"/>
          <w:numId w:val="8"/>
        </w:numPr>
        <w:ind w:left="426"/>
        <w:rPr>
          <w:rFonts w:cstheme="minorHAnsi"/>
          <w:szCs w:val="22"/>
        </w:rPr>
      </w:pPr>
      <w:r w:rsidRPr="00125CF6">
        <w:rPr>
          <w:rFonts w:cstheme="minorHAnsi"/>
          <w:szCs w:val="22"/>
        </w:rPr>
        <w:t xml:space="preserve">koordynacja przebiegu wdrażania i realizacji, </w:t>
      </w:r>
    </w:p>
    <w:p w14:paraId="7ECA7F5A" w14:textId="77777777" w:rsidR="003D7D5B" w:rsidRPr="00125CF6" w:rsidRDefault="003D7D5B" w:rsidP="00781021">
      <w:pPr>
        <w:pStyle w:val="Akapitzlist"/>
        <w:numPr>
          <w:ilvl w:val="0"/>
          <w:numId w:val="8"/>
        </w:numPr>
        <w:ind w:left="426"/>
        <w:rPr>
          <w:rFonts w:cstheme="minorHAnsi"/>
          <w:szCs w:val="22"/>
        </w:rPr>
      </w:pPr>
      <w:r w:rsidRPr="00125CF6">
        <w:rPr>
          <w:rFonts w:cstheme="minorHAnsi"/>
          <w:szCs w:val="22"/>
        </w:rPr>
        <w:t xml:space="preserve">bieżąca ocena realizacji i aktualizacja celów, </w:t>
      </w:r>
    </w:p>
    <w:p w14:paraId="39849F26" w14:textId="77777777" w:rsidR="003D7D5B" w:rsidRPr="00125CF6" w:rsidRDefault="003D7D5B" w:rsidP="00781021">
      <w:pPr>
        <w:pStyle w:val="Akapitzlist"/>
        <w:numPr>
          <w:ilvl w:val="0"/>
          <w:numId w:val="8"/>
        </w:numPr>
        <w:ind w:left="426"/>
        <w:rPr>
          <w:rFonts w:cstheme="minorHAnsi"/>
          <w:szCs w:val="22"/>
        </w:rPr>
      </w:pPr>
      <w:r w:rsidRPr="00125CF6">
        <w:rPr>
          <w:rFonts w:cstheme="minorHAnsi"/>
          <w:szCs w:val="22"/>
        </w:rPr>
        <w:t xml:space="preserve">raporty na temat wykonania programu, </w:t>
      </w:r>
    </w:p>
    <w:p w14:paraId="2FDA4D99" w14:textId="77777777" w:rsidR="003D7D5B" w:rsidRPr="00125CF6" w:rsidRDefault="003D7D5B" w:rsidP="00781021">
      <w:pPr>
        <w:pStyle w:val="Akapitzlist"/>
        <w:ind w:left="426"/>
        <w:rPr>
          <w:rFonts w:cstheme="minorHAnsi"/>
          <w:szCs w:val="22"/>
        </w:rPr>
      </w:pPr>
    </w:p>
    <w:p w14:paraId="64DFA36C" w14:textId="77777777" w:rsidR="003D7D5B" w:rsidRPr="00125CF6" w:rsidRDefault="003D7D5B" w:rsidP="00781021">
      <w:pPr>
        <w:pStyle w:val="Akapitzlist"/>
        <w:numPr>
          <w:ilvl w:val="0"/>
          <w:numId w:val="9"/>
        </w:numPr>
        <w:ind w:left="426"/>
        <w:rPr>
          <w:rFonts w:cstheme="minorHAnsi"/>
          <w:szCs w:val="22"/>
        </w:rPr>
      </w:pPr>
      <w:r w:rsidRPr="00125CF6">
        <w:rPr>
          <w:rFonts w:cstheme="minorHAnsi"/>
          <w:szCs w:val="22"/>
        </w:rPr>
        <w:t xml:space="preserve">Edukacja ekologiczna: </w:t>
      </w:r>
    </w:p>
    <w:p w14:paraId="728D52F4" w14:textId="77777777" w:rsidR="003D7D5B" w:rsidRPr="00125CF6" w:rsidRDefault="003D7D5B" w:rsidP="00781021">
      <w:pPr>
        <w:pStyle w:val="Akapitzlist"/>
        <w:numPr>
          <w:ilvl w:val="0"/>
          <w:numId w:val="8"/>
        </w:numPr>
        <w:ind w:left="426"/>
        <w:rPr>
          <w:rFonts w:cstheme="minorHAnsi"/>
          <w:szCs w:val="22"/>
        </w:rPr>
      </w:pPr>
      <w:r w:rsidRPr="00125CF6">
        <w:rPr>
          <w:rFonts w:cstheme="minorHAnsi"/>
          <w:szCs w:val="22"/>
        </w:rPr>
        <w:t xml:space="preserve">utworzenie systemu edukacji ekologicznej, </w:t>
      </w:r>
    </w:p>
    <w:p w14:paraId="32B449FC" w14:textId="77777777" w:rsidR="003D7D5B" w:rsidRPr="00125CF6" w:rsidRDefault="003D7D5B" w:rsidP="00781021">
      <w:pPr>
        <w:pStyle w:val="Akapitzlist"/>
        <w:numPr>
          <w:ilvl w:val="0"/>
          <w:numId w:val="8"/>
        </w:numPr>
        <w:ind w:left="426"/>
        <w:rPr>
          <w:rFonts w:cstheme="minorHAnsi"/>
          <w:szCs w:val="22"/>
        </w:rPr>
      </w:pPr>
      <w:r w:rsidRPr="00125CF6">
        <w:rPr>
          <w:rFonts w:cstheme="minorHAnsi"/>
          <w:szCs w:val="22"/>
        </w:rPr>
        <w:t xml:space="preserve">udostępnienie informacji o stanie środowiska, </w:t>
      </w:r>
    </w:p>
    <w:p w14:paraId="49871F63" w14:textId="77777777" w:rsidR="003D7D5B" w:rsidRPr="00125CF6" w:rsidRDefault="003D7D5B" w:rsidP="00781021">
      <w:pPr>
        <w:pStyle w:val="Akapitzlist"/>
        <w:numPr>
          <w:ilvl w:val="0"/>
          <w:numId w:val="8"/>
        </w:numPr>
        <w:ind w:left="426"/>
        <w:rPr>
          <w:rFonts w:cstheme="minorHAnsi"/>
          <w:szCs w:val="22"/>
        </w:rPr>
      </w:pPr>
      <w:r w:rsidRPr="00125CF6">
        <w:rPr>
          <w:rFonts w:cstheme="minorHAnsi"/>
          <w:szCs w:val="22"/>
        </w:rPr>
        <w:t xml:space="preserve">publikacja informacji o stanie środowiska. </w:t>
      </w:r>
    </w:p>
    <w:p w14:paraId="5FCC06CF" w14:textId="77777777" w:rsidR="003D7D5B" w:rsidRPr="00125CF6" w:rsidRDefault="003D7D5B" w:rsidP="00781021">
      <w:pPr>
        <w:rPr>
          <w:rFonts w:cstheme="minorHAnsi"/>
          <w:szCs w:val="22"/>
        </w:rPr>
      </w:pPr>
    </w:p>
    <w:p w14:paraId="312E17FB" w14:textId="29B0CC5F" w:rsidR="003D7D5B" w:rsidRPr="00125CF6" w:rsidRDefault="003D7D5B" w:rsidP="00781021">
      <w:pPr>
        <w:ind w:firstLine="708"/>
        <w:rPr>
          <w:rFonts w:cstheme="minorHAnsi"/>
          <w:szCs w:val="22"/>
        </w:rPr>
      </w:pPr>
      <w:r w:rsidRPr="00125CF6">
        <w:rPr>
          <w:rFonts w:cstheme="minorHAnsi"/>
          <w:szCs w:val="22"/>
        </w:rPr>
        <w:t xml:space="preserve">Poniżej przedstawiona została analiza SWOT, która jest metodą znajdowania mocnych i słabych stron podczas realizacji Programu Ochrony Środowiska dla Gminy </w:t>
      </w:r>
      <w:r w:rsidR="00A03B32">
        <w:rPr>
          <w:rFonts w:cstheme="minorHAnsi"/>
          <w:szCs w:val="22"/>
        </w:rPr>
        <w:t>Świętajno</w:t>
      </w:r>
      <w:r w:rsidRPr="00125CF6">
        <w:rPr>
          <w:rFonts w:cstheme="minorHAnsi"/>
          <w:szCs w:val="22"/>
        </w:rPr>
        <w:t xml:space="preserve"> na lata 2023-2026 z perspektywą na lata 2027 – 2030.</w:t>
      </w:r>
    </w:p>
    <w:p w14:paraId="505AB76C" w14:textId="77777777" w:rsidR="003D7D5B" w:rsidRPr="00125CF6" w:rsidRDefault="003D7D5B" w:rsidP="0090742B">
      <w:pPr>
        <w:rPr>
          <w:rFonts w:cstheme="minorHAnsi"/>
          <w:szCs w:val="22"/>
        </w:rPr>
      </w:pPr>
    </w:p>
    <w:p w14:paraId="433B8FC3" w14:textId="1E40322F" w:rsidR="003D7D5B" w:rsidRPr="00125CF6" w:rsidRDefault="003D7D5B" w:rsidP="00781021">
      <w:pPr>
        <w:pStyle w:val="tabeledospisu"/>
        <w:rPr>
          <w:rFonts w:cstheme="minorHAnsi"/>
          <w:szCs w:val="22"/>
        </w:rPr>
      </w:pPr>
      <w:bookmarkStart w:id="392" w:name="_Toc165900929"/>
      <w:r w:rsidRPr="00125CF6">
        <w:rPr>
          <w:rFonts w:cstheme="minorHAnsi"/>
          <w:szCs w:val="22"/>
        </w:rPr>
        <w:t xml:space="preserve">Tabela </w:t>
      </w:r>
      <w:r w:rsidR="0065511F">
        <w:rPr>
          <w:rFonts w:cstheme="minorHAnsi"/>
          <w:szCs w:val="22"/>
        </w:rPr>
        <w:t>32</w:t>
      </w:r>
      <w:r w:rsidRPr="00125CF6">
        <w:rPr>
          <w:rFonts w:cstheme="minorHAnsi"/>
          <w:szCs w:val="22"/>
        </w:rPr>
        <w:t>. Analiza SWOT</w:t>
      </w:r>
      <w:bookmarkEnd w:id="3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531"/>
      </w:tblGrid>
      <w:tr w:rsidR="003D7D5B" w:rsidRPr="00125CF6" w14:paraId="2C26CDBD" w14:textId="77777777" w:rsidTr="008D3945">
        <w:trPr>
          <w:trHeight w:val="489"/>
        </w:trPr>
        <w:tc>
          <w:tcPr>
            <w:tcW w:w="9062" w:type="dxa"/>
            <w:gridSpan w:val="2"/>
            <w:shd w:val="clear" w:color="auto" w:fill="00B050"/>
            <w:vAlign w:val="center"/>
          </w:tcPr>
          <w:p w14:paraId="5F070A66" w14:textId="77777777" w:rsidR="003D7D5B" w:rsidRPr="00125CF6" w:rsidRDefault="003D7D5B" w:rsidP="005F1999">
            <w:pPr>
              <w:pStyle w:val="wntrzetabeli"/>
              <w:rPr>
                <w:rFonts w:cstheme="minorHAnsi"/>
                <w:b/>
                <w:bCs/>
              </w:rPr>
            </w:pPr>
            <w:r w:rsidRPr="00125CF6">
              <w:rPr>
                <w:rFonts w:cstheme="minorHAnsi"/>
                <w:b/>
                <w:bCs/>
              </w:rPr>
              <w:t>Zasoby przyrodnicze i ochrona lasów</w:t>
            </w:r>
          </w:p>
        </w:tc>
      </w:tr>
      <w:tr w:rsidR="003D7D5B" w:rsidRPr="00125CF6" w14:paraId="0DA13FF9" w14:textId="77777777" w:rsidTr="006219EA">
        <w:trPr>
          <w:trHeight w:val="940"/>
        </w:trPr>
        <w:tc>
          <w:tcPr>
            <w:tcW w:w="4531" w:type="dxa"/>
            <w:shd w:val="clear" w:color="auto" w:fill="92D050"/>
            <w:vAlign w:val="center"/>
          </w:tcPr>
          <w:p w14:paraId="67AF879A" w14:textId="77777777" w:rsidR="003D7D5B" w:rsidRPr="00125CF6" w:rsidRDefault="003D7D5B" w:rsidP="008D3945">
            <w:pPr>
              <w:pStyle w:val="wntrzetabeli"/>
              <w:rPr>
                <w:rFonts w:cstheme="minorHAnsi"/>
                <w:b/>
                <w:bCs/>
              </w:rPr>
            </w:pPr>
            <w:r w:rsidRPr="00125CF6">
              <w:rPr>
                <w:rFonts w:cstheme="minorHAnsi"/>
                <w:b/>
                <w:bCs/>
              </w:rPr>
              <w:t>mocne strony</w:t>
            </w:r>
          </w:p>
          <w:p w14:paraId="53F204C6" w14:textId="77777777" w:rsidR="003D7D5B" w:rsidRPr="00125CF6" w:rsidRDefault="003D7D5B" w:rsidP="008D3945">
            <w:pPr>
              <w:pStyle w:val="wntrzetabeli"/>
              <w:rPr>
                <w:rFonts w:cstheme="minorHAnsi"/>
                <w:b/>
                <w:bCs/>
              </w:rPr>
            </w:pPr>
            <w:r w:rsidRPr="00125CF6">
              <w:rPr>
                <w:rFonts w:cstheme="minorHAnsi"/>
                <w:b/>
                <w:bCs/>
              </w:rPr>
              <w:t>czynniki wewnętrzne</w:t>
            </w:r>
          </w:p>
        </w:tc>
        <w:tc>
          <w:tcPr>
            <w:tcW w:w="4531" w:type="dxa"/>
            <w:shd w:val="clear" w:color="auto" w:fill="92D050"/>
            <w:vAlign w:val="center"/>
          </w:tcPr>
          <w:p w14:paraId="06ADF401" w14:textId="77777777" w:rsidR="003D7D5B" w:rsidRPr="00125CF6" w:rsidRDefault="003D7D5B" w:rsidP="005F1999">
            <w:pPr>
              <w:pStyle w:val="wntrzetabeli"/>
              <w:rPr>
                <w:rFonts w:cstheme="minorHAnsi"/>
                <w:b/>
                <w:bCs/>
              </w:rPr>
            </w:pPr>
            <w:r w:rsidRPr="00125CF6">
              <w:rPr>
                <w:rFonts w:cstheme="minorHAnsi"/>
                <w:b/>
                <w:bCs/>
              </w:rPr>
              <w:t>słabe strony</w:t>
            </w:r>
          </w:p>
          <w:p w14:paraId="5A767632"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24677BFB" w14:textId="77777777" w:rsidTr="008D3945">
        <w:trPr>
          <w:trHeight w:val="1545"/>
        </w:trPr>
        <w:tc>
          <w:tcPr>
            <w:tcW w:w="4531" w:type="dxa"/>
            <w:vAlign w:val="center"/>
          </w:tcPr>
          <w:p w14:paraId="7E1FE4D5" w14:textId="77777777" w:rsidR="003D7D5B" w:rsidRPr="00125CF6" w:rsidRDefault="003D7D5B" w:rsidP="00504965">
            <w:pPr>
              <w:pStyle w:val="wntrzetabeli"/>
              <w:numPr>
                <w:ilvl w:val="0"/>
                <w:numId w:val="54"/>
              </w:numPr>
              <w:jc w:val="left"/>
              <w:rPr>
                <w:rFonts w:cstheme="minorHAnsi"/>
              </w:rPr>
            </w:pPr>
            <w:r w:rsidRPr="00125CF6">
              <w:rPr>
                <w:rFonts w:cstheme="minorHAnsi"/>
              </w:rPr>
              <w:t>unikalne walory środowiska przyrodniczego</w:t>
            </w:r>
          </w:p>
          <w:p w14:paraId="289AB41E" w14:textId="77777777" w:rsidR="003D7D5B" w:rsidRPr="00125CF6" w:rsidRDefault="003D7D5B" w:rsidP="00504965">
            <w:pPr>
              <w:pStyle w:val="wntrzetabeli"/>
              <w:numPr>
                <w:ilvl w:val="0"/>
                <w:numId w:val="54"/>
              </w:numPr>
              <w:jc w:val="left"/>
              <w:rPr>
                <w:rFonts w:cstheme="minorHAnsi"/>
              </w:rPr>
            </w:pPr>
            <w:r w:rsidRPr="00125CF6">
              <w:rPr>
                <w:rFonts w:cstheme="minorHAnsi"/>
              </w:rPr>
              <w:t xml:space="preserve">występowanie chronionych prawnie form ochrony przyrody </w:t>
            </w:r>
          </w:p>
          <w:p w14:paraId="51FCBCBD" w14:textId="77777777" w:rsidR="003D7D5B" w:rsidRPr="00125CF6" w:rsidRDefault="003D7D5B" w:rsidP="00504965">
            <w:pPr>
              <w:pStyle w:val="wntrzetabeli"/>
              <w:numPr>
                <w:ilvl w:val="0"/>
                <w:numId w:val="54"/>
              </w:numPr>
              <w:jc w:val="left"/>
              <w:rPr>
                <w:rFonts w:cstheme="minorHAnsi"/>
              </w:rPr>
            </w:pPr>
            <w:r w:rsidRPr="00125CF6">
              <w:rPr>
                <w:rFonts w:cstheme="minorHAnsi"/>
              </w:rPr>
              <w:t>występowanie gatunków roślin i zwierząt objętych prawną ochroną</w:t>
            </w:r>
          </w:p>
          <w:p w14:paraId="67E17054" w14:textId="77777777" w:rsidR="003D7D5B" w:rsidRPr="00125CF6" w:rsidRDefault="003D7D5B" w:rsidP="00504965">
            <w:pPr>
              <w:pStyle w:val="wntrzetabeli"/>
              <w:numPr>
                <w:ilvl w:val="0"/>
                <w:numId w:val="54"/>
              </w:numPr>
              <w:jc w:val="left"/>
              <w:rPr>
                <w:rFonts w:cstheme="minorHAnsi"/>
              </w:rPr>
            </w:pPr>
            <w:r w:rsidRPr="00125CF6">
              <w:rPr>
                <w:rFonts w:cstheme="minorHAnsi"/>
              </w:rPr>
              <w:t>rozbudowana infrastruktura pieszo-rowerowa</w:t>
            </w:r>
          </w:p>
          <w:p w14:paraId="4E9F4645" w14:textId="77777777" w:rsidR="003D7D5B" w:rsidRPr="00125CF6" w:rsidRDefault="003D7D5B" w:rsidP="005F1999">
            <w:pPr>
              <w:pStyle w:val="wntrzetabeli"/>
              <w:rPr>
                <w:rFonts w:cstheme="minorHAnsi"/>
              </w:rPr>
            </w:pPr>
          </w:p>
        </w:tc>
        <w:tc>
          <w:tcPr>
            <w:tcW w:w="4531" w:type="dxa"/>
            <w:vAlign w:val="center"/>
          </w:tcPr>
          <w:p w14:paraId="4F57934A" w14:textId="77777777" w:rsidR="003D7D5B" w:rsidRPr="00125CF6" w:rsidRDefault="003D7D5B" w:rsidP="00504965">
            <w:pPr>
              <w:pStyle w:val="wntrzetabeli"/>
              <w:numPr>
                <w:ilvl w:val="0"/>
                <w:numId w:val="54"/>
              </w:numPr>
              <w:jc w:val="left"/>
              <w:rPr>
                <w:rFonts w:cstheme="minorHAnsi"/>
              </w:rPr>
            </w:pPr>
            <w:r w:rsidRPr="00125CF6">
              <w:rPr>
                <w:rFonts w:cstheme="minorHAnsi"/>
              </w:rPr>
              <w:t>przekształcanie środowiska związane z działalnością człowieka</w:t>
            </w:r>
          </w:p>
          <w:p w14:paraId="6DBA6FFF" w14:textId="77777777" w:rsidR="003D7D5B" w:rsidRPr="00125CF6" w:rsidRDefault="003D7D5B" w:rsidP="006D1AEE">
            <w:pPr>
              <w:pStyle w:val="wntrzetabeli"/>
              <w:jc w:val="left"/>
              <w:rPr>
                <w:rFonts w:cstheme="minorHAnsi"/>
              </w:rPr>
            </w:pPr>
          </w:p>
        </w:tc>
      </w:tr>
      <w:tr w:rsidR="003D7D5B" w:rsidRPr="00125CF6" w14:paraId="1CEDCA19" w14:textId="77777777" w:rsidTr="008D3945">
        <w:trPr>
          <w:trHeight w:val="532"/>
        </w:trPr>
        <w:tc>
          <w:tcPr>
            <w:tcW w:w="4531" w:type="dxa"/>
            <w:shd w:val="clear" w:color="auto" w:fill="92D050"/>
            <w:vAlign w:val="center"/>
          </w:tcPr>
          <w:p w14:paraId="310C06DB" w14:textId="77777777" w:rsidR="003D7D5B" w:rsidRPr="00125CF6" w:rsidRDefault="003D7D5B" w:rsidP="005F1999">
            <w:pPr>
              <w:pStyle w:val="wntrzetabeli"/>
              <w:rPr>
                <w:rFonts w:cstheme="minorHAnsi"/>
                <w:b/>
                <w:bCs/>
              </w:rPr>
            </w:pPr>
            <w:r w:rsidRPr="00125CF6">
              <w:rPr>
                <w:rFonts w:cstheme="minorHAnsi"/>
                <w:b/>
                <w:bCs/>
              </w:rPr>
              <w:t>szanse</w:t>
            </w:r>
          </w:p>
          <w:p w14:paraId="356FBBA7"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1A7EC312" w14:textId="77777777" w:rsidR="003D7D5B" w:rsidRPr="00125CF6" w:rsidRDefault="003D7D5B" w:rsidP="005F1999">
            <w:pPr>
              <w:pStyle w:val="wntrzetabeli"/>
              <w:rPr>
                <w:rFonts w:cstheme="minorHAnsi"/>
                <w:b/>
                <w:bCs/>
              </w:rPr>
            </w:pPr>
            <w:r w:rsidRPr="00125CF6">
              <w:rPr>
                <w:rFonts w:cstheme="minorHAnsi"/>
                <w:b/>
                <w:bCs/>
              </w:rPr>
              <w:t>zagrożenia</w:t>
            </w:r>
          </w:p>
          <w:p w14:paraId="0C0E555F"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01875262" w14:textId="77777777" w:rsidTr="006219EA">
        <w:trPr>
          <w:trHeight w:val="2537"/>
        </w:trPr>
        <w:tc>
          <w:tcPr>
            <w:tcW w:w="4531" w:type="dxa"/>
            <w:vAlign w:val="center"/>
          </w:tcPr>
          <w:p w14:paraId="696ED77A" w14:textId="77777777" w:rsidR="003D7D5B" w:rsidRPr="00125CF6" w:rsidRDefault="003D7D5B" w:rsidP="00504965">
            <w:pPr>
              <w:pStyle w:val="wntrzetabeli"/>
              <w:numPr>
                <w:ilvl w:val="0"/>
                <w:numId w:val="54"/>
              </w:numPr>
              <w:jc w:val="left"/>
              <w:rPr>
                <w:rFonts w:cstheme="minorHAnsi"/>
              </w:rPr>
            </w:pPr>
            <w:r w:rsidRPr="00125CF6">
              <w:rPr>
                <w:rFonts w:cstheme="minorHAnsi"/>
              </w:rPr>
              <w:t>korzystne położenie geograficzne</w:t>
            </w:r>
          </w:p>
          <w:p w14:paraId="5C4D5E93" w14:textId="77777777" w:rsidR="003D7D5B" w:rsidRPr="00125CF6" w:rsidRDefault="003D7D5B" w:rsidP="00504965">
            <w:pPr>
              <w:pStyle w:val="wntrzetabeli"/>
              <w:numPr>
                <w:ilvl w:val="0"/>
                <w:numId w:val="54"/>
              </w:numPr>
              <w:jc w:val="left"/>
              <w:rPr>
                <w:rFonts w:cstheme="minorHAnsi"/>
              </w:rPr>
            </w:pPr>
            <w:r w:rsidRPr="00125CF6">
              <w:rPr>
                <w:rFonts w:cstheme="minorHAnsi"/>
              </w:rPr>
              <w:t>rozwijająca się świadomość ekologiczna społeczeństwa</w:t>
            </w:r>
          </w:p>
          <w:p w14:paraId="1F3225E4" w14:textId="77777777" w:rsidR="003D7D5B" w:rsidRPr="00125CF6" w:rsidRDefault="003D7D5B" w:rsidP="00504965">
            <w:pPr>
              <w:pStyle w:val="wntrzetabeli"/>
              <w:numPr>
                <w:ilvl w:val="0"/>
                <w:numId w:val="54"/>
              </w:numPr>
              <w:jc w:val="left"/>
              <w:rPr>
                <w:rFonts w:cstheme="minorHAnsi"/>
              </w:rPr>
            </w:pPr>
            <w:r w:rsidRPr="00125CF6">
              <w:rPr>
                <w:rFonts w:cstheme="minorHAnsi"/>
              </w:rPr>
              <w:t>rozwój turystyki pieszej i rowerowej</w:t>
            </w:r>
          </w:p>
          <w:p w14:paraId="61E4524D" w14:textId="77777777" w:rsidR="003D7D5B" w:rsidRPr="00125CF6" w:rsidRDefault="003D7D5B" w:rsidP="00504965">
            <w:pPr>
              <w:pStyle w:val="wntrzetabeli"/>
              <w:numPr>
                <w:ilvl w:val="0"/>
                <w:numId w:val="54"/>
              </w:numPr>
              <w:jc w:val="left"/>
              <w:rPr>
                <w:rFonts w:cstheme="minorHAnsi"/>
              </w:rPr>
            </w:pPr>
            <w:r w:rsidRPr="00125CF6">
              <w:rPr>
                <w:rFonts w:cstheme="minorHAnsi"/>
              </w:rPr>
              <w:t>uwzględnianie obszarów chronionych w miejscowych planach zagospodarowania przestrzennego.</w:t>
            </w:r>
          </w:p>
          <w:p w14:paraId="0F362FD7" w14:textId="77777777" w:rsidR="003D7D5B" w:rsidRPr="00125CF6" w:rsidRDefault="003D7D5B" w:rsidP="00504965">
            <w:pPr>
              <w:pStyle w:val="wntrzetabeli"/>
              <w:numPr>
                <w:ilvl w:val="0"/>
                <w:numId w:val="54"/>
              </w:numPr>
              <w:jc w:val="left"/>
              <w:rPr>
                <w:rFonts w:cstheme="minorHAnsi"/>
              </w:rPr>
            </w:pPr>
            <w:r w:rsidRPr="00125CF6">
              <w:rPr>
                <w:rFonts w:cstheme="minorHAnsi"/>
              </w:rPr>
              <w:t>podnoszenie świadomości ekologicznej mieszkańców.</w:t>
            </w:r>
          </w:p>
          <w:p w14:paraId="2CD5F2BE" w14:textId="77777777" w:rsidR="003D7D5B" w:rsidRPr="00125CF6" w:rsidRDefault="003D7D5B" w:rsidP="00504965">
            <w:pPr>
              <w:pStyle w:val="wntrzetabeli"/>
              <w:numPr>
                <w:ilvl w:val="0"/>
                <w:numId w:val="54"/>
              </w:numPr>
              <w:jc w:val="left"/>
              <w:rPr>
                <w:rFonts w:cstheme="minorHAnsi"/>
              </w:rPr>
            </w:pPr>
            <w:r w:rsidRPr="00125CF6">
              <w:rPr>
                <w:rFonts w:cstheme="minorHAnsi"/>
              </w:rPr>
              <w:t>ochrona i rozwój lasów poprzez realizację założeń Planów Urządzania Lasów.</w:t>
            </w:r>
          </w:p>
          <w:p w14:paraId="26CE403C" w14:textId="77777777" w:rsidR="003D7D5B" w:rsidRPr="00125CF6" w:rsidRDefault="003D7D5B" w:rsidP="00504965">
            <w:pPr>
              <w:pStyle w:val="wntrzetabeli"/>
              <w:numPr>
                <w:ilvl w:val="0"/>
                <w:numId w:val="54"/>
              </w:numPr>
              <w:jc w:val="left"/>
              <w:rPr>
                <w:rFonts w:cstheme="minorHAnsi"/>
              </w:rPr>
            </w:pPr>
            <w:r w:rsidRPr="00125CF6">
              <w:rPr>
                <w:rFonts w:cstheme="minorHAnsi"/>
              </w:rPr>
              <w:t>wsparcie dla projektów związanych ze zwiększaniem retencji</w:t>
            </w:r>
          </w:p>
        </w:tc>
        <w:tc>
          <w:tcPr>
            <w:tcW w:w="4531" w:type="dxa"/>
            <w:vAlign w:val="center"/>
          </w:tcPr>
          <w:p w14:paraId="51831623" w14:textId="77777777" w:rsidR="003D7D5B" w:rsidRPr="00125CF6" w:rsidRDefault="003D7D5B" w:rsidP="00504965">
            <w:pPr>
              <w:pStyle w:val="wntrzetabeli"/>
              <w:numPr>
                <w:ilvl w:val="0"/>
                <w:numId w:val="54"/>
              </w:numPr>
              <w:jc w:val="left"/>
              <w:rPr>
                <w:rFonts w:cstheme="minorHAnsi"/>
              </w:rPr>
            </w:pPr>
            <w:r w:rsidRPr="00125CF6">
              <w:rPr>
                <w:rFonts w:cstheme="minorHAnsi"/>
              </w:rPr>
              <w:t>zanieczyszczenie środowiska (powietrza, gleb, wód)</w:t>
            </w:r>
          </w:p>
          <w:p w14:paraId="2CF51C7A" w14:textId="77777777" w:rsidR="003D7D5B" w:rsidRPr="00125CF6" w:rsidRDefault="003D7D5B" w:rsidP="00504965">
            <w:pPr>
              <w:pStyle w:val="wntrzetabeli"/>
              <w:numPr>
                <w:ilvl w:val="0"/>
                <w:numId w:val="54"/>
              </w:numPr>
              <w:jc w:val="left"/>
              <w:rPr>
                <w:rFonts w:cstheme="minorHAnsi"/>
              </w:rPr>
            </w:pPr>
            <w:r w:rsidRPr="00125CF6">
              <w:rPr>
                <w:rFonts w:cstheme="minorHAnsi"/>
              </w:rPr>
              <w:t>złe metody prowadzenia gospodarki rolnej</w:t>
            </w:r>
          </w:p>
          <w:p w14:paraId="52522D0A" w14:textId="77777777" w:rsidR="003D7D5B" w:rsidRPr="00125CF6" w:rsidRDefault="003D7D5B" w:rsidP="00504965">
            <w:pPr>
              <w:pStyle w:val="wntrzetabeli"/>
              <w:numPr>
                <w:ilvl w:val="0"/>
                <w:numId w:val="54"/>
              </w:numPr>
              <w:jc w:val="left"/>
              <w:rPr>
                <w:rFonts w:cstheme="minorHAnsi"/>
              </w:rPr>
            </w:pPr>
            <w:r w:rsidRPr="00125CF6">
              <w:rPr>
                <w:rFonts w:cstheme="minorHAnsi"/>
              </w:rPr>
              <w:t>brak środków finansowych na inwestycje związane z ochroną przyrody</w:t>
            </w:r>
          </w:p>
          <w:p w14:paraId="3596C5BB" w14:textId="77777777" w:rsidR="003D7D5B" w:rsidRPr="00125CF6" w:rsidRDefault="003D7D5B" w:rsidP="00504965">
            <w:pPr>
              <w:pStyle w:val="wntrzetabeli"/>
              <w:numPr>
                <w:ilvl w:val="0"/>
                <w:numId w:val="54"/>
              </w:numPr>
              <w:jc w:val="left"/>
              <w:rPr>
                <w:rFonts w:cstheme="minorHAnsi"/>
              </w:rPr>
            </w:pPr>
            <w:r w:rsidRPr="00125CF6">
              <w:rPr>
                <w:rFonts w:cstheme="minorHAnsi"/>
              </w:rPr>
              <w:t>czynniki atmosferyczne</w:t>
            </w:r>
          </w:p>
          <w:p w14:paraId="742C5C64" w14:textId="77777777" w:rsidR="003D7D5B" w:rsidRPr="00125CF6" w:rsidRDefault="003D7D5B" w:rsidP="00504965">
            <w:pPr>
              <w:pStyle w:val="wntrzetabeli"/>
              <w:numPr>
                <w:ilvl w:val="0"/>
                <w:numId w:val="54"/>
              </w:numPr>
              <w:jc w:val="left"/>
              <w:rPr>
                <w:rFonts w:cstheme="minorHAnsi"/>
              </w:rPr>
            </w:pPr>
            <w:r w:rsidRPr="00125CF6">
              <w:rPr>
                <w:rFonts w:cstheme="minorHAnsi"/>
              </w:rPr>
              <w:t>pożary</w:t>
            </w:r>
          </w:p>
          <w:p w14:paraId="64E150C7" w14:textId="77777777" w:rsidR="003D7D5B" w:rsidRPr="00125CF6" w:rsidRDefault="003D7D5B" w:rsidP="00504965">
            <w:pPr>
              <w:pStyle w:val="wntrzetabeli"/>
              <w:numPr>
                <w:ilvl w:val="0"/>
                <w:numId w:val="54"/>
              </w:numPr>
              <w:jc w:val="left"/>
              <w:rPr>
                <w:rFonts w:cstheme="minorHAnsi"/>
              </w:rPr>
            </w:pPr>
            <w:r w:rsidRPr="00125CF6">
              <w:rPr>
                <w:rFonts w:cstheme="minorHAnsi"/>
              </w:rPr>
              <w:t>urbanizacja</w:t>
            </w:r>
          </w:p>
          <w:p w14:paraId="32E4C43A" w14:textId="77777777" w:rsidR="003D7D5B" w:rsidRPr="00125CF6" w:rsidRDefault="003D7D5B" w:rsidP="00504965">
            <w:pPr>
              <w:pStyle w:val="wntrzetabeli"/>
              <w:numPr>
                <w:ilvl w:val="0"/>
                <w:numId w:val="54"/>
              </w:numPr>
              <w:jc w:val="left"/>
              <w:rPr>
                <w:rFonts w:cstheme="minorHAnsi"/>
              </w:rPr>
            </w:pPr>
            <w:r w:rsidRPr="00125CF6">
              <w:rPr>
                <w:rFonts w:cstheme="minorHAnsi"/>
              </w:rPr>
              <w:t>płoszenie zwierząt z lasów i nieużytków</w:t>
            </w:r>
          </w:p>
          <w:p w14:paraId="0D48A80F" w14:textId="77777777" w:rsidR="003D7D5B" w:rsidRPr="00125CF6" w:rsidRDefault="003D7D5B" w:rsidP="00504965">
            <w:pPr>
              <w:pStyle w:val="wntrzetabeli"/>
              <w:numPr>
                <w:ilvl w:val="0"/>
                <w:numId w:val="54"/>
              </w:numPr>
              <w:jc w:val="left"/>
              <w:rPr>
                <w:rFonts w:cstheme="minorHAnsi"/>
              </w:rPr>
            </w:pPr>
            <w:r w:rsidRPr="00125CF6">
              <w:rPr>
                <w:rFonts w:cstheme="minorHAnsi"/>
              </w:rPr>
              <w:t>ekspansja gatunków obcych, w tym inwazyjnych</w:t>
            </w:r>
          </w:p>
          <w:p w14:paraId="376409C3" w14:textId="77777777" w:rsidR="003D7D5B" w:rsidRPr="00125CF6" w:rsidRDefault="003D7D5B" w:rsidP="00504965">
            <w:pPr>
              <w:pStyle w:val="wntrzetabeli"/>
              <w:numPr>
                <w:ilvl w:val="0"/>
                <w:numId w:val="54"/>
              </w:numPr>
              <w:jc w:val="left"/>
              <w:rPr>
                <w:rFonts w:cstheme="minorHAnsi"/>
              </w:rPr>
            </w:pPr>
            <w:r w:rsidRPr="00125CF6">
              <w:rPr>
                <w:rFonts w:cstheme="minorHAnsi"/>
              </w:rPr>
              <w:t>zagrożenie siedlisk przyrodniczych, gatunków oraz upraw leśnych ze strony patogenów</w:t>
            </w:r>
          </w:p>
          <w:p w14:paraId="13D74E2A" w14:textId="77777777" w:rsidR="003D7D5B" w:rsidRPr="00125CF6" w:rsidRDefault="003D7D5B" w:rsidP="00504965">
            <w:pPr>
              <w:pStyle w:val="wntrzetabeli"/>
              <w:numPr>
                <w:ilvl w:val="0"/>
                <w:numId w:val="54"/>
              </w:numPr>
              <w:jc w:val="left"/>
              <w:rPr>
                <w:rFonts w:cstheme="minorHAnsi"/>
              </w:rPr>
            </w:pPr>
            <w:r w:rsidRPr="00125CF6">
              <w:rPr>
                <w:rFonts w:cstheme="minorHAnsi"/>
              </w:rPr>
              <w:t>zmiany klimatyczne powodujące, m.in. degradację siedlisk (przede wszystkim hydrogenicznych) oraz pogorszenie stanu zachowania gatunków</w:t>
            </w:r>
          </w:p>
          <w:p w14:paraId="45DE704F" w14:textId="77777777" w:rsidR="003D7D5B" w:rsidRPr="00125CF6" w:rsidRDefault="003D7D5B" w:rsidP="00504965">
            <w:pPr>
              <w:pStyle w:val="wntrzetabeli"/>
              <w:numPr>
                <w:ilvl w:val="0"/>
                <w:numId w:val="54"/>
              </w:numPr>
              <w:jc w:val="left"/>
              <w:rPr>
                <w:rFonts w:cstheme="minorHAnsi"/>
              </w:rPr>
            </w:pPr>
            <w:r w:rsidRPr="00125CF6">
              <w:rPr>
                <w:rFonts w:cstheme="minorHAnsi"/>
              </w:rPr>
              <w:t>zagrożenie pożarami w lasach</w:t>
            </w:r>
          </w:p>
        </w:tc>
      </w:tr>
      <w:tr w:rsidR="003D7D5B" w:rsidRPr="00125CF6" w14:paraId="4A5F0DE4" w14:textId="77777777" w:rsidTr="008D3945">
        <w:trPr>
          <w:trHeight w:val="538"/>
        </w:trPr>
        <w:tc>
          <w:tcPr>
            <w:tcW w:w="9062" w:type="dxa"/>
            <w:gridSpan w:val="2"/>
            <w:shd w:val="clear" w:color="auto" w:fill="00B050"/>
            <w:vAlign w:val="center"/>
          </w:tcPr>
          <w:p w14:paraId="3F70183F" w14:textId="77777777" w:rsidR="003D7D5B" w:rsidRPr="00125CF6" w:rsidRDefault="003D7D5B" w:rsidP="005F1999">
            <w:pPr>
              <w:pStyle w:val="wntrzetabeli"/>
              <w:rPr>
                <w:rFonts w:cstheme="minorHAnsi"/>
                <w:b/>
                <w:bCs/>
              </w:rPr>
            </w:pPr>
            <w:r w:rsidRPr="00125CF6">
              <w:rPr>
                <w:rFonts w:cstheme="minorHAnsi"/>
                <w:b/>
                <w:bCs/>
              </w:rPr>
              <w:t>Gleby</w:t>
            </w:r>
          </w:p>
        </w:tc>
      </w:tr>
      <w:tr w:rsidR="003D7D5B" w:rsidRPr="00125CF6" w14:paraId="2B63BBB8" w14:textId="77777777" w:rsidTr="008D3945">
        <w:trPr>
          <w:trHeight w:val="557"/>
        </w:trPr>
        <w:tc>
          <w:tcPr>
            <w:tcW w:w="4531" w:type="dxa"/>
            <w:shd w:val="clear" w:color="auto" w:fill="92D050"/>
            <w:vAlign w:val="center"/>
          </w:tcPr>
          <w:p w14:paraId="3BA4C370" w14:textId="77777777" w:rsidR="003D7D5B" w:rsidRPr="00125CF6" w:rsidRDefault="003D7D5B" w:rsidP="005F1999">
            <w:pPr>
              <w:pStyle w:val="wntrzetabeli"/>
              <w:rPr>
                <w:rFonts w:cstheme="minorHAnsi"/>
                <w:b/>
                <w:bCs/>
              </w:rPr>
            </w:pPr>
            <w:r w:rsidRPr="00125CF6">
              <w:rPr>
                <w:rFonts w:cstheme="minorHAnsi"/>
                <w:b/>
                <w:bCs/>
              </w:rPr>
              <w:t>mocne strony</w:t>
            </w:r>
          </w:p>
          <w:p w14:paraId="3AEA70D6" w14:textId="77777777" w:rsidR="003D7D5B" w:rsidRPr="00125CF6" w:rsidRDefault="003D7D5B" w:rsidP="005F1999">
            <w:pPr>
              <w:pStyle w:val="wntrzetabeli"/>
              <w:rPr>
                <w:rFonts w:cstheme="minorHAnsi"/>
              </w:rPr>
            </w:pPr>
            <w:r w:rsidRPr="00125CF6">
              <w:rPr>
                <w:rFonts w:cstheme="minorHAnsi"/>
                <w:b/>
                <w:bCs/>
              </w:rPr>
              <w:t>czynniki wewnętrzne</w:t>
            </w:r>
          </w:p>
        </w:tc>
        <w:tc>
          <w:tcPr>
            <w:tcW w:w="4531" w:type="dxa"/>
            <w:shd w:val="clear" w:color="auto" w:fill="92D050"/>
            <w:vAlign w:val="center"/>
          </w:tcPr>
          <w:p w14:paraId="4EF790B7" w14:textId="77777777" w:rsidR="003D7D5B" w:rsidRPr="00125CF6" w:rsidRDefault="003D7D5B" w:rsidP="005F1999">
            <w:pPr>
              <w:pStyle w:val="wntrzetabeli"/>
              <w:rPr>
                <w:rFonts w:cstheme="minorHAnsi"/>
                <w:b/>
                <w:bCs/>
              </w:rPr>
            </w:pPr>
            <w:r w:rsidRPr="00125CF6">
              <w:rPr>
                <w:rFonts w:cstheme="minorHAnsi"/>
                <w:b/>
                <w:bCs/>
              </w:rPr>
              <w:t>słabe strony</w:t>
            </w:r>
          </w:p>
          <w:p w14:paraId="0A77A78E"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7E0DF37E" w14:textId="77777777" w:rsidTr="006219EA">
        <w:tc>
          <w:tcPr>
            <w:tcW w:w="4531" w:type="dxa"/>
            <w:vAlign w:val="center"/>
          </w:tcPr>
          <w:p w14:paraId="2C25401C" w14:textId="77777777" w:rsidR="003D7D5B" w:rsidRPr="00125CF6" w:rsidRDefault="003D7D5B" w:rsidP="00504965">
            <w:pPr>
              <w:pStyle w:val="wntrzetabeli"/>
              <w:numPr>
                <w:ilvl w:val="0"/>
                <w:numId w:val="58"/>
              </w:numPr>
              <w:jc w:val="left"/>
              <w:rPr>
                <w:rFonts w:cstheme="minorHAnsi"/>
              </w:rPr>
            </w:pPr>
            <w:r w:rsidRPr="00125CF6">
              <w:rPr>
                <w:rFonts w:cstheme="minorHAnsi"/>
              </w:rPr>
              <w:t>brak istniejących osuwisk terenu</w:t>
            </w:r>
          </w:p>
          <w:p w14:paraId="2C1949D7" w14:textId="77777777" w:rsidR="003D7D5B" w:rsidRPr="00125CF6" w:rsidRDefault="003D7D5B" w:rsidP="005F1999">
            <w:pPr>
              <w:pStyle w:val="wntrzetabeli"/>
              <w:rPr>
                <w:rFonts w:cstheme="minorHAnsi"/>
              </w:rPr>
            </w:pPr>
          </w:p>
        </w:tc>
        <w:tc>
          <w:tcPr>
            <w:tcW w:w="4531" w:type="dxa"/>
            <w:vAlign w:val="center"/>
          </w:tcPr>
          <w:p w14:paraId="61328483" w14:textId="77777777" w:rsidR="003D7D5B" w:rsidRPr="00125CF6" w:rsidRDefault="003D7D5B" w:rsidP="00504965">
            <w:pPr>
              <w:pStyle w:val="wntrzetabeli"/>
              <w:numPr>
                <w:ilvl w:val="0"/>
                <w:numId w:val="58"/>
              </w:numPr>
              <w:jc w:val="left"/>
              <w:rPr>
                <w:rFonts w:cstheme="minorHAnsi"/>
              </w:rPr>
            </w:pPr>
            <w:r w:rsidRPr="00125CF6">
              <w:rPr>
                <w:rFonts w:cstheme="minorHAnsi"/>
              </w:rPr>
              <w:t>odprowadzanie przez mieszkańców nieoczyszczonych ścieków do gleby</w:t>
            </w:r>
          </w:p>
          <w:p w14:paraId="6A127366" w14:textId="77777777" w:rsidR="003D7D5B" w:rsidRPr="00125CF6" w:rsidRDefault="003D7D5B" w:rsidP="00504965">
            <w:pPr>
              <w:pStyle w:val="wntrzetabeli"/>
              <w:numPr>
                <w:ilvl w:val="0"/>
                <w:numId w:val="58"/>
              </w:numPr>
              <w:jc w:val="left"/>
              <w:rPr>
                <w:rFonts w:cstheme="minorHAnsi"/>
              </w:rPr>
            </w:pPr>
            <w:r w:rsidRPr="00125CF6">
              <w:rPr>
                <w:rFonts w:cstheme="minorHAnsi"/>
              </w:rPr>
              <w:t>zanieczyszczenia ze środków transportu, szczególnie wzdłuż przebiegających tras tranzytowych</w:t>
            </w:r>
          </w:p>
          <w:p w14:paraId="60E1F9C7" w14:textId="77777777" w:rsidR="003D7D5B" w:rsidRPr="00125CF6" w:rsidRDefault="003D7D5B" w:rsidP="00504965">
            <w:pPr>
              <w:pStyle w:val="wntrzetabeli"/>
              <w:numPr>
                <w:ilvl w:val="0"/>
                <w:numId w:val="58"/>
              </w:numPr>
              <w:jc w:val="left"/>
              <w:rPr>
                <w:rFonts w:cstheme="minorHAnsi"/>
              </w:rPr>
            </w:pPr>
            <w:r w:rsidRPr="00125CF6">
              <w:rPr>
                <w:rFonts w:cstheme="minorHAnsi"/>
              </w:rPr>
              <w:t>brak wykonywanych badań jakości gleby w ramach PMŚ</w:t>
            </w:r>
          </w:p>
          <w:p w14:paraId="58382C72" w14:textId="77777777" w:rsidR="003D7D5B" w:rsidRPr="00125CF6" w:rsidRDefault="003D7D5B" w:rsidP="006D1AEE">
            <w:pPr>
              <w:pStyle w:val="wntrzetabeli"/>
              <w:ind w:left="360"/>
              <w:jc w:val="left"/>
              <w:rPr>
                <w:rFonts w:cstheme="minorHAnsi"/>
                <w:color w:val="FF0000"/>
              </w:rPr>
            </w:pPr>
          </w:p>
        </w:tc>
      </w:tr>
      <w:tr w:rsidR="003D7D5B" w:rsidRPr="00125CF6" w14:paraId="3A67A5C8" w14:textId="77777777" w:rsidTr="008D3945">
        <w:trPr>
          <w:trHeight w:val="574"/>
        </w:trPr>
        <w:tc>
          <w:tcPr>
            <w:tcW w:w="4531" w:type="dxa"/>
            <w:shd w:val="clear" w:color="auto" w:fill="92D050"/>
            <w:vAlign w:val="center"/>
          </w:tcPr>
          <w:p w14:paraId="7843200E" w14:textId="77777777" w:rsidR="003D7D5B" w:rsidRPr="00125CF6" w:rsidRDefault="003D7D5B" w:rsidP="005F1999">
            <w:pPr>
              <w:pStyle w:val="wntrzetabeli"/>
              <w:rPr>
                <w:rFonts w:cstheme="minorHAnsi"/>
                <w:b/>
                <w:bCs/>
              </w:rPr>
            </w:pPr>
            <w:r w:rsidRPr="00125CF6">
              <w:rPr>
                <w:rFonts w:cstheme="minorHAnsi"/>
                <w:b/>
                <w:bCs/>
              </w:rPr>
              <w:t>szanse</w:t>
            </w:r>
          </w:p>
          <w:p w14:paraId="4231BFE2"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099B1241" w14:textId="77777777" w:rsidR="003D7D5B" w:rsidRPr="00125CF6" w:rsidRDefault="003D7D5B" w:rsidP="005F1999">
            <w:pPr>
              <w:pStyle w:val="wntrzetabeli"/>
              <w:rPr>
                <w:rFonts w:cstheme="minorHAnsi"/>
                <w:b/>
                <w:bCs/>
              </w:rPr>
            </w:pPr>
            <w:r w:rsidRPr="00125CF6">
              <w:rPr>
                <w:rFonts w:cstheme="minorHAnsi"/>
                <w:b/>
                <w:bCs/>
              </w:rPr>
              <w:t>zagrożenia</w:t>
            </w:r>
          </w:p>
          <w:p w14:paraId="1D17F03A"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796E107F" w14:textId="77777777" w:rsidTr="006219EA">
        <w:trPr>
          <w:trHeight w:val="736"/>
        </w:trPr>
        <w:tc>
          <w:tcPr>
            <w:tcW w:w="4531" w:type="dxa"/>
            <w:vAlign w:val="center"/>
          </w:tcPr>
          <w:p w14:paraId="354FB2CA" w14:textId="77777777" w:rsidR="003D7D5B" w:rsidRPr="00125CF6" w:rsidRDefault="003D7D5B" w:rsidP="00504965">
            <w:pPr>
              <w:pStyle w:val="wntrzetabeli"/>
              <w:numPr>
                <w:ilvl w:val="0"/>
                <w:numId w:val="58"/>
              </w:numPr>
              <w:jc w:val="left"/>
              <w:rPr>
                <w:rFonts w:cstheme="minorHAnsi"/>
              </w:rPr>
            </w:pPr>
            <w:r w:rsidRPr="00125CF6">
              <w:rPr>
                <w:rFonts w:cstheme="minorHAnsi"/>
              </w:rPr>
              <w:t>rekultywacja obszarów zdegradowanych</w:t>
            </w:r>
          </w:p>
          <w:p w14:paraId="4D8AADA6" w14:textId="77777777" w:rsidR="003D7D5B" w:rsidRPr="00125CF6" w:rsidRDefault="003D7D5B" w:rsidP="00504965">
            <w:pPr>
              <w:pStyle w:val="wntrzetabeli"/>
              <w:numPr>
                <w:ilvl w:val="0"/>
                <w:numId w:val="58"/>
              </w:numPr>
              <w:jc w:val="left"/>
              <w:rPr>
                <w:rFonts w:cstheme="minorHAnsi"/>
              </w:rPr>
            </w:pPr>
            <w:r w:rsidRPr="00125CF6">
              <w:rPr>
                <w:rFonts w:cstheme="minorHAnsi"/>
              </w:rPr>
              <w:t>popularyzacja rolnictwa ekologicznego</w:t>
            </w:r>
          </w:p>
          <w:p w14:paraId="5C3490F8" w14:textId="77777777" w:rsidR="003D7D5B" w:rsidRPr="00125CF6" w:rsidRDefault="003D7D5B" w:rsidP="00504965">
            <w:pPr>
              <w:pStyle w:val="wntrzetabeli"/>
              <w:numPr>
                <w:ilvl w:val="0"/>
                <w:numId w:val="58"/>
              </w:numPr>
              <w:jc w:val="left"/>
              <w:rPr>
                <w:rFonts w:cstheme="minorHAnsi"/>
              </w:rPr>
            </w:pPr>
            <w:r w:rsidRPr="00125CF6">
              <w:rPr>
                <w:rFonts w:cstheme="minorHAnsi"/>
              </w:rPr>
              <w:t>zwiększenie świadomości ekologicznej rolników i mieszkańców</w:t>
            </w:r>
          </w:p>
          <w:p w14:paraId="67AA67DD" w14:textId="77777777" w:rsidR="003D7D5B" w:rsidRPr="00125CF6" w:rsidRDefault="003D7D5B" w:rsidP="00504965">
            <w:pPr>
              <w:pStyle w:val="wntrzetabeli"/>
              <w:numPr>
                <w:ilvl w:val="0"/>
                <w:numId w:val="58"/>
              </w:numPr>
              <w:jc w:val="left"/>
              <w:rPr>
                <w:rFonts w:cstheme="minorHAnsi"/>
              </w:rPr>
            </w:pPr>
            <w:r w:rsidRPr="00125CF6">
              <w:rPr>
                <w:rFonts w:cstheme="minorHAnsi"/>
              </w:rPr>
              <w:t>ograniczenie użycia chemicznych środków ochrony roślin oraz nawozów sztucznych</w:t>
            </w:r>
          </w:p>
          <w:p w14:paraId="0F5F6719" w14:textId="77777777" w:rsidR="003D7D5B" w:rsidRPr="00125CF6" w:rsidRDefault="003D7D5B" w:rsidP="00504965">
            <w:pPr>
              <w:pStyle w:val="wntrzetabeli"/>
              <w:numPr>
                <w:ilvl w:val="0"/>
                <w:numId w:val="58"/>
              </w:numPr>
              <w:jc w:val="left"/>
              <w:rPr>
                <w:rFonts w:cstheme="minorHAnsi"/>
              </w:rPr>
            </w:pPr>
            <w:r w:rsidRPr="00125CF6">
              <w:rPr>
                <w:rFonts w:cstheme="minorHAnsi"/>
              </w:rPr>
              <w:t>zalesianie gleb o niskim potencjale rolnym</w:t>
            </w:r>
          </w:p>
          <w:p w14:paraId="5A02ED71" w14:textId="77777777" w:rsidR="003D7D5B" w:rsidRPr="00125CF6" w:rsidRDefault="003D7D5B" w:rsidP="00504965">
            <w:pPr>
              <w:pStyle w:val="wntrzetabeli"/>
              <w:numPr>
                <w:ilvl w:val="0"/>
                <w:numId w:val="58"/>
              </w:numPr>
              <w:jc w:val="left"/>
              <w:rPr>
                <w:rFonts w:cstheme="minorHAnsi"/>
              </w:rPr>
            </w:pPr>
            <w:r w:rsidRPr="00125CF6">
              <w:rPr>
                <w:rFonts w:cstheme="minorHAnsi"/>
              </w:rPr>
              <w:t>przeciwdziałanie zakwaszeniu gleb poprzez wapnowanie</w:t>
            </w:r>
          </w:p>
        </w:tc>
        <w:tc>
          <w:tcPr>
            <w:tcW w:w="4531" w:type="dxa"/>
            <w:vAlign w:val="center"/>
          </w:tcPr>
          <w:p w14:paraId="3D5BED34" w14:textId="77777777" w:rsidR="003D7D5B" w:rsidRPr="00125CF6" w:rsidRDefault="003D7D5B" w:rsidP="00504965">
            <w:pPr>
              <w:pStyle w:val="wntrzetabeli"/>
              <w:numPr>
                <w:ilvl w:val="0"/>
                <w:numId w:val="58"/>
              </w:numPr>
              <w:jc w:val="left"/>
              <w:rPr>
                <w:rFonts w:cstheme="minorHAnsi"/>
              </w:rPr>
            </w:pPr>
            <w:r w:rsidRPr="00125CF6">
              <w:rPr>
                <w:rFonts w:cstheme="minorHAnsi"/>
              </w:rPr>
              <w:t>niska świadomość ekologiczna rolników</w:t>
            </w:r>
          </w:p>
          <w:p w14:paraId="0AA7C5FA" w14:textId="77777777" w:rsidR="003D7D5B" w:rsidRPr="00125CF6" w:rsidRDefault="003D7D5B" w:rsidP="00504965">
            <w:pPr>
              <w:pStyle w:val="wntrzetabeli"/>
              <w:numPr>
                <w:ilvl w:val="0"/>
                <w:numId w:val="58"/>
              </w:numPr>
              <w:jc w:val="left"/>
              <w:rPr>
                <w:rFonts w:cstheme="minorHAnsi"/>
              </w:rPr>
            </w:pPr>
            <w:r w:rsidRPr="00125CF6">
              <w:rPr>
                <w:rFonts w:cstheme="minorHAnsi"/>
              </w:rPr>
              <w:t>postępująca urbanizacja</w:t>
            </w:r>
          </w:p>
          <w:p w14:paraId="6162B261" w14:textId="77777777" w:rsidR="003D7D5B" w:rsidRPr="00125CF6" w:rsidRDefault="003D7D5B" w:rsidP="00504965">
            <w:pPr>
              <w:pStyle w:val="wntrzetabeli"/>
              <w:numPr>
                <w:ilvl w:val="0"/>
                <w:numId w:val="58"/>
              </w:numPr>
              <w:jc w:val="left"/>
              <w:rPr>
                <w:rFonts w:cstheme="minorHAnsi"/>
              </w:rPr>
            </w:pPr>
            <w:r w:rsidRPr="00125CF6">
              <w:rPr>
                <w:rFonts w:cstheme="minorHAnsi"/>
              </w:rPr>
              <w:t>stosowanie środków ochrony roślin i nawozów</w:t>
            </w:r>
          </w:p>
          <w:p w14:paraId="226213AC" w14:textId="77777777" w:rsidR="003D7D5B" w:rsidRPr="00125CF6" w:rsidRDefault="003D7D5B" w:rsidP="00504965">
            <w:pPr>
              <w:pStyle w:val="wntrzetabeli"/>
              <w:numPr>
                <w:ilvl w:val="0"/>
                <w:numId w:val="58"/>
              </w:numPr>
              <w:jc w:val="left"/>
              <w:rPr>
                <w:rFonts w:cstheme="minorHAnsi"/>
              </w:rPr>
            </w:pPr>
            <w:r w:rsidRPr="00125CF6">
              <w:rPr>
                <w:rFonts w:cstheme="minorHAnsi"/>
              </w:rPr>
              <w:t>zanieczyszczenie powietrza atmosferycznego</w:t>
            </w:r>
          </w:p>
          <w:p w14:paraId="27997E8F" w14:textId="77777777" w:rsidR="003D7D5B" w:rsidRPr="00125CF6" w:rsidRDefault="003D7D5B" w:rsidP="00504965">
            <w:pPr>
              <w:pStyle w:val="wntrzetabeli"/>
              <w:numPr>
                <w:ilvl w:val="0"/>
                <w:numId w:val="58"/>
              </w:numPr>
              <w:jc w:val="left"/>
              <w:rPr>
                <w:rFonts w:cstheme="minorHAnsi"/>
              </w:rPr>
            </w:pPr>
            <w:r w:rsidRPr="00125CF6">
              <w:rPr>
                <w:rFonts w:cstheme="minorHAnsi"/>
              </w:rPr>
              <w:t>zanieczyszczenia przy szlakach komunikacyjnych</w:t>
            </w:r>
          </w:p>
          <w:p w14:paraId="4698FBF5" w14:textId="77777777" w:rsidR="003D7D5B" w:rsidRPr="00125CF6" w:rsidRDefault="003D7D5B" w:rsidP="00504965">
            <w:pPr>
              <w:pStyle w:val="wntrzetabeli"/>
              <w:numPr>
                <w:ilvl w:val="0"/>
                <w:numId w:val="58"/>
              </w:numPr>
              <w:jc w:val="left"/>
              <w:rPr>
                <w:rFonts w:cstheme="minorHAnsi"/>
              </w:rPr>
            </w:pPr>
            <w:r w:rsidRPr="00125CF6">
              <w:rPr>
                <w:rFonts w:cstheme="minorHAnsi"/>
              </w:rPr>
              <w:t>degradacja gleb</w:t>
            </w:r>
          </w:p>
          <w:p w14:paraId="7606AED5" w14:textId="77777777" w:rsidR="003D7D5B" w:rsidRPr="00125CF6" w:rsidRDefault="003D7D5B" w:rsidP="00504965">
            <w:pPr>
              <w:pStyle w:val="wntrzetabeli"/>
              <w:numPr>
                <w:ilvl w:val="0"/>
                <w:numId w:val="58"/>
              </w:numPr>
              <w:jc w:val="left"/>
              <w:rPr>
                <w:rFonts w:cstheme="minorHAnsi"/>
              </w:rPr>
            </w:pPr>
            <w:r w:rsidRPr="00125CF6">
              <w:rPr>
                <w:rFonts w:cstheme="minorHAnsi"/>
              </w:rPr>
              <w:t>brak środków finansowych na inwestycje związane z ochroną powierzchni ziemi</w:t>
            </w:r>
          </w:p>
        </w:tc>
      </w:tr>
      <w:tr w:rsidR="003D7D5B" w:rsidRPr="00125CF6" w14:paraId="3C8F7CBD" w14:textId="77777777" w:rsidTr="00B7460D">
        <w:trPr>
          <w:trHeight w:val="736"/>
        </w:trPr>
        <w:tc>
          <w:tcPr>
            <w:tcW w:w="9062" w:type="dxa"/>
            <w:gridSpan w:val="2"/>
            <w:shd w:val="clear" w:color="auto" w:fill="00B050"/>
            <w:vAlign w:val="center"/>
          </w:tcPr>
          <w:p w14:paraId="0E7BC05E" w14:textId="77777777" w:rsidR="003D7D5B" w:rsidRPr="00125CF6" w:rsidRDefault="003D7D5B" w:rsidP="005F1999">
            <w:pPr>
              <w:pStyle w:val="wntrzetabeli"/>
              <w:rPr>
                <w:rFonts w:cstheme="minorHAnsi"/>
                <w:b/>
                <w:bCs/>
              </w:rPr>
            </w:pPr>
            <w:r w:rsidRPr="00125CF6">
              <w:rPr>
                <w:rFonts w:cstheme="minorHAnsi"/>
                <w:b/>
                <w:bCs/>
              </w:rPr>
              <w:lastRenderedPageBreak/>
              <w:t>Surowce naturalne</w:t>
            </w:r>
          </w:p>
        </w:tc>
      </w:tr>
      <w:tr w:rsidR="003D7D5B" w:rsidRPr="00125CF6" w14:paraId="5D5AEA38" w14:textId="77777777" w:rsidTr="008D3945">
        <w:trPr>
          <w:trHeight w:val="592"/>
        </w:trPr>
        <w:tc>
          <w:tcPr>
            <w:tcW w:w="4531" w:type="dxa"/>
            <w:shd w:val="clear" w:color="auto" w:fill="92D050"/>
            <w:vAlign w:val="center"/>
          </w:tcPr>
          <w:p w14:paraId="67B1270A" w14:textId="77777777" w:rsidR="003D7D5B" w:rsidRPr="00125CF6" w:rsidRDefault="003D7D5B" w:rsidP="005F1999">
            <w:pPr>
              <w:pStyle w:val="wntrzetabeli"/>
              <w:rPr>
                <w:rFonts w:cstheme="minorHAnsi"/>
                <w:b/>
                <w:bCs/>
              </w:rPr>
            </w:pPr>
            <w:r w:rsidRPr="00125CF6">
              <w:rPr>
                <w:rFonts w:cstheme="minorHAnsi"/>
                <w:b/>
                <w:bCs/>
              </w:rPr>
              <w:t>mocne strony</w:t>
            </w:r>
          </w:p>
          <w:p w14:paraId="1233964F" w14:textId="77777777" w:rsidR="003D7D5B" w:rsidRPr="00125CF6" w:rsidRDefault="003D7D5B" w:rsidP="005F1999">
            <w:pPr>
              <w:pStyle w:val="wntrzetabeli"/>
              <w:rPr>
                <w:rFonts w:cstheme="minorHAnsi"/>
                <w:b/>
                <w:bCs/>
              </w:rPr>
            </w:pPr>
            <w:r w:rsidRPr="00125CF6">
              <w:rPr>
                <w:rFonts w:cstheme="minorHAnsi"/>
                <w:b/>
                <w:bCs/>
              </w:rPr>
              <w:t>czynniki wewnętrzne</w:t>
            </w:r>
          </w:p>
        </w:tc>
        <w:tc>
          <w:tcPr>
            <w:tcW w:w="4531" w:type="dxa"/>
            <w:shd w:val="clear" w:color="auto" w:fill="92D050"/>
            <w:vAlign w:val="center"/>
          </w:tcPr>
          <w:p w14:paraId="601A08D9" w14:textId="77777777" w:rsidR="003D7D5B" w:rsidRPr="00125CF6" w:rsidRDefault="003D7D5B" w:rsidP="005F1999">
            <w:pPr>
              <w:pStyle w:val="wntrzetabeli"/>
              <w:rPr>
                <w:rFonts w:cstheme="minorHAnsi"/>
                <w:b/>
                <w:bCs/>
              </w:rPr>
            </w:pPr>
            <w:r w:rsidRPr="00125CF6">
              <w:rPr>
                <w:rFonts w:cstheme="minorHAnsi"/>
                <w:b/>
                <w:bCs/>
              </w:rPr>
              <w:t>słabe strony</w:t>
            </w:r>
          </w:p>
          <w:p w14:paraId="61D256DB"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241E2608" w14:textId="77777777" w:rsidTr="006219EA">
        <w:trPr>
          <w:trHeight w:val="736"/>
        </w:trPr>
        <w:tc>
          <w:tcPr>
            <w:tcW w:w="4531" w:type="dxa"/>
            <w:vAlign w:val="center"/>
          </w:tcPr>
          <w:p w14:paraId="03D85E4F" w14:textId="6E098A7B" w:rsidR="003D7D5B" w:rsidRPr="00125CF6" w:rsidRDefault="00950E3D" w:rsidP="00950E3D">
            <w:pPr>
              <w:pStyle w:val="wntrzetabeli"/>
              <w:ind w:left="720"/>
              <w:jc w:val="left"/>
              <w:rPr>
                <w:rFonts w:cstheme="minorHAnsi"/>
              </w:rPr>
            </w:pPr>
            <w:r>
              <w:rPr>
                <w:rFonts w:cstheme="minorHAnsi"/>
              </w:rPr>
              <w:t>-</w:t>
            </w:r>
          </w:p>
        </w:tc>
        <w:tc>
          <w:tcPr>
            <w:tcW w:w="4531" w:type="dxa"/>
            <w:vAlign w:val="center"/>
          </w:tcPr>
          <w:p w14:paraId="1EA6A8C2" w14:textId="77777777" w:rsidR="003D7D5B" w:rsidRPr="00125CF6" w:rsidRDefault="003D7D5B" w:rsidP="00504965">
            <w:pPr>
              <w:pStyle w:val="wntrzetabeli"/>
              <w:numPr>
                <w:ilvl w:val="0"/>
                <w:numId w:val="58"/>
              </w:numPr>
              <w:jc w:val="left"/>
              <w:rPr>
                <w:rFonts w:cstheme="minorHAnsi"/>
              </w:rPr>
            </w:pPr>
            <w:r w:rsidRPr="00125CF6">
              <w:rPr>
                <w:rFonts w:cstheme="minorHAnsi"/>
              </w:rPr>
              <w:t>ingerencja w środowisko naturalne związana z eksploatacją surowców naturalnych.</w:t>
            </w:r>
          </w:p>
          <w:p w14:paraId="7AA4ECD2" w14:textId="77777777" w:rsidR="003D7D5B" w:rsidRPr="00125CF6" w:rsidRDefault="003D7D5B" w:rsidP="00504965">
            <w:pPr>
              <w:pStyle w:val="wntrzetabeli"/>
              <w:numPr>
                <w:ilvl w:val="0"/>
                <w:numId w:val="58"/>
              </w:numPr>
              <w:jc w:val="left"/>
              <w:rPr>
                <w:rFonts w:cstheme="minorHAnsi"/>
              </w:rPr>
            </w:pPr>
            <w:r w:rsidRPr="00125CF6">
              <w:rPr>
                <w:rFonts w:cstheme="minorHAnsi"/>
              </w:rPr>
              <w:t>zmiany środowiska glebowego w okolicach miejsca wydobycia zasobów mineralnych</w:t>
            </w:r>
          </w:p>
        </w:tc>
      </w:tr>
      <w:tr w:rsidR="003D7D5B" w:rsidRPr="00125CF6" w14:paraId="1FAF3352" w14:textId="77777777" w:rsidTr="008D3945">
        <w:trPr>
          <w:trHeight w:val="553"/>
        </w:trPr>
        <w:tc>
          <w:tcPr>
            <w:tcW w:w="4531" w:type="dxa"/>
            <w:shd w:val="clear" w:color="auto" w:fill="92D050"/>
            <w:vAlign w:val="center"/>
          </w:tcPr>
          <w:p w14:paraId="33A5D08E" w14:textId="77777777" w:rsidR="003D7D5B" w:rsidRPr="00125CF6" w:rsidRDefault="003D7D5B" w:rsidP="005F1999">
            <w:pPr>
              <w:pStyle w:val="wntrzetabeli"/>
              <w:rPr>
                <w:rFonts w:cstheme="minorHAnsi"/>
                <w:b/>
                <w:bCs/>
              </w:rPr>
            </w:pPr>
            <w:r w:rsidRPr="00125CF6">
              <w:rPr>
                <w:rFonts w:cstheme="minorHAnsi"/>
                <w:b/>
                <w:bCs/>
              </w:rPr>
              <w:t>Szanse</w:t>
            </w:r>
          </w:p>
          <w:p w14:paraId="7B3EB4A5"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2FA50EB6" w14:textId="77777777" w:rsidR="003D7D5B" w:rsidRPr="00125CF6" w:rsidRDefault="003D7D5B" w:rsidP="005F1999">
            <w:pPr>
              <w:pStyle w:val="wntrzetabeli"/>
              <w:rPr>
                <w:rFonts w:cstheme="minorHAnsi"/>
                <w:b/>
                <w:bCs/>
              </w:rPr>
            </w:pPr>
            <w:r w:rsidRPr="00125CF6">
              <w:rPr>
                <w:rFonts w:cstheme="minorHAnsi"/>
                <w:b/>
                <w:bCs/>
              </w:rPr>
              <w:t>Zagrożenia</w:t>
            </w:r>
          </w:p>
          <w:p w14:paraId="6A321DD4"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4AC41E28" w14:textId="77777777" w:rsidTr="006219EA">
        <w:trPr>
          <w:trHeight w:val="736"/>
        </w:trPr>
        <w:tc>
          <w:tcPr>
            <w:tcW w:w="4531" w:type="dxa"/>
            <w:vAlign w:val="center"/>
          </w:tcPr>
          <w:p w14:paraId="1F509A72" w14:textId="77777777" w:rsidR="003D7D5B" w:rsidRPr="00125CF6" w:rsidRDefault="003D7D5B" w:rsidP="00504965">
            <w:pPr>
              <w:pStyle w:val="wntrzetabeli"/>
              <w:numPr>
                <w:ilvl w:val="0"/>
                <w:numId w:val="58"/>
              </w:numPr>
              <w:jc w:val="left"/>
              <w:rPr>
                <w:rFonts w:cstheme="minorHAnsi"/>
              </w:rPr>
            </w:pPr>
            <w:r w:rsidRPr="00125CF6">
              <w:rPr>
                <w:rFonts w:cstheme="minorHAnsi"/>
              </w:rPr>
              <w:t>rekultywacja obszarów zdegradowanych</w:t>
            </w:r>
          </w:p>
        </w:tc>
        <w:tc>
          <w:tcPr>
            <w:tcW w:w="4531" w:type="dxa"/>
            <w:vAlign w:val="center"/>
          </w:tcPr>
          <w:p w14:paraId="7241D017" w14:textId="77777777" w:rsidR="003D7D5B" w:rsidRPr="00125CF6" w:rsidRDefault="003D7D5B" w:rsidP="00504965">
            <w:pPr>
              <w:pStyle w:val="wntrzetabeli"/>
              <w:numPr>
                <w:ilvl w:val="0"/>
                <w:numId w:val="58"/>
              </w:numPr>
              <w:jc w:val="left"/>
              <w:rPr>
                <w:rFonts w:cstheme="minorHAnsi"/>
              </w:rPr>
            </w:pPr>
            <w:r w:rsidRPr="00125CF6">
              <w:rPr>
                <w:rFonts w:cstheme="minorHAnsi"/>
              </w:rPr>
              <w:t>brak środków finansowych na inwestycje związane z powierzchnią ziemi</w:t>
            </w:r>
          </w:p>
          <w:p w14:paraId="61D909E6" w14:textId="77777777" w:rsidR="003D7D5B" w:rsidRPr="00125CF6" w:rsidRDefault="003D7D5B" w:rsidP="00504965">
            <w:pPr>
              <w:pStyle w:val="wntrzetabeli"/>
              <w:numPr>
                <w:ilvl w:val="0"/>
                <w:numId w:val="58"/>
              </w:numPr>
              <w:jc w:val="left"/>
              <w:rPr>
                <w:rFonts w:cstheme="minorHAnsi"/>
              </w:rPr>
            </w:pPr>
            <w:r w:rsidRPr="00125CF6">
              <w:rPr>
                <w:rFonts w:cstheme="minorHAnsi"/>
              </w:rPr>
              <w:t>degradacja gleb</w:t>
            </w:r>
          </w:p>
          <w:p w14:paraId="5E5DAD05" w14:textId="77777777" w:rsidR="003D7D5B" w:rsidRPr="00125CF6" w:rsidRDefault="003D7D5B" w:rsidP="00504965">
            <w:pPr>
              <w:pStyle w:val="wntrzetabeli"/>
              <w:numPr>
                <w:ilvl w:val="0"/>
                <w:numId w:val="58"/>
              </w:numPr>
              <w:jc w:val="left"/>
              <w:rPr>
                <w:rFonts w:cstheme="minorHAnsi"/>
              </w:rPr>
            </w:pPr>
            <w:r w:rsidRPr="00125CF6">
              <w:rPr>
                <w:rFonts w:cstheme="minorHAnsi"/>
              </w:rPr>
              <w:t>zmiany stosunków wodnych w okolicach miejsc, w których prowadzono prace wydobywcze</w:t>
            </w:r>
          </w:p>
          <w:p w14:paraId="4AC38B4E" w14:textId="77777777" w:rsidR="003D7D5B" w:rsidRPr="00125CF6" w:rsidRDefault="003D7D5B" w:rsidP="00504965">
            <w:pPr>
              <w:pStyle w:val="wntrzetabeli"/>
              <w:numPr>
                <w:ilvl w:val="0"/>
                <w:numId w:val="58"/>
              </w:numPr>
              <w:jc w:val="left"/>
              <w:rPr>
                <w:rFonts w:cstheme="minorHAnsi"/>
              </w:rPr>
            </w:pPr>
            <w:r w:rsidRPr="00125CF6">
              <w:rPr>
                <w:rFonts w:cstheme="minorHAnsi"/>
              </w:rPr>
              <w:t>nielegalne wydobycie surowców naturalnych</w:t>
            </w:r>
          </w:p>
        </w:tc>
      </w:tr>
      <w:tr w:rsidR="003D7D5B" w:rsidRPr="00125CF6" w14:paraId="1B1CCB98" w14:textId="77777777" w:rsidTr="006219EA">
        <w:trPr>
          <w:trHeight w:val="558"/>
        </w:trPr>
        <w:tc>
          <w:tcPr>
            <w:tcW w:w="9062" w:type="dxa"/>
            <w:gridSpan w:val="2"/>
            <w:shd w:val="clear" w:color="auto" w:fill="00B050"/>
            <w:vAlign w:val="center"/>
          </w:tcPr>
          <w:p w14:paraId="60C5B0CE" w14:textId="77777777" w:rsidR="003D7D5B" w:rsidRPr="00125CF6" w:rsidRDefault="003D7D5B" w:rsidP="005F1999">
            <w:pPr>
              <w:pStyle w:val="wntrzetabeli"/>
              <w:rPr>
                <w:rFonts w:cstheme="minorHAnsi"/>
                <w:b/>
                <w:bCs/>
              </w:rPr>
            </w:pPr>
            <w:r w:rsidRPr="00125CF6">
              <w:rPr>
                <w:rFonts w:cstheme="minorHAnsi"/>
                <w:b/>
                <w:bCs/>
              </w:rPr>
              <w:t>Wody</w:t>
            </w:r>
          </w:p>
        </w:tc>
      </w:tr>
      <w:tr w:rsidR="003D7D5B" w:rsidRPr="00125CF6" w14:paraId="5F7EF391" w14:textId="77777777" w:rsidTr="008D3945">
        <w:trPr>
          <w:trHeight w:val="507"/>
        </w:trPr>
        <w:tc>
          <w:tcPr>
            <w:tcW w:w="4531" w:type="dxa"/>
            <w:shd w:val="clear" w:color="auto" w:fill="92D050"/>
            <w:vAlign w:val="center"/>
          </w:tcPr>
          <w:p w14:paraId="3ABB4A41" w14:textId="77777777" w:rsidR="003D7D5B" w:rsidRPr="00125CF6" w:rsidRDefault="003D7D5B" w:rsidP="005F1999">
            <w:pPr>
              <w:pStyle w:val="wntrzetabeli"/>
              <w:rPr>
                <w:rFonts w:cstheme="minorHAnsi"/>
                <w:b/>
                <w:bCs/>
              </w:rPr>
            </w:pPr>
            <w:r w:rsidRPr="00125CF6">
              <w:rPr>
                <w:rFonts w:cstheme="minorHAnsi"/>
                <w:b/>
                <w:bCs/>
              </w:rPr>
              <w:t>mocne strony</w:t>
            </w:r>
          </w:p>
          <w:p w14:paraId="3E1C76C1" w14:textId="77777777" w:rsidR="003D7D5B" w:rsidRPr="00125CF6" w:rsidRDefault="003D7D5B" w:rsidP="005F1999">
            <w:pPr>
              <w:pStyle w:val="wntrzetabeli"/>
              <w:rPr>
                <w:rFonts w:cstheme="minorHAnsi"/>
                <w:b/>
                <w:bCs/>
              </w:rPr>
            </w:pPr>
            <w:r w:rsidRPr="00125CF6">
              <w:rPr>
                <w:rFonts w:cstheme="minorHAnsi"/>
                <w:b/>
                <w:bCs/>
              </w:rPr>
              <w:t>czynniki wewnętrzne</w:t>
            </w:r>
          </w:p>
        </w:tc>
        <w:tc>
          <w:tcPr>
            <w:tcW w:w="4531" w:type="dxa"/>
            <w:shd w:val="clear" w:color="auto" w:fill="92D050"/>
            <w:vAlign w:val="center"/>
          </w:tcPr>
          <w:p w14:paraId="6504AD77" w14:textId="77777777" w:rsidR="003D7D5B" w:rsidRPr="00125CF6" w:rsidRDefault="003D7D5B" w:rsidP="005F1999">
            <w:pPr>
              <w:pStyle w:val="wntrzetabeli"/>
              <w:rPr>
                <w:rFonts w:cstheme="minorHAnsi"/>
                <w:b/>
                <w:bCs/>
              </w:rPr>
            </w:pPr>
            <w:r w:rsidRPr="00125CF6">
              <w:rPr>
                <w:rFonts w:cstheme="minorHAnsi"/>
                <w:b/>
                <w:bCs/>
              </w:rPr>
              <w:t>słabe strony</w:t>
            </w:r>
          </w:p>
          <w:p w14:paraId="7F7FA8E2"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45BB9D6C" w14:textId="77777777" w:rsidTr="006219EA">
        <w:trPr>
          <w:trHeight w:val="2015"/>
        </w:trPr>
        <w:tc>
          <w:tcPr>
            <w:tcW w:w="4531" w:type="dxa"/>
            <w:vAlign w:val="center"/>
          </w:tcPr>
          <w:p w14:paraId="2452D91E" w14:textId="77777777" w:rsidR="003D7D5B" w:rsidRPr="00125CF6" w:rsidRDefault="003D7D5B" w:rsidP="00504965">
            <w:pPr>
              <w:pStyle w:val="wntrzetabeli"/>
              <w:numPr>
                <w:ilvl w:val="0"/>
                <w:numId w:val="58"/>
              </w:numPr>
              <w:jc w:val="left"/>
              <w:rPr>
                <w:rFonts w:cstheme="minorHAnsi"/>
              </w:rPr>
            </w:pPr>
            <w:r w:rsidRPr="00125CF6">
              <w:rPr>
                <w:rFonts w:cstheme="minorHAnsi"/>
              </w:rPr>
              <w:t>wystarczająca ilość wód podziemnych na terenie gminy</w:t>
            </w:r>
          </w:p>
          <w:p w14:paraId="19602CC4" w14:textId="77777777" w:rsidR="003D7D5B" w:rsidRPr="00125CF6" w:rsidRDefault="003D7D5B" w:rsidP="00504965">
            <w:pPr>
              <w:pStyle w:val="wntrzetabeli"/>
              <w:numPr>
                <w:ilvl w:val="0"/>
                <w:numId w:val="58"/>
              </w:numPr>
              <w:jc w:val="left"/>
              <w:rPr>
                <w:rFonts w:cstheme="minorHAnsi"/>
              </w:rPr>
            </w:pPr>
            <w:r w:rsidRPr="00125CF6">
              <w:rPr>
                <w:rFonts w:cstheme="minorHAnsi"/>
              </w:rPr>
              <w:t>wody podziemne dobrej jakości</w:t>
            </w:r>
          </w:p>
          <w:p w14:paraId="19A21F04" w14:textId="77777777" w:rsidR="003D7D5B" w:rsidRPr="00125CF6" w:rsidRDefault="003D7D5B" w:rsidP="00504965">
            <w:pPr>
              <w:pStyle w:val="wntrzetabeli"/>
              <w:numPr>
                <w:ilvl w:val="0"/>
                <w:numId w:val="58"/>
              </w:numPr>
              <w:jc w:val="left"/>
              <w:rPr>
                <w:rFonts w:cstheme="minorHAnsi"/>
              </w:rPr>
            </w:pPr>
            <w:r w:rsidRPr="00125CF6">
              <w:rPr>
                <w:rFonts w:cstheme="minorHAnsi"/>
              </w:rPr>
              <w:t>brak</w:t>
            </w:r>
            <w:r w:rsidRPr="00125CF6">
              <w:rPr>
                <w:rFonts w:cstheme="minorHAnsi"/>
              </w:rPr>
              <w:tab/>
              <w:t>zagrożenia</w:t>
            </w:r>
            <w:r w:rsidRPr="00125CF6">
              <w:rPr>
                <w:rFonts w:cstheme="minorHAnsi"/>
              </w:rPr>
              <w:tab/>
              <w:t>powodziami</w:t>
            </w:r>
            <w:r w:rsidRPr="00125CF6">
              <w:rPr>
                <w:rFonts w:cstheme="minorHAnsi"/>
              </w:rPr>
              <w:tab/>
              <w:t>i podtopieniami</w:t>
            </w:r>
          </w:p>
          <w:p w14:paraId="7B8C9EB0" w14:textId="77777777" w:rsidR="003D7D5B" w:rsidRPr="00125CF6" w:rsidRDefault="003D7D5B" w:rsidP="00504965">
            <w:pPr>
              <w:pStyle w:val="wntrzetabeli"/>
              <w:numPr>
                <w:ilvl w:val="0"/>
                <w:numId w:val="58"/>
              </w:numPr>
              <w:jc w:val="left"/>
              <w:rPr>
                <w:rFonts w:cstheme="minorHAnsi"/>
              </w:rPr>
            </w:pPr>
            <w:r w:rsidRPr="00125CF6">
              <w:rPr>
                <w:rFonts w:cstheme="minorHAnsi"/>
              </w:rPr>
              <w:t>dobry stan chemiczny i ilościowy dwóch jednolitych części wód podziemnych</w:t>
            </w:r>
          </w:p>
          <w:p w14:paraId="5CB0B5A7" w14:textId="77777777" w:rsidR="003D7D5B" w:rsidRPr="00125CF6" w:rsidRDefault="003D7D5B" w:rsidP="00504965">
            <w:pPr>
              <w:pStyle w:val="wntrzetabeli"/>
              <w:numPr>
                <w:ilvl w:val="0"/>
                <w:numId w:val="58"/>
              </w:numPr>
              <w:jc w:val="left"/>
              <w:rPr>
                <w:rFonts w:cstheme="minorHAnsi"/>
              </w:rPr>
            </w:pPr>
            <w:r w:rsidRPr="00125CF6">
              <w:rPr>
                <w:rFonts w:cstheme="minorHAnsi"/>
              </w:rPr>
              <w:t>stały monitoring wód powierzchniowych</w:t>
            </w:r>
          </w:p>
        </w:tc>
        <w:tc>
          <w:tcPr>
            <w:tcW w:w="4531" w:type="dxa"/>
            <w:vAlign w:val="center"/>
          </w:tcPr>
          <w:p w14:paraId="0235C148" w14:textId="77777777" w:rsidR="003D7D5B" w:rsidRPr="00125CF6" w:rsidRDefault="003D7D5B" w:rsidP="00504965">
            <w:pPr>
              <w:pStyle w:val="wntrzetabeli"/>
              <w:numPr>
                <w:ilvl w:val="0"/>
                <w:numId w:val="58"/>
              </w:numPr>
              <w:jc w:val="left"/>
              <w:rPr>
                <w:rFonts w:cstheme="minorHAnsi"/>
              </w:rPr>
            </w:pPr>
            <w:r w:rsidRPr="00125CF6">
              <w:rPr>
                <w:rFonts w:cstheme="minorHAnsi"/>
              </w:rPr>
              <w:t>infrastruktura melioracyjna w słabym stanie</w:t>
            </w:r>
          </w:p>
          <w:p w14:paraId="63449310" w14:textId="77777777" w:rsidR="003D7D5B" w:rsidRPr="00125CF6" w:rsidRDefault="003D7D5B" w:rsidP="00504965">
            <w:pPr>
              <w:pStyle w:val="wntrzetabeli"/>
              <w:numPr>
                <w:ilvl w:val="0"/>
                <w:numId w:val="58"/>
              </w:numPr>
              <w:jc w:val="left"/>
              <w:rPr>
                <w:rFonts w:cstheme="minorHAnsi"/>
              </w:rPr>
            </w:pPr>
            <w:r w:rsidRPr="00125CF6">
              <w:rPr>
                <w:rFonts w:cstheme="minorHAnsi"/>
              </w:rPr>
              <w:t>niewłaściwe opróżnianie zbiorników bezodpływowych</w:t>
            </w:r>
          </w:p>
          <w:p w14:paraId="58CAB796" w14:textId="77777777" w:rsidR="003D7D5B" w:rsidRPr="00125CF6" w:rsidRDefault="003D7D5B" w:rsidP="00504965">
            <w:pPr>
              <w:pStyle w:val="wntrzetabeli"/>
              <w:numPr>
                <w:ilvl w:val="0"/>
                <w:numId w:val="58"/>
              </w:numPr>
              <w:jc w:val="left"/>
              <w:rPr>
                <w:rFonts w:cstheme="minorHAnsi"/>
              </w:rPr>
            </w:pPr>
            <w:r w:rsidRPr="00125CF6">
              <w:rPr>
                <w:rFonts w:cstheme="minorHAnsi"/>
              </w:rPr>
              <w:t>wysokie narażenie na suszę atmosferyczną i rolniczą</w:t>
            </w:r>
          </w:p>
          <w:p w14:paraId="73F1E01D" w14:textId="0236729D" w:rsidR="003D7D5B" w:rsidRPr="00125CF6" w:rsidRDefault="004F7FAE" w:rsidP="00504965">
            <w:pPr>
              <w:pStyle w:val="wntrzetabeli"/>
              <w:numPr>
                <w:ilvl w:val="0"/>
                <w:numId w:val="58"/>
              </w:numPr>
              <w:jc w:val="left"/>
              <w:rPr>
                <w:rFonts w:cstheme="minorHAnsi"/>
              </w:rPr>
            </w:pPr>
            <w:r>
              <w:rPr>
                <w:rFonts w:cstheme="minorHAnsi"/>
              </w:rPr>
              <w:t xml:space="preserve">brak aktualnych badań </w:t>
            </w:r>
            <w:r w:rsidR="00801C9C">
              <w:rPr>
                <w:rFonts w:cstheme="minorHAnsi"/>
              </w:rPr>
              <w:t>jakości wód w rzekach przepływających przez</w:t>
            </w:r>
            <w:r w:rsidR="003D7D5B" w:rsidRPr="00125CF6">
              <w:rPr>
                <w:rFonts w:cstheme="minorHAnsi"/>
              </w:rPr>
              <w:t xml:space="preserve"> gmin</w:t>
            </w:r>
            <w:r w:rsidR="00801C9C">
              <w:rPr>
                <w:rFonts w:cstheme="minorHAnsi"/>
              </w:rPr>
              <w:t>ę</w:t>
            </w:r>
          </w:p>
          <w:p w14:paraId="212FA495" w14:textId="77777777" w:rsidR="003D7D5B" w:rsidRPr="00125CF6" w:rsidRDefault="003D7D5B" w:rsidP="00504965">
            <w:pPr>
              <w:pStyle w:val="wntrzetabeli"/>
              <w:numPr>
                <w:ilvl w:val="0"/>
                <w:numId w:val="58"/>
              </w:numPr>
              <w:jc w:val="left"/>
              <w:rPr>
                <w:rFonts w:cstheme="minorHAnsi"/>
              </w:rPr>
            </w:pPr>
            <w:r w:rsidRPr="00125CF6">
              <w:rPr>
                <w:rFonts w:cstheme="minorHAnsi"/>
              </w:rPr>
              <w:t>brak najnowszych badań stanu JCWPd</w:t>
            </w:r>
          </w:p>
          <w:p w14:paraId="3BC9BF45" w14:textId="77777777" w:rsidR="003D7D5B" w:rsidRPr="00125CF6" w:rsidRDefault="003D7D5B" w:rsidP="005F1999">
            <w:pPr>
              <w:pStyle w:val="wntrzetabeli"/>
              <w:rPr>
                <w:rFonts w:cstheme="minorHAnsi"/>
              </w:rPr>
            </w:pPr>
          </w:p>
        </w:tc>
      </w:tr>
      <w:tr w:rsidR="003D7D5B" w:rsidRPr="00125CF6" w14:paraId="070D73E8" w14:textId="77777777" w:rsidTr="008D3945">
        <w:trPr>
          <w:trHeight w:val="374"/>
        </w:trPr>
        <w:tc>
          <w:tcPr>
            <w:tcW w:w="4531" w:type="dxa"/>
            <w:shd w:val="clear" w:color="auto" w:fill="92D050"/>
            <w:vAlign w:val="center"/>
          </w:tcPr>
          <w:p w14:paraId="49930C87" w14:textId="77777777" w:rsidR="003D7D5B" w:rsidRPr="00125CF6" w:rsidRDefault="003D7D5B" w:rsidP="005F1999">
            <w:pPr>
              <w:pStyle w:val="wntrzetabeli"/>
              <w:rPr>
                <w:rFonts w:cstheme="minorHAnsi"/>
                <w:b/>
                <w:bCs/>
              </w:rPr>
            </w:pPr>
            <w:r w:rsidRPr="00125CF6">
              <w:rPr>
                <w:rFonts w:cstheme="minorHAnsi"/>
                <w:b/>
                <w:bCs/>
              </w:rPr>
              <w:t>szanse</w:t>
            </w:r>
          </w:p>
          <w:p w14:paraId="29547E25"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297828E2" w14:textId="77777777" w:rsidR="003D7D5B" w:rsidRPr="00125CF6" w:rsidRDefault="003D7D5B" w:rsidP="005F1999">
            <w:pPr>
              <w:pStyle w:val="wntrzetabeli"/>
              <w:rPr>
                <w:rFonts w:cstheme="minorHAnsi"/>
                <w:b/>
                <w:bCs/>
              </w:rPr>
            </w:pPr>
            <w:r w:rsidRPr="00125CF6">
              <w:rPr>
                <w:rFonts w:cstheme="minorHAnsi"/>
                <w:b/>
                <w:bCs/>
              </w:rPr>
              <w:t>zagrożenia</w:t>
            </w:r>
          </w:p>
          <w:p w14:paraId="01C53EF8"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356BF7B8" w14:textId="77777777" w:rsidTr="006219EA">
        <w:trPr>
          <w:trHeight w:val="1590"/>
        </w:trPr>
        <w:tc>
          <w:tcPr>
            <w:tcW w:w="4531" w:type="dxa"/>
            <w:vAlign w:val="center"/>
          </w:tcPr>
          <w:p w14:paraId="2A244D86" w14:textId="77777777" w:rsidR="003D7D5B" w:rsidRPr="00125CF6" w:rsidRDefault="003D7D5B" w:rsidP="00504965">
            <w:pPr>
              <w:pStyle w:val="wntrzetabeli"/>
              <w:numPr>
                <w:ilvl w:val="0"/>
                <w:numId w:val="58"/>
              </w:numPr>
              <w:jc w:val="left"/>
              <w:rPr>
                <w:rFonts w:cstheme="minorHAnsi"/>
              </w:rPr>
            </w:pPr>
            <w:r w:rsidRPr="00125CF6">
              <w:rPr>
                <w:rFonts w:cstheme="minorHAnsi"/>
              </w:rPr>
              <w:t xml:space="preserve">korzystne zmiany prawne w Prawie Wodnym </w:t>
            </w:r>
          </w:p>
          <w:p w14:paraId="4DBEC7AA" w14:textId="77777777" w:rsidR="003D7D5B" w:rsidRPr="00125CF6" w:rsidRDefault="003D7D5B" w:rsidP="00504965">
            <w:pPr>
              <w:pStyle w:val="wntrzetabeli"/>
              <w:numPr>
                <w:ilvl w:val="0"/>
                <w:numId w:val="58"/>
              </w:numPr>
              <w:jc w:val="left"/>
              <w:rPr>
                <w:rFonts w:cstheme="minorHAnsi"/>
              </w:rPr>
            </w:pPr>
            <w:r w:rsidRPr="00125CF6">
              <w:rPr>
                <w:rFonts w:cstheme="minorHAnsi"/>
              </w:rPr>
              <w:t>edukacja rolników w zakresie dobrych praktyk ekologicznych</w:t>
            </w:r>
          </w:p>
          <w:p w14:paraId="2AFEA5FB" w14:textId="77777777" w:rsidR="003D7D5B" w:rsidRPr="00125CF6" w:rsidRDefault="003D7D5B" w:rsidP="00504965">
            <w:pPr>
              <w:pStyle w:val="wntrzetabeli"/>
              <w:numPr>
                <w:ilvl w:val="0"/>
                <w:numId w:val="58"/>
              </w:numPr>
              <w:jc w:val="left"/>
              <w:rPr>
                <w:rFonts w:cstheme="minorHAnsi"/>
              </w:rPr>
            </w:pPr>
            <w:r w:rsidRPr="00125CF6">
              <w:rPr>
                <w:rFonts w:cstheme="minorHAnsi"/>
              </w:rPr>
              <w:t>budowa przydomowych oczyszczalni ścieków tam, gdzie jest to uzasadnione ekonomicznie i zgodne z przepisami prawa</w:t>
            </w:r>
          </w:p>
          <w:p w14:paraId="0632487B" w14:textId="77777777" w:rsidR="003D7D5B" w:rsidRPr="00125CF6" w:rsidRDefault="003D7D5B" w:rsidP="00504965">
            <w:pPr>
              <w:pStyle w:val="wntrzetabeli"/>
              <w:numPr>
                <w:ilvl w:val="0"/>
                <w:numId w:val="58"/>
              </w:numPr>
              <w:jc w:val="left"/>
              <w:rPr>
                <w:rFonts w:cstheme="minorHAnsi"/>
              </w:rPr>
            </w:pPr>
            <w:r w:rsidRPr="00125CF6">
              <w:rPr>
                <w:rFonts w:cstheme="minorHAnsi"/>
              </w:rPr>
              <w:t>inwentaryzacja oraz kontrola szczelności zbiorników bezodpływowych</w:t>
            </w:r>
          </w:p>
          <w:p w14:paraId="5213564C" w14:textId="77777777" w:rsidR="003D7D5B" w:rsidRPr="00125CF6" w:rsidRDefault="003D7D5B" w:rsidP="00504965">
            <w:pPr>
              <w:pStyle w:val="wntrzetabeli"/>
              <w:numPr>
                <w:ilvl w:val="0"/>
                <w:numId w:val="58"/>
              </w:numPr>
              <w:jc w:val="left"/>
              <w:rPr>
                <w:rFonts w:cstheme="minorHAnsi"/>
              </w:rPr>
            </w:pPr>
            <w:r w:rsidRPr="00125CF6">
              <w:rPr>
                <w:rFonts w:cstheme="minorHAnsi"/>
              </w:rPr>
              <w:t>edukacja ekologiczna mieszkańców</w:t>
            </w:r>
          </w:p>
          <w:p w14:paraId="4AE2839E" w14:textId="77777777" w:rsidR="003D7D5B" w:rsidRPr="00125CF6" w:rsidRDefault="003D7D5B" w:rsidP="00504965">
            <w:pPr>
              <w:pStyle w:val="wntrzetabeli"/>
              <w:numPr>
                <w:ilvl w:val="0"/>
                <w:numId w:val="58"/>
              </w:numPr>
              <w:jc w:val="left"/>
              <w:rPr>
                <w:rFonts w:cstheme="minorHAnsi"/>
              </w:rPr>
            </w:pPr>
            <w:r w:rsidRPr="00125CF6">
              <w:rPr>
                <w:rFonts w:cstheme="minorHAnsi"/>
              </w:rPr>
              <w:t>w zakresie prawidłowego użytkowania wód podziemnych</w:t>
            </w:r>
          </w:p>
          <w:p w14:paraId="6EE00E5A" w14:textId="77777777" w:rsidR="003D7D5B" w:rsidRPr="00125CF6" w:rsidRDefault="003D7D5B" w:rsidP="00504965">
            <w:pPr>
              <w:pStyle w:val="wntrzetabeli"/>
              <w:numPr>
                <w:ilvl w:val="0"/>
                <w:numId w:val="58"/>
              </w:numPr>
              <w:jc w:val="left"/>
              <w:rPr>
                <w:rFonts w:cstheme="minorHAnsi"/>
              </w:rPr>
            </w:pPr>
            <w:r w:rsidRPr="00125CF6">
              <w:rPr>
                <w:rFonts w:cstheme="minorHAnsi"/>
              </w:rPr>
              <w:t>inwestycje w zakresie gospodarki wodno- kanalizacyjnej, nowoczesnych technologii w przemyśle i gospodarki o obiegu zamkniętym</w:t>
            </w:r>
          </w:p>
        </w:tc>
        <w:tc>
          <w:tcPr>
            <w:tcW w:w="4531" w:type="dxa"/>
            <w:vAlign w:val="center"/>
          </w:tcPr>
          <w:p w14:paraId="24937740" w14:textId="77777777" w:rsidR="003D7D5B" w:rsidRPr="00125CF6" w:rsidRDefault="003D7D5B" w:rsidP="00504965">
            <w:pPr>
              <w:pStyle w:val="wntrzetabeli"/>
              <w:numPr>
                <w:ilvl w:val="0"/>
                <w:numId w:val="58"/>
              </w:numPr>
              <w:jc w:val="left"/>
              <w:rPr>
                <w:rFonts w:cstheme="minorHAnsi"/>
              </w:rPr>
            </w:pPr>
            <w:r w:rsidRPr="00125CF6">
              <w:rPr>
                <w:rFonts w:cstheme="minorHAnsi"/>
              </w:rPr>
              <w:t>niedostateczne rozpoznanie niekorzystnych oddziaływań rozwoju gospodarki na środowisko</w:t>
            </w:r>
          </w:p>
          <w:p w14:paraId="4852A319" w14:textId="77777777" w:rsidR="003D7D5B" w:rsidRPr="00125CF6" w:rsidRDefault="003D7D5B" w:rsidP="00504965">
            <w:pPr>
              <w:pStyle w:val="wntrzetabeli"/>
              <w:numPr>
                <w:ilvl w:val="0"/>
                <w:numId w:val="58"/>
              </w:numPr>
              <w:jc w:val="left"/>
              <w:rPr>
                <w:rFonts w:cstheme="minorHAnsi"/>
              </w:rPr>
            </w:pPr>
            <w:r w:rsidRPr="00125CF6">
              <w:rPr>
                <w:rFonts w:cstheme="minorHAnsi"/>
              </w:rPr>
              <w:t>w przyszłości możliwy brak wód podziemnych służących do nawadniania</w:t>
            </w:r>
          </w:p>
          <w:p w14:paraId="2547CF8C" w14:textId="77777777" w:rsidR="003D7D5B" w:rsidRPr="00125CF6" w:rsidRDefault="003D7D5B" w:rsidP="00504965">
            <w:pPr>
              <w:pStyle w:val="wntrzetabeli"/>
              <w:numPr>
                <w:ilvl w:val="0"/>
                <w:numId w:val="58"/>
              </w:numPr>
              <w:jc w:val="left"/>
              <w:rPr>
                <w:rFonts w:cstheme="minorHAnsi"/>
              </w:rPr>
            </w:pPr>
            <w:r w:rsidRPr="00125CF6">
              <w:rPr>
                <w:rFonts w:cstheme="minorHAnsi"/>
              </w:rPr>
              <w:t>zanieczyszczenia spoza gminy niekorzystnie wpływające na stan wód</w:t>
            </w:r>
          </w:p>
          <w:p w14:paraId="4EF2030D" w14:textId="77777777" w:rsidR="003D7D5B" w:rsidRPr="00125CF6" w:rsidRDefault="003D7D5B" w:rsidP="00504965">
            <w:pPr>
              <w:pStyle w:val="wntrzetabeli"/>
              <w:numPr>
                <w:ilvl w:val="0"/>
                <w:numId w:val="58"/>
              </w:numPr>
              <w:jc w:val="left"/>
              <w:rPr>
                <w:rFonts w:cstheme="minorHAnsi"/>
              </w:rPr>
            </w:pPr>
            <w:r w:rsidRPr="00125CF6">
              <w:rPr>
                <w:rFonts w:cstheme="minorHAnsi"/>
              </w:rPr>
              <w:t>spływy powierzchniowe, wymywanie nawozów i środków ochrony roślin z pól</w:t>
            </w:r>
          </w:p>
        </w:tc>
      </w:tr>
      <w:tr w:rsidR="003D7D5B" w:rsidRPr="00125CF6" w14:paraId="66F8CD86" w14:textId="77777777" w:rsidTr="0053201E">
        <w:trPr>
          <w:trHeight w:val="558"/>
        </w:trPr>
        <w:tc>
          <w:tcPr>
            <w:tcW w:w="9062" w:type="dxa"/>
            <w:gridSpan w:val="2"/>
            <w:shd w:val="clear" w:color="auto" w:fill="00B050"/>
            <w:vAlign w:val="center"/>
          </w:tcPr>
          <w:p w14:paraId="0A0B1A33" w14:textId="77777777" w:rsidR="003D7D5B" w:rsidRPr="00125CF6" w:rsidRDefault="003D7D5B" w:rsidP="005F1999">
            <w:pPr>
              <w:pStyle w:val="wntrzetabeli"/>
              <w:rPr>
                <w:rFonts w:cstheme="minorHAnsi"/>
                <w:b/>
                <w:bCs/>
              </w:rPr>
            </w:pPr>
            <w:r w:rsidRPr="00125CF6">
              <w:rPr>
                <w:rFonts w:cstheme="minorHAnsi"/>
                <w:b/>
                <w:bCs/>
              </w:rPr>
              <w:t>Gospodarka wodno-ściekowa</w:t>
            </w:r>
          </w:p>
        </w:tc>
      </w:tr>
      <w:tr w:rsidR="003D7D5B" w:rsidRPr="00125CF6" w14:paraId="3E7BFC89" w14:textId="77777777" w:rsidTr="008D3945">
        <w:trPr>
          <w:trHeight w:val="659"/>
        </w:trPr>
        <w:tc>
          <w:tcPr>
            <w:tcW w:w="4531" w:type="dxa"/>
            <w:shd w:val="clear" w:color="auto" w:fill="92D050"/>
            <w:vAlign w:val="center"/>
          </w:tcPr>
          <w:p w14:paraId="71F173F4" w14:textId="77777777" w:rsidR="003D7D5B" w:rsidRPr="00125CF6" w:rsidRDefault="003D7D5B" w:rsidP="005F1999">
            <w:pPr>
              <w:pStyle w:val="wntrzetabeli"/>
              <w:rPr>
                <w:rFonts w:cstheme="minorHAnsi"/>
                <w:b/>
                <w:bCs/>
              </w:rPr>
            </w:pPr>
            <w:r w:rsidRPr="00125CF6">
              <w:rPr>
                <w:rFonts w:cstheme="minorHAnsi"/>
                <w:b/>
                <w:bCs/>
              </w:rPr>
              <w:t>mocne strony</w:t>
            </w:r>
          </w:p>
          <w:p w14:paraId="56FA5585" w14:textId="77777777" w:rsidR="003D7D5B" w:rsidRPr="00125CF6" w:rsidRDefault="003D7D5B" w:rsidP="005F1999">
            <w:pPr>
              <w:pStyle w:val="wntrzetabeli"/>
              <w:rPr>
                <w:rFonts w:cstheme="minorHAnsi"/>
              </w:rPr>
            </w:pPr>
            <w:r w:rsidRPr="00125CF6">
              <w:rPr>
                <w:rFonts w:cstheme="minorHAnsi"/>
                <w:b/>
                <w:bCs/>
              </w:rPr>
              <w:t>czynniki wewnętrzne</w:t>
            </w:r>
          </w:p>
        </w:tc>
        <w:tc>
          <w:tcPr>
            <w:tcW w:w="4531" w:type="dxa"/>
            <w:shd w:val="clear" w:color="auto" w:fill="92D050"/>
            <w:vAlign w:val="center"/>
          </w:tcPr>
          <w:p w14:paraId="5CAFAF26" w14:textId="77777777" w:rsidR="003D7D5B" w:rsidRPr="00125CF6" w:rsidRDefault="003D7D5B" w:rsidP="005F1999">
            <w:pPr>
              <w:pStyle w:val="wntrzetabeli"/>
              <w:rPr>
                <w:rFonts w:cstheme="minorHAnsi"/>
                <w:b/>
                <w:bCs/>
              </w:rPr>
            </w:pPr>
            <w:r w:rsidRPr="00125CF6">
              <w:rPr>
                <w:rFonts w:cstheme="minorHAnsi"/>
                <w:b/>
                <w:bCs/>
              </w:rPr>
              <w:t>słabe strony</w:t>
            </w:r>
          </w:p>
          <w:p w14:paraId="5ADF2ADB"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3549F9D2" w14:textId="77777777" w:rsidTr="0053201E">
        <w:trPr>
          <w:trHeight w:val="1540"/>
        </w:trPr>
        <w:tc>
          <w:tcPr>
            <w:tcW w:w="4531" w:type="dxa"/>
            <w:vAlign w:val="center"/>
          </w:tcPr>
          <w:p w14:paraId="3593D99B" w14:textId="77777777" w:rsidR="003D7D5B" w:rsidRPr="00125CF6" w:rsidRDefault="003D7D5B" w:rsidP="00504965">
            <w:pPr>
              <w:pStyle w:val="wntrzetabeli"/>
              <w:numPr>
                <w:ilvl w:val="0"/>
                <w:numId w:val="58"/>
              </w:numPr>
              <w:jc w:val="left"/>
              <w:rPr>
                <w:rFonts w:cstheme="minorHAnsi"/>
              </w:rPr>
            </w:pPr>
            <w:r w:rsidRPr="00125CF6">
              <w:rPr>
                <w:rFonts w:cstheme="minorHAnsi"/>
              </w:rPr>
              <w:t>bieżący monitoring wody pitnej</w:t>
            </w:r>
          </w:p>
          <w:p w14:paraId="040FCDE1" w14:textId="3CAA788E" w:rsidR="003D7D5B" w:rsidRPr="00125CF6" w:rsidRDefault="003D7D5B" w:rsidP="00504965">
            <w:pPr>
              <w:pStyle w:val="wntrzetabeli"/>
              <w:numPr>
                <w:ilvl w:val="0"/>
                <w:numId w:val="58"/>
              </w:numPr>
              <w:jc w:val="left"/>
              <w:rPr>
                <w:rFonts w:cstheme="minorHAnsi"/>
              </w:rPr>
            </w:pPr>
            <w:r w:rsidRPr="00125CF6">
              <w:rPr>
                <w:rFonts w:cstheme="minorHAnsi"/>
              </w:rPr>
              <w:t>dobrze rozwinięta sieć wodociągowa</w:t>
            </w:r>
            <w:r w:rsidR="008800B4">
              <w:rPr>
                <w:rFonts w:cstheme="minorHAnsi"/>
              </w:rPr>
              <w:t xml:space="preserve"> i kanalizacyjna</w:t>
            </w:r>
          </w:p>
          <w:p w14:paraId="6D59D78C" w14:textId="77777777" w:rsidR="003D7D5B" w:rsidRPr="00125CF6" w:rsidRDefault="003D7D5B" w:rsidP="00504965">
            <w:pPr>
              <w:pStyle w:val="wntrzetabeli"/>
              <w:numPr>
                <w:ilvl w:val="0"/>
                <w:numId w:val="58"/>
              </w:numPr>
              <w:jc w:val="left"/>
              <w:rPr>
                <w:rFonts w:cstheme="minorHAnsi"/>
              </w:rPr>
            </w:pPr>
            <w:r w:rsidRPr="00125CF6">
              <w:rPr>
                <w:rFonts w:cstheme="minorHAnsi"/>
              </w:rPr>
              <w:t>systematyczne prace związane z rozbudową sieci wodociągowej na terenie gminy</w:t>
            </w:r>
          </w:p>
          <w:p w14:paraId="2AAF1983" w14:textId="77777777" w:rsidR="003D7D5B" w:rsidRPr="00125CF6" w:rsidRDefault="003D7D5B" w:rsidP="00504965">
            <w:pPr>
              <w:pStyle w:val="wntrzetabeli"/>
              <w:numPr>
                <w:ilvl w:val="0"/>
                <w:numId w:val="58"/>
              </w:numPr>
              <w:jc w:val="left"/>
              <w:rPr>
                <w:rFonts w:cstheme="minorHAnsi"/>
              </w:rPr>
            </w:pPr>
            <w:r w:rsidRPr="00125CF6">
              <w:rPr>
                <w:rFonts w:cstheme="minorHAnsi"/>
              </w:rPr>
              <w:t>rozwój infrastruktury wodociągowej</w:t>
            </w:r>
          </w:p>
          <w:p w14:paraId="1A726F9D" w14:textId="77777777" w:rsidR="003D7D5B" w:rsidRPr="00125CF6" w:rsidRDefault="003D7D5B" w:rsidP="005F1999">
            <w:pPr>
              <w:pStyle w:val="wntrzetabeli"/>
              <w:rPr>
                <w:rFonts w:cstheme="minorHAnsi"/>
              </w:rPr>
            </w:pPr>
          </w:p>
        </w:tc>
        <w:tc>
          <w:tcPr>
            <w:tcW w:w="4531" w:type="dxa"/>
            <w:vAlign w:val="center"/>
          </w:tcPr>
          <w:p w14:paraId="6A01FD21" w14:textId="13D55C86" w:rsidR="003D7D5B" w:rsidRPr="00175CAD" w:rsidRDefault="003D7D5B" w:rsidP="00504965">
            <w:pPr>
              <w:pStyle w:val="wntrzetabeli"/>
              <w:numPr>
                <w:ilvl w:val="0"/>
                <w:numId w:val="58"/>
              </w:numPr>
              <w:jc w:val="left"/>
              <w:rPr>
                <w:rFonts w:cstheme="minorHAnsi"/>
              </w:rPr>
            </w:pPr>
            <w:r w:rsidRPr="00125CF6">
              <w:rPr>
                <w:rFonts w:cstheme="minorHAnsi"/>
              </w:rPr>
              <w:t>nieszczelne zbiorniki bezodpływowe</w:t>
            </w:r>
          </w:p>
          <w:p w14:paraId="6958C4EF" w14:textId="77777777" w:rsidR="003D7D5B" w:rsidRPr="00125CF6" w:rsidRDefault="003D7D5B" w:rsidP="00504965">
            <w:pPr>
              <w:pStyle w:val="wntrzetabeli"/>
              <w:numPr>
                <w:ilvl w:val="0"/>
                <w:numId w:val="58"/>
              </w:numPr>
              <w:jc w:val="left"/>
              <w:rPr>
                <w:rFonts w:cstheme="minorHAnsi"/>
              </w:rPr>
            </w:pPr>
            <w:r w:rsidRPr="00125CF6">
              <w:rPr>
                <w:rFonts w:cstheme="minorHAnsi"/>
              </w:rPr>
              <w:t>możliwe niewłaściwe opróżnianie zbiorników bezodpływowych przez mieszkańców tam, gdzie nie ma sieci kanalizacyjnej</w:t>
            </w:r>
          </w:p>
          <w:p w14:paraId="0D87FEE3" w14:textId="285AA1A4" w:rsidR="003D7D5B" w:rsidRPr="00125CF6" w:rsidRDefault="003D7D5B" w:rsidP="00175CAD">
            <w:pPr>
              <w:pStyle w:val="wntrzetabeli"/>
              <w:jc w:val="left"/>
              <w:rPr>
                <w:rFonts w:cstheme="minorHAnsi"/>
              </w:rPr>
            </w:pPr>
          </w:p>
        </w:tc>
      </w:tr>
      <w:tr w:rsidR="003D7D5B" w:rsidRPr="00125CF6" w14:paraId="22BB7D0C" w14:textId="77777777" w:rsidTr="0053201E">
        <w:trPr>
          <w:trHeight w:val="1265"/>
        </w:trPr>
        <w:tc>
          <w:tcPr>
            <w:tcW w:w="4531" w:type="dxa"/>
            <w:shd w:val="clear" w:color="auto" w:fill="92D050"/>
            <w:vAlign w:val="center"/>
          </w:tcPr>
          <w:p w14:paraId="7201BF55" w14:textId="77777777" w:rsidR="003D7D5B" w:rsidRPr="00125CF6" w:rsidRDefault="003D7D5B" w:rsidP="005F1999">
            <w:pPr>
              <w:pStyle w:val="wntrzetabeli"/>
              <w:rPr>
                <w:rFonts w:cstheme="minorHAnsi"/>
                <w:b/>
                <w:bCs/>
              </w:rPr>
            </w:pPr>
            <w:r w:rsidRPr="00125CF6">
              <w:rPr>
                <w:rFonts w:cstheme="minorHAnsi"/>
                <w:b/>
                <w:bCs/>
              </w:rPr>
              <w:lastRenderedPageBreak/>
              <w:t>szanse</w:t>
            </w:r>
          </w:p>
          <w:p w14:paraId="48161C1C"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13413E4F" w14:textId="77777777" w:rsidR="003D7D5B" w:rsidRPr="00125CF6" w:rsidRDefault="003D7D5B" w:rsidP="005F1999">
            <w:pPr>
              <w:pStyle w:val="wntrzetabeli"/>
              <w:rPr>
                <w:rFonts w:cstheme="minorHAnsi"/>
                <w:b/>
                <w:bCs/>
              </w:rPr>
            </w:pPr>
            <w:r w:rsidRPr="00125CF6">
              <w:rPr>
                <w:rFonts w:cstheme="minorHAnsi"/>
                <w:b/>
                <w:bCs/>
              </w:rPr>
              <w:t>zagrożenia</w:t>
            </w:r>
          </w:p>
          <w:p w14:paraId="490011E6"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26D4ABDD" w14:textId="77777777" w:rsidTr="0053201E">
        <w:trPr>
          <w:trHeight w:val="3246"/>
        </w:trPr>
        <w:tc>
          <w:tcPr>
            <w:tcW w:w="4531" w:type="dxa"/>
            <w:vAlign w:val="center"/>
          </w:tcPr>
          <w:p w14:paraId="0DB8FCB2" w14:textId="77777777" w:rsidR="003D7D5B" w:rsidRPr="00125CF6" w:rsidRDefault="003D7D5B" w:rsidP="00504965">
            <w:pPr>
              <w:pStyle w:val="wntrzetabeli"/>
              <w:numPr>
                <w:ilvl w:val="0"/>
                <w:numId w:val="58"/>
              </w:numPr>
              <w:jc w:val="left"/>
              <w:rPr>
                <w:rFonts w:cstheme="minorHAnsi"/>
              </w:rPr>
            </w:pPr>
            <w:r w:rsidRPr="00125CF6">
              <w:rPr>
                <w:rFonts w:cstheme="minorHAnsi"/>
              </w:rPr>
              <w:t>środki unijne z przeznaczeniem na rozwój infrastruktury wodno-ściekowej</w:t>
            </w:r>
          </w:p>
          <w:p w14:paraId="0CC2E925" w14:textId="77777777" w:rsidR="003D7D5B" w:rsidRPr="00125CF6" w:rsidRDefault="003D7D5B" w:rsidP="00504965">
            <w:pPr>
              <w:pStyle w:val="wntrzetabeli"/>
              <w:numPr>
                <w:ilvl w:val="0"/>
                <w:numId w:val="58"/>
              </w:numPr>
              <w:jc w:val="left"/>
              <w:rPr>
                <w:rFonts w:cstheme="minorHAnsi"/>
              </w:rPr>
            </w:pPr>
            <w:r w:rsidRPr="00125CF6">
              <w:rPr>
                <w:rFonts w:cstheme="minorHAnsi"/>
              </w:rPr>
              <w:t xml:space="preserve">przepisy krajowe i międzynarodowe zobowiązujące do podniesienia jakości środowiska </w:t>
            </w:r>
          </w:p>
          <w:p w14:paraId="2C76F7ED" w14:textId="77777777" w:rsidR="003D7D5B" w:rsidRPr="00125CF6" w:rsidRDefault="003D7D5B" w:rsidP="00504965">
            <w:pPr>
              <w:pStyle w:val="wntrzetabeli"/>
              <w:numPr>
                <w:ilvl w:val="0"/>
                <w:numId w:val="58"/>
              </w:numPr>
              <w:jc w:val="left"/>
              <w:rPr>
                <w:rFonts w:cstheme="minorHAnsi"/>
              </w:rPr>
            </w:pPr>
            <w:r w:rsidRPr="00125CF6">
              <w:rPr>
                <w:rFonts w:cstheme="minorHAnsi"/>
              </w:rPr>
              <w:t>budowa przydomowych oczyszczalni ścieków, tam, gdzie jest to uzasadnione ekonomicznie</w:t>
            </w:r>
          </w:p>
          <w:p w14:paraId="6B11FD83" w14:textId="77777777" w:rsidR="003D7D5B" w:rsidRPr="00125CF6" w:rsidRDefault="003D7D5B" w:rsidP="00504965">
            <w:pPr>
              <w:pStyle w:val="wntrzetabeli"/>
              <w:numPr>
                <w:ilvl w:val="0"/>
                <w:numId w:val="58"/>
              </w:numPr>
              <w:jc w:val="left"/>
              <w:rPr>
                <w:rFonts w:cstheme="minorHAnsi"/>
              </w:rPr>
            </w:pPr>
            <w:r w:rsidRPr="00125CF6">
              <w:rPr>
                <w:rFonts w:cstheme="minorHAnsi"/>
              </w:rPr>
              <w:t>inwentaryzacja oraz kontrola szczelności zbiorników bezodpływowych</w:t>
            </w:r>
          </w:p>
          <w:p w14:paraId="2C377032" w14:textId="77777777" w:rsidR="003D7D5B" w:rsidRPr="00125CF6" w:rsidRDefault="003D7D5B" w:rsidP="00504965">
            <w:pPr>
              <w:pStyle w:val="wntrzetabeli"/>
              <w:numPr>
                <w:ilvl w:val="0"/>
                <w:numId w:val="58"/>
              </w:numPr>
              <w:jc w:val="left"/>
              <w:rPr>
                <w:rFonts w:cstheme="minorHAnsi"/>
              </w:rPr>
            </w:pPr>
            <w:r w:rsidRPr="00125CF6">
              <w:rPr>
                <w:rFonts w:cstheme="minorHAnsi"/>
              </w:rPr>
              <w:t>edukacja ekologiczna mieszkańców ze szczególnym naciskiem na zagadnienia dotyczące prawidłowej gospodarki wodno- ściekowej</w:t>
            </w:r>
          </w:p>
          <w:p w14:paraId="65D7ED54" w14:textId="77777777" w:rsidR="003D7D5B" w:rsidRPr="00125CF6" w:rsidRDefault="003D7D5B" w:rsidP="00504965">
            <w:pPr>
              <w:pStyle w:val="wntrzetabeli"/>
              <w:numPr>
                <w:ilvl w:val="0"/>
                <w:numId w:val="58"/>
              </w:numPr>
              <w:jc w:val="left"/>
              <w:rPr>
                <w:rFonts w:cstheme="minorHAnsi"/>
              </w:rPr>
            </w:pPr>
            <w:r w:rsidRPr="00125CF6">
              <w:rPr>
                <w:rFonts w:cstheme="minorHAnsi"/>
              </w:rPr>
              <w:t xml:space="preserve">rozwój nowych technologii w sektorze przemysłu w zakresie gospodarowania wodą </w:t>
            </w:r>
          </w:p>
        </w:tc>
        <w:tc>
          <w:tcPr>
            <w:tcW w:w="4531" w:type="dxa"/>
            <w:vAlign w:val="center"/>
          </w:tcPr>
          <w:p w14:paraId="27B88E14" w14:textId="77777777" w:rsidR="003D7D5B" w:rsidRPr="00125CF6" w:rsidRDefault="003D7D5B" w:rsidP="00504965">
            <w:pPr>
              <w:pStyle w:val="wntrzetabeli"/>
              <w:numPr>
                <w:ilvl w:val="0"/>
                <w:numId w:val="58"/>
              </w:numPr>
              <w:jc w:val="left"/>
              <w:rPr>
                <w:rFonts w:cstheme="minorHAnsi"/>
              </w:rPr>
            </w:pPr>
            <w:r w:rsidRPr="00125CF6">
              <w:rPr>
                <w:rFonts w:cstheme="minorHAnsi"/>
              </w:rPr>
              <w:t>niedostateczne rozpoznanie niekorzystnych oddziaływań rozwoju gospodarki na środowisko</w:t>
            </w:r>
          </w:p>
          <w:p w14:paraId="6E2F5195" w14:textId="77777777" w:rsidR="003D7D5B" w:rsidRPr="00125CF6" w:rsidRDefault="003D7D5B" w:rsidP="00504965">
            <w:pPr>
              <w:pStyle w:val="wntrzetabeli"/>
              <w:numPr>
                <w:ilvl w:val="0"/>
                <w:numId w:val="58"/>
              </w:numPr>
              <w:jc w:val="left"/>
              <w:rPr>
                <w:rFonts w:cstheme="minorHAnsi"/>
              </w:rPr>
            </w:pPr>
            <w:r w:rsidRPr="00125CF6">
              <w:rPr>
                <w:rFonts w:cstheme="minorHAnsi"/>
              </w:rPr>
              <w:t>brak środków finansowych na rozwój infrastruktury</w:t>
            </w:r>
          </w:p>
          <w:p w14:paraId="2859A370" w14:textId="77777777" w:rsidR="003D7D5B" w:rsidRPr="00125CF6" w:rsidRDefault="003D7D5B" w:rsidP="00504965">
            <w:pPr>
              <w:pStyle w:val="wntrzetabeli"/>
              <w:numPr>
                <w:ilvl w:val="0"/>
                <w:numId w:val="58"/>
              </w:numPr>
              <w:jc w:val="left"/>
              <w:rPr>
                <w:rFonts w:cstheme="minorHAnsi"/>
              </w:rPr>
            </w:pPr>
            <w:r w:rsidRPr="00125CF6">
              <w:rPr>
                <w:rFonts w:cstheme="minorHAnsi"/>
              </w:rPr>
              <w:t>negatywny wpływ zanieczyszczeń spoza obszaru gminy</w:t>
            </w:r>
          </w:p>
          <w:p w14:paraId="11DFBF28" w14:textId="77777777" w:rsidR="003D7D5B" w:rsidRPr="00125CF6" w:rsidRDefault="003D7D5B" w:rsidP="00504965">
            <w:pPr>
              <w:pStyle w:val="wntrzetabeli"/>
              <w:numPr>
                <w:ilvl w:val="0"/>
                <w:numId w:val="58"/>
              </w:numPr>
              <w:jc w:val="left"/>
              <w:rPr>
                <w:rFonts w:cstheme="minorHAnsi"/>
              </w:rPr>
            </w:pPr>
            <w:r w:rsidRPr="00125CF6">
              <w:rPr>
                <w:rFonts w:cstheme="minorHAnsi"/>
              </w:rPr>
              <w:t>przedostawanie się do wód powierzchniowych zanieczyszczeń z dzikich składowisk oraz nieprawidłowo odprowadzanych ścieków</w:t>
            </w:r>
          </w:p>
          <w:p w14:paraId="4FB50F3D" w14:textId="77777777" w:rsidR="003D7D5B" w:rsidRPr="00125CF6" w:rsidRDefault="003D7D5B" w:rsidP="00504965">
            <w:pPr>
              <w:pStyle w:val="wntrzetabeli"/>
              <w:numPr>
                <w:ilvl w:val="0"/>
                <w:numId w:val="58"/>
              </w:numPr>
              <w:jc w:val="left"/>
              <w:rPr>
                <w:rFonts w:cstheme="minorHAnsi"/>
              </w:rPr>
            </w:pPr>
            <w:r w:rsidRPr="00125CF6">
              <w:rPr>
                <w:rFonts w:cstheme="minorHAnsi"/>
              </w:rPr>
              <w:t>zmiany klimatu prowadzące do uszkodzenia infrastruktury związanej z gospodarką wodno-ściekową (sieci, oczyszczalni ścieków, ujęć wody do spożycia)</w:t>
            </w:r>
          </w:p>
          <w:p w14:paraId="7016695B" w14:textId="77777777" w:rsidR="003D7D5B" w:rsidRPr="00125CF6" w:rsidRDefault="003D7D5B" w:rsidP="005F1999">
            <w:pPr>
              <w:pStyle w:val="wntrzetabeli"/>
              <w:rPr>
                <w:rFonts w:cstheme="minorHAnsi"/>
              </w:rPr>
            </w:pPr>
          </w:p>
        </w:tc>
      </w:tr>
      <w:tr w:rsidR="003D7D5B" w:rsidRPr="00125CF6" w14:paraId="617D7BEB" w14:textId="77777777" w:rsidTr="006219EA">
        <w:trPr>
          <w:trHeight w:val="558"/>
        </w:trPr>
        <w:tc>
          <w:tcPr>
            <w:tcW w:w="9062" w:type="dxa"/>
            <w:gridSpan w:val="2"/>
            <w:shd w:val="clear" w:color="auto" w:fill="00B050"/>
            <w:vAlign w:val="center"/>
          </w:tcPr>
          <w:p w14:paraId="47D21507" w14:textId="77777777" w:rsidR="003D7D5B" w:rsidRPr="00125CF6" w:rsidRDefault="003D7D5B" w:rsidP="005F1999">
            <w:pPr>
              <w:pStyle w:val="wntrzetabeli"/>
              <w:rPr>
                <w:rFonts w:cstheme="minorHAnsi"/>
                <w:b/>
                <w:bCs/>
              </w:rPr>
            </w:pPr>
            <w:r w:rsidRPr="00125CF6">
              <w:rPr>
                <w:rFonts w:cstheme="minorHAnsi"/>
                <w:b/>
                <w:bCs/>
              </w:rPr>
              <w:t>Ochrona powietrza i klimatu</w:t>
            </w:r>
          </w:p>
        </w:tc>
      </w:tr>
      <w:tr w:rsidR="003D7D5B" w:rsidRPr="00125CF6" w14:paraId="6F7C460B" w14:textId="77777777" w:rsidTr="008D3945">
        <w:trPr>
          <w:trHeight w:val="564"/>
        </w:trPr>
        <w:tc>
          <w:tcPr>
            <w:tcW w:w="4531" w:type="dxa"/>
            <w:shd w:val="clear" w:color="auto" w:fill="92D050"/>
            <w:vAlign w:val="center"/>
          </w:tcPr>
          <w:p w14:paraId="2607C010" w14:textId="77777777" w:rsidR="003D7D5B" w:rsidRPr="00125CF6" w:rsidRDefault="003D7D5B" w:rsidP="005F1999">
            <w:pPr>
              <w:pStyle w:val="wntrzetabeli"/>
              <w:rPr>
                <w:rFonts w:cstheme="minorHAnsi"/>
                <w:b/>
                <w:bCs/>
              </w:rPr>
            </w:pPr>
            <w:r w:rsidRPr="00125CF6">
              <w:rPr>
                <w:rFonts w:cstheme="minorHAnsi"/>
                <w:b/>
                <w:bCs/>
              </w:rPr>
              <w:t>mocne strony</w:t>
            </w:r>
          </w:p>
          <w:p w14:paraId="125FE98D" w14:textId="77777777" w:rsidR="003D7D5B" w:rsidRPr="00125CF6" w:rsidRDefault="003D7D5B" w:rsidP="005F1999">
            <w:pPr>
              <w:pStyle w:val="wntrzetabeli"/>
              <w:rPr>
                <w:rFonts w:cstheme="minorHAnsi"/>
              </w:rPr>
            </w:pPr>
            <w:r w:rsidRPr="00125CF6">
              <w:rPr>
                <w:rFonts w:cstheme="minorHAnsi"/>
                <w:b/>
                <w:bCs/>
              </w:rPr>
              <w:t>czynniki wewnętrzne</w:t>
            </w:r>
          </w:p>
        </w:tc>
        <w:tc>
          <w:tcPr>
            <w:tcW w:w="4531" w:type="dxa"/>
            <w:shd w:val="clear" w:color="auto" w:fill="92D050"/>
            <w:vAlign w:val="center"/>
          </w:tcPr>
          <w:p w14:paraId="048F817F" w14:textId="77777777" w:rsidR="003D7D5B" w:rsidRPr="00125CF6" w:rsidRDefault="003D7D5B" w:rsidP="005F1999">
            <w:pPr>
              <w:pStyle w:val="wntrzetabeli"/>
              <w:rPr>
                <w:rFonts w:cstheme="minorHAnsi"/>
                <w:b/>
                <w:bCs/>
              </w:rPr>
            </w:pPr>
            <w:r w:rsidRPr="00125CF6">
              <w:rPr>
                <w:rFonts w:cstheme="minorHAnsi"/>
                <w:b/>
                <w:bCs/>
              </w:rPr>
              <w:t>słabe strony</w:t>
            </w:r>
          </w:p>
          <w:p w14:paraId="10678C41"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3BD02C5E" w14:textId="77777777" w:rsidTr="006219EA">
        <w:trPr>
          <w:trHeight w:val="2456"/>
        </w:trPr>
        <w:tc>
          <w:tcPr>
            <w:tcW w:w="4531" w:type="dxa"/>
            <w:vAlign w:val="center"/>
          </w:tcPr>
          <w:p w14:paraId="0D980930" w14:textId="77777777" w:rsidR="003D7D5B" w:rsidRPr="00125CF6" w:rsidRDefault="003D7D5B" w:rsidP="00504965">
            <w:pPr>
              <w:pStyle w:val="wntrzetabeli"/>
              <w:numPr>
                <w:ilvl w:val="0"/>
                <w:numId w:val="58"/>
              </w:numPr>
              <w:jc w:val="left"/>
              <w:rPr>
                <w:rFonts w:cstheme="minorHAnsi"/>
              </w:rPr>
            </w:pPr>
            <w:r w:rsidRPr="00125CF6">
              <w:rPr>
                <w:rFonts w:cstheme="minorHAnsi"/>
              </w:rPr>
              <w:t>niewielka ilość źródeł emitujących zanieczyszczenia do powietrza na terenie gminy</w:t>
            </w:r>
          </w:p>
          <w:p w14:paraId="1CA52D36" w14:textId="77777777" w:rsidR="003D7D5B" w:rsidRPr="00125CF6" w:rsidRDefault="003D7D5B" w:rsidP="00504965">
            <w:pPr>
              <w:pStyle w:val="wntrzetabeli"/>
              <w:numPr>
                <w:ilvl w:val="0"/>
                <w:numId w:val="58"/>
              </w:numPr>
              <w:jc w:val="left"/>
              <w:rPr>
                <w:rFonts w:cstheme="minorHAnsi"/>
              </w:rPr>
            </w:pPr>
            <w:r w:rsidRPr="00125CF6">
              <w:rPr>
                <w:rFonts w:cstheme="minorHAnsi"/>
              </w:rPr>
              <w:t>korzystne warunki dla rozwoju i wykorzystania OZE</w:t>
            </w:r>
          </w:p>
          <w:p w14:paraId="07C441FE" w14:textId="77777777" w:rsidR="003D7D5B" w:rsidRPr="00125CF6" w:rsidRDefault="003D7D5B" w:rsidP="00504965">
            <w:pPr>
              <w:pStyle w:val="wntrzetabeli"/>
              <w:numPr>
                <w:ilvl w:val="0"/>
                <w:numId w:val="58"/>
              </w:numPr>
              <w:jc w:val="left"/>
              <w:rPr>
                <w:rFonts w:cstheme="minorHAnsi"/>
              </w:rPr>
            </w:pPr>
            <w:r w:rsidRPr="00125CF6">
              <w:rPr>
                <w:rFonts w:cstheme="minorHAnsi"/>
              </w:rPr>
              <w:t>wymiana źródeł ciepła na bardziej sprzyjające środowisku naturalnemu</w:t>
            </w:r>
          </w:p>
          <w:p w14:paraId="0F246ACB" w14:textId="77777777" w:rsidR="003D7D5B" w:rsidRPr="00125CF6" w:rsidRDefault="003D7D5B" w:rsidP="00504965">
            <w:pPr>
              <w:pStyle w:val="wntrzetabeli"/>
              <w:numPr>
                <w:ilvl w:val="0"/>
                <w:numId w:val="58"/>
              </w:numPr>
              <w:jc w:val="left"/>
              <w:rPr>
                <w:rFonts w:cstheme="minorHAnsi"/>
              </w:rPr>
            </w:pPr>
            <w:r w:rsidRPr="00125CF6">
              <w:rPr>
                <w:rFonts w:cstheme="minorHAnsi"/>
              </w:rPr>
              <w:t>szereg prowadzonych działań zmierzających do obniżenia zanieczyszczeń powietrza z niskiej emisji</w:t>
            </w:r>
          </w:p>
          <w:p w14:paraId="0321A619" w14:textId="77777777" w:rsidR="003D7D5B" w:rsidRPr="00125CF6" w:rsidRDefault="003D7D5B" w:rsidP="00504965">
            <w:pPr>
              <w:pStyle w:val="wntrzetabeli"/>
              <w:numPr>
                <w:ilvl w:val="0"/>
                <w:numId w:val="58"/>
              </w:numPr>
              <w:jc w:val="left"/>
              <w:rPr>
                <w:rFonts w:cstheme="minorHAnsi"/>
              </w:rPr>
            </w:pPr>
            <w:r w:rsidRPr="00125CF6">
              <w:rPr>
                <w:rFonts w:cstheme="minorHAnsi"/>
              </w:rPr>
              <w:t>zainteresowanie</w:t>
            </w:r>
            <w:r w:rsidRPr="00125CF6">
              <w:rPr>
                <w:rFonts w:cstheme="minorHAnsi"/>
              </w:rPr>
              <w:tab/>
              <w:t>mieszkańców dofinansowaniami WFOŚiGW</w:t>
            </w:r>
          </w:p>
          <w:p w14:paraId="3CEDB0F9" w14:textId="77777777" w:rsidR="003D7D5B" w:rsidRPr="00125CF6" w:rsidRDefault="003D7D5B" w:rsidP="005F1999">
            <w:pPr>
              <w:pStyle w:val="wntrzetabeli"/>
              <w:rPr>
                <w:rFonts w:cstheme="minorHAnsi"/>
              </w:rPr>
            </w:pPr>
          </w:p>
        </w:tc>
        <w:tc>
          <w:tcPr>
            <w:tcW w:w="4531" w:type="dxa"/>
            <w:vAlign w:val="center"/>
          </w:tcPr>
          <w:p w14:paraId="05AB1A87" w14:textId="77777777" w:rsidR="003D7D5B" w:rsidRPr="00125CF6" w:rsidRDefault="003D7D5B" w:rsidP="00504965">
            <w:pPr>
              <w:pStyle w:val="wntrzetabeli"/>
              <w:numPr>
                <w:ilvl w:val="0"/>
                <w:numId w:val="58"/>
              </w:numPr>
              <w:jc w:val="left"/>
              <w:rPr>
                <w:rFonts w:cstheme="minorHAnsi"/>
              </w:rPr>
            </w:pPr>
            <w:r w:rsidRPr="00125CF6">
              <w:rPr>
                <w:rFonts w:cstheme="minorHAnsi"/>
              </w:rPr>
              <w:t>emisja ze spalania paliw stałych</w:t>
            </w:r>
          </w:p>
          <w:p w14:paraId="10255DE6" w14:textId="77777777" w:rsidR="003D7D5B" w:rsidRPr="00125CF6" w:rsidRDefault="003D7D5B" w:rsidP="00504965">
            <w:pPr>
              <w:pStyle w:val="wntrzetabeli"/>
              <w:numPr>
                <w:ilvl w:val="0"/>
                <w:numId w:val="58"/>
              </w:numPr>
              <w:jc w:val="left"/>
              <w:rPr>
                <w:rFonts w:cstheme="minorHAnsi"/>
              </w:rPr>
            </w:pPr>
            <w:r w:rsidRPr="00125CF6">
              <w:rPr>
                <w:rFonts w:cstheme="minorHAnsi"/>
              </w:rPr>
              <w:t>problemy przy finansowaniu OZE</w:t>
            </w:r>
          </w:p>
          <w:p w14:paraId="04900485" w14:textId="77777777" w:rsidR="003D7D5B" w:rsidRPr="00125CF6" w:rsidRDefault="003D7D5B" w:rsidP="00504965">
            <w:pPr>
              <w:pStyle w:val="wntrzetabeli"/>
              <w:numPr>
                <w:ilvl w:val="0"/>
                <w:numId w:val="58"/>
              </w:numPr>
              <w:jc w:val="left"/>
              <w:rPr>
                <w:rFonts w:cstheme="minorHAnsi"/>
              </w:rPr>
            </w:pPr>
            <w:r w:rsidRPr="00125CF6">
              <w:rPr>
                <w:rFonts w:cstheme="minorHAnsi"/>
              </w:rPr>
              <w:t>spalanie w kotłach paliw niskiej jakości</w:t>
            </w:r>
          </w:p>
          <w:p w14:paraId="240A0C21" w14:textId="77777777" w:rsidR="003D7D5B" w:rsidRPr="00125CF6" w:rsidRDefault="003D7D5B" w:rsidP="00504965">
            <w:pPr>
              <w:pStyle w:val="wntrzetabeli"/>
              <w:numPr>
                <w:ilvl w:val="0"/>
                <w:numId w:val="58"/>
              </w:numPr>
              <w:jc w:val="left"/>
              <w:rPr>
                <w:rFonts w:cstheme="minorHAnsi"/>
              </w:rPr>
            </w:pPr>
            <w:r w:rsidRPr="00125CF6">
              <w:rPr>
                <w:rFonts w:cstheme="minorHAnsi"/>
              </w:rPr>
              <w:t>występowanie licznych liniowych i</w:t>
            </w:r>
          </w:p>
          <w:p w14:paraId="30800F1A" w14:textId="77777777" w:rsidR="003D7D5B" w:rsidRPr="00125CF6" w:rsidRDefault="003D7D5B" w:rsidP="00F072B6">
            <w:pPr>
              <w:pStyle w:val="wntrzetabeli"/>
              <w:ind w:left="720"/>
              <w:jc w:val="left"/>
              <w:rPr>
                <w:rFonts w:cstheme="minorHAnsi"/>
              </w:rPr>
            </w:pPr>
            <w:r w:rsidRPr="00125CF6">
              <w:rPr>
                <w:rFonts w:cstheme="minorHAnsi"/>
              </w:rPr>
              <w:t>punktowych źródeł zanieczyszczeń</w:t>
            </w:r>
          </w:p>
        </w:tc>
      </w:tr>
      <w:tr w:rsidR="003D7D5B" w:rsidRPr="00125CF6" w14:paraId="011A58DB" w14:textId="77777777" w:rsidTr="008D3945">
        <w:trPr>
          <w:trHeight w:val="635"/>
        </w:trPr>
        <w:tc>
          <w:tcPr>
            <w:tcW w:w="4531" w:type="dxa"/>
            <w:shd w:val="clear" w:color="auto" w:fill="92D050"/>
            <w:vAlign w:val="center"/>
          </w:tcPr>
          <w:p w14:paraId="3C42D669" w14:textId="77777777" w:rsidR="003D7D5B" w:rsidRPr="00125CF6" w:rsidRDefault="003D7D5B" w:rsidP="005F1999">
            <w:pPr>
              <w:pStyle w:val="wntrzetabeli"/>
              <w:rPr>
                <w:rFonts w:cstheme="minorHAnsi"/>
                <w:b/>
                <w:bCs/>
              </w:rPr>
            </w:pPr>
            <w:r w:rsidRPr="00125CF6">
              <w:rPr>
                <w:rFonts w:cstheme="minorHAnsi"/>
                <w:b/>
                <w:bCs/>
              </w:rPr>
              <w:t>szanse</w:t>
            </w:r>
          </w:p>
          <w:p w14:paraId="6B283FD3"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02257F03" w14:textId="77777777" w:rsidR="003D7D5B" w:rsidRPr="00125CF6" w:rsidRDefault="003D7D5B" w:rsidP="005F1999">
            <w:pPr>
              <w:pStyle w:val="wntrzetabeli"/>
              <w:rPr>
                <w:rFonts w:cstheme="minorHAnsi"/>
                <w:b/>
                <w:bCs/>
              </w:rPr>
            </w:pPr>
            <w:r w:rsidRPr="00125CF6">
              <w:rPr>
                <w:rFonts w:cstheme="minorHAnsi"/>
                <w:b/>
                <w:bCs/>
              </w:rPr>
              <w:t>zagrożenia</w:t>
            </w:r>
          </w:p>
          <w:p w14:paraId="73864538"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3D484E23" w14:textId="77777777" w:rsidTr="006219EA">
        <w:trPr>
          <w:trHeight w:val="1120"/>
        </w:trPr>
        <w:tc>
          <w:tcPr>
            <w:tcW w:w="4531" w:type="dxa"/>
            <w:vAlign w:val="center"/>
          </w:tcPr>
          <w:p w14:paraId="6ACF7623" w14:textId="77777777" w:rsidR="003D7D5B" w:rsidRPr="00125CF6" w:rsidRDefault="003D7D5B" w:rsidP="00504965">
            <w:pPr>
              <w:pStyle w:val="wntrzetabeli"/>
              <w:numPr>
                <w:ilvl w:val="0"/>
                <w:numId w:val="58"/>
              </w:numPr>
              <w:jc w:val="left"/>
              <w:rPr>
                <w:rFonts w:cstheme="minorHAnsi"/>
              </w:rPr>
            </w:pPr>
            <w:r w:rsidRPr="00125CF6">
              <w:rPr>
                <w:rFonts w:cstheme="minorHAnsi"/>
              </w:rPr>
              <w:t>dotacje unijne na rozwój odnawialnych źródeł energii</w:t>
            </w:r>
          </w:p>
          <w:p w14:paraId="33F41FD7" w14:textId="77777777" w:rsidR="003D7D5B" w:rsidRPr="00125CF6" w:rsidRDefault="003D7D5B" w:rsidP="00504965">
            <w:pPr>
              <w:pStyle w:val="wntrzetabeli"/>
              <w:numPr>
                <w:ilvl w:val="0"/>
                <w:numId w:val="58"/>
              </w:numPr>
              <w:jc w:val="left"/>
              <w:rPr>
                <w:rFonts w:cstheme="minorHAnsi"/>
              </w:rPr>
            </w:pPr>
            <w:r w:rsidRPr="00125CF6">
              <w:rPr>
                <w:rFonts w:cstheme="minorHAnsi"/>
              </w:rPr>
              <w:t>rozwój technologii</w:t>
            </w:r>
          </w:p>
          <w:p w14:paraId="37765B8A" w14:textId="77777777" w:rsidR="003D7D5B" w:rsidRPr="00125CF6" w:rsidRDefault="003D7D5B" w:rsidP="00504965">
            <w:pPr>
              <w:pStyle w:val="wntrzetabeli"/>
              <w:numPr>
                <w:ilvl w:val="0"/>
                <w:numId w:val="58"/>
              </w:numPr>
              <w:jc w:val="left"/>
              <w:rPr>
                <w:rFonts w:cstheme="minorHAnsi"/>
              </w:rPr>
            </w:pPr>
            <w:r w:rsidRPr="00125CF6">
              <w:rPr>
                <w:rFonts w:cstheme="minorHAnsi"/>
              </w:rPr>
              <w:t>regulacje krajowe i międzynarodowe zobowiązujące do podniesienia jakości powietrza</w:t>
            </w:r>
          </w:p>
          <w:p w14:paraId="52A28E34" w14:textId="77777777" w:rsidR="003D7D5B" w:rsidRPr="00125CF6" w:rsidRDefault="003D7D5B" w:rsidP="00504965">
            <w:pPr>
              <w:pStyle w:val="wntrzetabeli"/>
              <w:numPr>
                <w:ilvl w:val="0"/>
                <w:numId w:val="58"/>
              </w:numPr>
              <w:jc w:val="left"/>
              <w:rPr>
                <w:rFonts w:cstheme="minorHAnsi"/>
              </w:rPr>
            </w:pPr>
            <w:r w:rsidRPr="00125CF6">
              <w:rPr>
                <w:rFonts w:cstheme="minorHAnsi"/>
              </w:rPr>
              <w:t>stopniowe zastąpienie ogrzewania węglowego, bardziej ekologicznym systemem (ciepło systemowe, gaz, OZE).</w:t>
            </w:r>
          </w:p>
          <w:p w14:paraId="41364F43" w14:textId="77777777" w:rsidR="003D7D5B" w:rsidRPr="00125CF6" w:rsidRDefault="003D7D5B" w:rsidP="00504965">
            <w:pPr>
              <w:pStyle w:val="wntrzetabeli"/>
              <w:numPr>
                <w:ilvl w:val="0"/>
                <w:numId w:val="58"/>
              </w:numPr>
              <w:jc w:val="left"/>
              <w:rPr>
                <w:rFonts w:cstheme="minorHAnsi"/>
              </w:rPr>
            </w:pPr>
            <w:r w:rsidRPr="00125CF6">
              <w:rPr>
                <w:rFonts w:cstheme="minorHAnsi"/>
              </w:rPr>
              <w:t>termomodernizacja budynków na terenie gminy</w:t>
            </w:r>
          </w:p>
          <w:p w14:paraId="5B8B862B" w14:textId="77777777" w:rsidR="003D7D5B" w:rsidRPr="00125CF6" w:rsidRDefault="003D7D5B" w:rsidP="00504965">
            <w:pPr>
              <w:pStyle w:val="wntrzetabeli"/>
              <w:numPr>
                <w:ilvl w:val="0"/>
                <w:numId w:val="58"/>
              </w:numPr>
              <w:jc w:val="left"/>
              <w:rPr>
                <w:rFonts w:cstheme="minorHAnsi"/>
              </w:rPr>
            </w:pPr>
            <w:r w:rsidRPr="00125CF6">
              <w:rPr>
                <w:rFonts w:cstheme="minorHAnsi"/>
              </w:rPr>
              <w:t>tworzenie ścieżek rowerowych</w:t>
            </w:r>
          </w:p>
          <w:p w14:paraId="12A70EBE" w14:textId="77777777" w:rsidR="003D7D5B" w:rsidRPr="00125CF6" w:rsidRDefault="003D7D5B" w:rsidP="00504965">
            <w:pPr>
              <w:pStyle w:val="wntrzetabeli"/>
              <w:numPr>
                <w:ilvl w:val="0"/>
                <w:numId w:val="58"/>
              </w:numPr>
              <w:jc w:val="left"/>
              <w:rPr>
                <w:rFonts w:cstheme="minorHAnsi"/>
              </w:rPr>
            </w:pPr>
            <w:r w:rsidRPr="00125CF6">
              <w:rPr>
                <w:rFonts w:cstheme="minorHAnsi"/>
              </w:rPr>
              <w:t>edukacja ekologiczna mieszkańców ze szczególnym naciskiem na zagadnienia dotyczące nielegalnego spalania odpadów</w:t>
            </w:r>
          </w:p>
          <w:p w14:paraId="2DED50D0" w14:textId="77777777" w:rsidR="003D7D5B" w:rsidRPr="00125CF6" w:rsidRDefault="003D7D5B" w:rsidP="00B16CDA">
            <w:pPr>
              <w:pStyle w:val="wntrzetabeli"/>
              <w:ind w:left="720"/>
              <w:jc w:val="left"/>
              <w:rPr>
                <w:rFonts w:cstheme="minorHAnsi"/>
              </w:rPr>
            </w:pPr>
            <w:r w:rsidRPr="00125CF6">
              <w:rPr>
                <w:rFonts w:cstheme="minorHAnsi"/>
              </w:rPr>
              <w:t>komunalnych</w:t>
            </w:r>
          </w:p>
        </w:tc>
        <w:tc>
          <w:tcPr>
            <w:tcW w:w="4531" w:type="dxa"/>
            <w:vAlign w:val="center"/>
          </w:tcPr>
          <w:p w14:paraId="04420179" w14:textId="77777777" w:rsidR="003D7D5B" w:rsidRPr="00125CF6" w:rsidRDefault="003D7D5B" w:rsidP="00504965">
            <w:pPr>
              <w:pStyle w:val="wntrzetabeli"/>
              <w:numPr>
                <w:ilvl w:val="0"/>
                <w:numId w:val="58"/>
              </w:numPr>
              <w:jc w:val="left"/>
              <w:rPr>
                <w:rFonts w:cstheme="minorHAnsi"/>
              </w:rPr>
            </w:pPr>
            <w:r w:rsidRPr="00125CF6">
              <w:rPr>
                <w:rFonts w:cstheme="minorHAnsi"/>
              </w:rPr>
              <w:t>wzrastająca liczba pojazdów na terenie gminy</w:t>
            </w:r>
          </w:p>
          <w:p w14:paraId="733F447D" w14:textId="77777777" w:rsidR="003D7D5B" w:rsidRPr="00125CF6" w:rsidRDefault="003D7D5B" w:rsidP="00504965">
            <w:pPr>
              <w:pStyle w:val="wntrzetabeli"/>
              <w:numPr>
                <w:ilvl w:val="0"/>
                <w:numId w:val="58"/>
              </w:numPr>
              <w:jc w:val="left"/>
              <w:rPr>
                <w:rFonts w:cstheme="minorHAnsi"/>
              </w:rPr>
            </w:pPr>
            <w:r w:rsidRPr="00125CF6">
              <w:rPr>
                <w:rFonts w:cstheme="minorHAnsi"/>
              </w:rPr>
              <w:t>zbyt niska świadomość ekologiczna mieszkańców gminy</w:t>
            </w:r>
          </w:p>
          <w:p w14:paraId="5D335ED4" w14:textId="77777777" w:rsidR="003D7D5B" w:rsidRPr="00125CF6" w:rsidRDefault="003D7D5B" w:rsidP="00504965">
            <w:pPr>
              <w:pStyle w:val="wntrzetabeli"/>
              <w:numPr>
                <w:ilvl w:val="0"/>
                <w:numId w:val="58"/>
              </w:numPr>
              <w:jc w:val="left"/>
              <w:rPr>
                <w:rFonts w:cstheme="minorHAnsi"/>
              </w:rPr>
            </w:pPr>
            <w:r w:rsidRPr="00125CF6">
              <w:rPr>
                <w:rFonts w:cstheme="minorHAnsi"/>
              </w:rPr>
              <w:t>brak zewnętrznych źródeł finansowania inwestycji</w:t>
            </w:r>
          </w:p>
          <w:p w14:paraId="16C9C8C1" w14:textId="77777777" w:rsidR="003D7D5B" w:rsidRPr="00125CF6" w:rsidRDefault="003D7D5B" w:rsidP="00504965">
            <w:pPr>
              <w:pStyle w:val="wntrzetabeli"/>
              <w:numPr>
                <w:ilvl w:val="0"/>
                <w:numId w:val="58"/>
              </w:numPr>
              <w:jc w:val="left"/>
              <w:rPr>
                <w:rFonts w:cstheme="minorHAnsi"/>
              </w:rPr>
            </w:pPr>
            <w:r w:rsidRPr="00125CF6">
              <w:rPr>
                <w:rFonts w:cstheme="minorHAnsi"/>
              </w:rPr>
              <w:t>zanieczyszczenie powietrza wynikające z tzw. niskiej emisji, w tym spalania odpadów komunalnych w piecach domowych</w:t>
            </w:r>
          </w:p>
          <w:p w14:paraId="56275081" w14:textId="77777777" w:rsidR="003D7D5B" w:rsidRPr="00125CF6" w:rsidRDefault="003D7D5B" w:rsidP="009D12B0">
            <w:pPr>
              <w:pStyle w:val="wntrzetabeli"/>
              <w:ind w:left="360"/>
              <w:jc w:val="left"/>
              <w:rPr>
                <w:rFonts w:cstheme="minorHAnsi"/>
                <w:color w:val="FF0000"/>
              </w:rPr>
            </w:pPr>
          </w:p>
        </w:tc>
      </w:tr>
      <w:tr w:rsidR="003D7D5B" w:rsidRPr="00125CF6" w14:paraId="52CDE1AE" w14:textId="77777777" w:rsidTr="006219EA">
        <w:trPr>
          <w:trHeight w:val="558"/>
        </w:trPr>
        <w:tc>
          <w:tcPr>
            <w:tcW w:w="9062" w:type="dxa"/>
            <w:gridSpan w:val="2"/>
            <w:shd w:val="clear" w:color="auto" w:fill="00B050"/>
            <w:vAlign w:val="center"/>
          </w:tcPr>
          <w:p w14:paraId="19EA766D" w14:textId="77777777" w:rsidR="003D7D5B" w:rsidRPr="00125CF6" w:rsidRDefault="003D7D5B" w:rsidP="005F1999">
            <w:pPr>
              <w:pStyle w:val="wntrzetabeli"/>
              <w:rPr>
                <w:rFonts w:cstheme="minorHAnsi"/>
                <w:b/>
                <w:bCs/>
              </w:rPr>
            </w:pPr>
            <w:r w:rsidRPr="00125CF6">
              <w:rPr>
                <w:rFonts w:cstheme="minorHAnsi"/>
                <w:b/>
                <w:bCs/>
              </w:rPr>
              <w:t>Hałas</w:t>
            </w:r>
          </w:p>
        </w:tc>
      </w:tr>
      <w:tr w:rsidR="003D7D5B" w:rsidRPr="00125CF6" w14:paraId="40D40455" w14:textId="77777777" w:rsidTr="008D3945">
        <w:trPr>
          <w:trHeight w:val="605"/>
        </w:trPr>
        <w:tc>
          <w:tcPr>
            <w:tcW w:w="4531" w:type="dxa"/>
            <w:shd w:val="clear" w:color="auto" w:fill="92D050"/>
            <w:vAlign w:val="center"/>
          </w:tcPr>
          <w:p w14:paraId="3F579EE3" w14:textId="77777777" w:rsidR="003D7D5B" w:rsidRPr="00125CF6" w:rsidRDefault="003D7D5B" w:rsidP="005F1999">
            <w:pPr>
              <w:pStyle w:val="wntrzetabeli"/>
              <w:rPr>
                <w:rFonts w:cstheme="minorHAnsi"/>
                <w:b/>
                <w:bCs/>
              </w:rPr>
            </w:pPr>
            <w:r w:rsidRPr="00125CF6">
              <w:rPr>
                <w:rFonts w:cstheme="minorHAnsi"/>
                <w:b/>
                <w:bCs/>
              </w:rPr>
              <w:t>mocne strony</w:t>
            </w:r>
          </w:p>
          <w:p w14:paraId="1F7739AB" w14:textId="77777777" w:rsidR="003D7D5B" w:rsidRPr="00125CF6" w:rsidRDefault="003D7D5B" w:rsidP="005F1999">
            <w:pPr>
              <w:pStyle w:val="wntrzetabeli"/>
              <w:rPr>
                <w:rFonts w:cstheme="minorHAnsi"/>
              </w:rPr>
            </w:pPr>
            <w:r w:rsidRPr="00125CF6">
              <w:rPr>
                <w:rFonts w:cstheme="minorHAnsi"/>
                <w:b/>
                <w:bCs/>
              </w:rPr>
              <w:t>czynniki wewnętrzne</w:t>
            </w:r>
          </w:p>
        </w:tc>
        <w:tc>
          <w:tcPr>
            <w:tcW w:w="4531" w:type="dxa"/>
            <w:shd w:val="clear" w:color="auto" w:fill="92D050"/>
            <w:vAlign w:val="center"/>
          </w:tcPr>
          <w:p w14:paraId="3BEC085F" w14:textId="77777777" w:rsidR="003D7D5B" w:rsidRPr="00125CF6" w:rsidRDefault="003D7D5B" w:rsidP="005F1999">
            <w:pPr>
              <w:pStyle w:val="wntrzetabeli"/>
              <w:rPr>
                <w:rFonts w:cstheme="minorHAnsi"/>
                <w:b/>
                <w:bCs/>
              </w:rPr>
            </w:pPr>
            <w:r w:rsidRPr="00125CF6">
              <w:rPr>
                <w:rFonts w:cstheme="minorHAnsi"/>
                <w:b/>
                <w:bCs/>
              </w:rPr>
              <w:t>słabe strony</w:t>
            </w:r>
          </w:p>
          <w:p w14:paraId="690A07A4"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0C38F9F6" w14:textId="77777777" w:rsidTr="006219EA">
        <w:trPr>
          <w:trHeight w:val="1596"/>
        </w:trPr>
        <w:tc>
          <w:tcPr>
            <w:tcW w:w="4531" w:type="dxa"/>
            <w:vAlign w:val="center"/>
          </w:tcPr>
          <w:p w14:paraId="20B6FDFB" w14:textId="77777777" w:rsidR="003D7D5B" w:rsidRPr="00125CF6" w:rsidRDefault="003D7D5B" w:rsidP="00504965">
            <w:pPr>
              <w:pStyle w:val="wntrzetabeli"/>
              <w:numPr>
                <w:ilvl w:val="0"/>
                <w:numId w:val="58"/>
              </w:numPr>
              <w:jc w:val="left"/>
              <w:rPr>
                <w:rFonts w:cstheme="minorHAnsi"/>
              </w:rPr>
            </w:pPr>
            <w:r w:rsidRPr="00125CF6">
              <w:rPr>
                <w:rFonts w:cstheme="minorHAnsi"/>
              </w:rPr>
              <w:lastRenderedPageBreak/>
              <w:t>część dróg przebiegających przez gminę w dobrym stanie technicznym</w:t>
            </w:r>
          </w:p>
          <w:p w14:paraId="273A5C81" w14:textId="77777777" w:rsidR="003D7D5B" w:rsidRPr="00125CF6" w:rsidRDefault="003D7D5B" w:rsidP="00504965">
            <w:pPr>
              <w:pStyle w:val="wntrzetabeli"/>
              <w:numPr>
                <w:ilvl w:val="0"/>
                <w:numId w:val="58"/>
              </w:numPr>
              <w:jc w:val="left"/>
              <w:rPr>
                <w:rFonts w:cstheme="minorHAnsi"/>
              </w:rPr>
            </w:pPr>
            <w:r w:rsidRPr="00125CF6">
              <w:rPr>
                <w:rFonts w:cstheme="minorHAnsi"/>
              </w:rPr>
              <w:t>kontrola zakładów przemysłowych pod względem emisji hałasu</w:t>
            </w:r>
          </w:p>
          <w:p w14:paraId="04FB7DEF" w14:textId="77777777" w:rsidR="003D7D5B" w:rsidRPr="00125CF6" w:rsidRDefault="003D7D5B" w:rsidP="00504965">
            <w:pPr>
              <w:pStyle w:val="wntrzetabeli"/>
              <w:numPr>
                <w:ilvl w:val="0"/>
                <w:numId w:val="58"/>
              </w:numPr>
              <w:jc w:val="left"/>
              <w:rPr>
                <w:rFonts w:cstheme="minorHAnsi"/>
              </w:rPr>
            </w:pPr>
            <w:r w:rsidRPr="00125CF6">
              <w:rPr>
                <w:rFonts w:cstheme="minorHAnsi"/>
              </w:rPr>
              <w:t>inwestycje w infrastrukturę drogową</w:t>
            </w:r>
          </w:p>
          <w:p w14:paraId="3F1AEEB9" w14:textId="77777777" w:rsidR="003D7D5B" w:rsidRPr="00125CF6" w:rsidRDefault="003D7D5B" w:rsidP="00504965">
            <w:pPr>
              <w:pStyle w:val="wntrzetabeli"/>
              <w:numPr>
                <w:ilvl w:val="0"/>
                <w:numId w:val="58"/>
              </w:numPr>
              <w:jc w:val="left"/>
              <w:rPr>
                <w:rFonts w:cstheme="minorHAnsi"/>
              </w:rPr>
            </w:pPr>
            <w:r w:rsidRPr="00125CF6">
              <w:rPr>
                <w:rFonts w:cstheme="minorHAnsi"/>
              </w:rPr>
              <w:t>brak dużych zakładów o nadmiernej emisji hałasu</w:t>
            </w:r>
          </w:p>
        </w:tc>
        <w:tc>
          <w:tcPr>
            <w:tcW w:w="4531" w:type="dxa"/>
            <w:vAlign w:val="center"/>
          </w:tcPr>
          <w:p w14:paraId="7FD79340" w14:textId="3E5BDBD7" w:rsidR="003D7D5B" w:rsidRPr="00125CF6" w:rsidRDefault="003D7D5B" w:rsidP="00504965">
            <w:pPr>
              <w:pStyle w:val="wntrzetabeli"/>
              <w:numPr>
                <w:ilvl w:val="0"/>
                <w:numId w:val="58"/>
              </w:numPr>
              <w:jc w:val="left"/>
              <w:rPr>
                <w:rFonts w:cstheme="minorHAnsi"/>
              </w:rPr>
            </w:pPr>
            <w:r w:rsidRPr="00125CF6">
              <w:rPr>
                <w:rFonts w:cstheme="minorHAnsi"/>
              </w:rPr>
              <w:t xml:space="preserve">brak </w:t>
            </w:r>
            <w:r w:rsidR="00133407">
              <w:rPr>
                <w:rFonts w:cstheme="minorHAnsi"/>
              </w:rPr>
              <w:t xml:space="preserve">nowych </w:t>
            </w:r>
            <w:r w:rsidRPr="00125CF6">
              <w:rPr>
                <w:rFonts w:cstheme="minorHAnsi"/>
              </w:rPr>
              <w:t>pomiarów hałasu komunikacyjnego</w:t>
            </w:r>
          </w:p>
        </w:tc>
      </w:tr>
      <w:tr w:rsidR="003D7D5B" w:rsidRPr="00125CF6" w14:paraId="0035ABAC" w14:textId="77777777" w:rsidTr="006219EA">
        <w:trPr>
          <w:trHeight w:val="941"/>
        </w:trPr>
        <w:tc>
          <w:tcPr>
            <w:tcW w:w="4531" w:type="dxa"/>
            <w:shd w:val="clear" w:color="auto" w:fill="92D050"/>
            <w:vAlign w:val="center"/>
          </w:tcPr>
          <w:p w14:paraId="00DA01A7" w14:textId="77777777" w:rsidR="003D7D5B" w:rsidRPr="00125CF6" w:rsidRDefault="003D7D5B" w:rsidP="005F1999">
            <w:pPr>
              <w:pStyle w:val="wntrzetabeli"/>
              <w:rPr>
                <w:rFonts w:cstheme="minorHAnsi"/>
                <w:b/>
                <w:bCs/>
              </w:rPr>
            </w:pPr>
            <w:r w:rsidRPr="00125CF6">
              <w:rPr>
                <w:rFonts w:cstheme="minorHAnsi"/>
                <w:b/>
                <w:bCs/>
              </w:rPr>
              <w:t>szanse</w:t>
            </w:r>
          </w:p>
          <w:p w14:paraId="467E0862"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6C147197" w14:textId="77777777" w:rsidR="003D7D5B" w:rsidRPr="00125CF6" w:rsidRDefault="003D7D5B" w:rsidP="005F1999">
            <w:pPr>
              <w:pStyle w:val="wntrzetabeli"/>
              <w:rPr>
                <w:rFonts w:cstheme="minorHAnsi"/>
                <w:b/>
                <w:bCs/>
              </w:rPr>
            </w:pPr>
            <w:r w:rsidRPr="00125CF6">
              <w:rPr>
                <w:rFonts w:cstheme="minorHAnsi"/>
                <w:b/>
                <w:bCs/>
              </w:rPr>
              <w:t>zagrożenia</w:t>
            </w:r>
          </w:p>
          <w:p w14:paraId="675698ED"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4B733447" w14:textId="77777777" w:rsidTr="006219EA">
        <w:trPr>
          <w:trHeight w:val="1023"/>
        </w:trPr>
        <w:tc>
          <w:tcPr>
            <w:tcW w:w="4531" w:type="dxa"/>
            <w:vAlign w:val="center"/>
          </w:tcPr>
          <w:p w14:paraId="2607845B" w14:textId="77777777" w:rsidR="003D7D5B" w:rsidRPr="00125CF6" w:rsidRDefault="003D7D5B" w:rsidP="00504965">
            <w:pPr>
              <w:pStyle w:val="wntrzetabeli"/>
              <w:numPr>
                <w:ilvl w:val="0"/>
                <w:numId w:val="58"/>
              </w:numPr>
              <w:jc w:val="left"/>
              <w:rPr>
                <w:rFonts w:cstheme="minorHAnsi"/>
              </w:rPr>
            </w:pPr>
            <w:r w:rsidRPr="00125CF6">
              <w:rPr>
                <w:rFonts w:cstheme="minorHAnsi"/>
              </w:rPr>
              <w:t>możliwość rozwoju turystyki i rekreacji dzięki dogodnemu dojazdowi</w:t>
            </w:r>
          </w:p>
          <w:p w14:paraId="096D6A9C" w14:textId="77777777" w:rsidR="003D7D5B" w:rsidRPr="00125CF6" w:rsidRDefault="003D7D5B" w:rsidP="00504965">
            <w:pPr>
              <w:pStyle w:val="wntrzetabeli"/>
              <w:numPr>
                <w:ilvl w:val="0"/>
                <w:numId w:val="58"/>
              </w:numPr>
              <w:jc w:val="left"/>
              <w:rPr>
                <w:rFonts w:cstheme="minorHAnsi"/>
              </w:rPr>
            </w:pPr>
            <w:r w:rsidRPr="00125CF6">
              <w:rPr>
                <w:rFonts w:cstheme="minorHAnsi"/>
              </w:rPr>
              <w:t>prowadzenie stałych kontroli i monitoringu</w:t>
            </w:r>
          </w:p>
          <w:p w14:paraId="459F927A" w14:textId="77777777" w:rsidR="003D7D5B" w:rsidRPr="00125CF6" w:rsidRDefault="003D7D5B" w:rsidP="00504965">
            <w:pPr>
              <w:pStyle w:val="wntrzetabeli"/>
              <w:numPr>
                <w:ilvl w:val="0"/>
                <w:numId w:val="58"/>
              </w:numPr>
              <w:jc w:val="left"/>
              <w:rPr>
                <w:rFonts w:cstheme="minorHAnsi"/>
              </w:rPr>
            </w:pPr>
            <w:r w:rsidRPr="00125CF6">
              <w:rPr>
                <w:rFonts w:cstheme="minorHAnsi"/>
              </w:rPr>
              <w:t>budowa ekranów akustycznych na obszarach narażonych na nadmierny poziom hałasu</w:t>
            </w:r>
          </w:p>
          <w:p w14:paraId="15C327D1" w14:textId="77777777" w:rsidR="003D7D5B" w:rsidRPr="00125CF6" w:rsidRDefault="003D7D5B" w:rsidP="00504965">
            <w:pPr>
              <w:pStyle w:val="wntrzetabeli"/>
              <w:numPr>
                <w:ilvl w:val="0"/>
                <w:numId w:val="58"/>
              </w:numPr>
              <w:jc w:val="left"/>
              <w:rPr>
                <w:rFonts w:cstheme="minorHAnsi"/>
              </w:rPr>
            </w:pPr>
            <w:r w:rsidRPr="00125CF6">
              <w:rPr>
                <w:rFonts w:cstheme="minorHAnsi"/>
              </w:rPr>
              <w:t>dbanie o poprawny stan techniczny nawierzchni ciągów komunikacyjnych</w:t>
            </w:r>
          </w:p>
        </w:tc>
        <w:tc>
          <w:tcPr>
            <w:tcW w:w="4531" w:type="dxa"/>
            <w:vAlign w:val="center"/>
          </w:tcPr>
          <w:p w14:paraId="7ADB3A10" w14:textId="77777777" w:rsidR="003D7D5B" w:rsidRPr="00125CF6" w:rsidRDefault="003D7D5B" w:rsidP="00504965">
            <w:pPr>
              <w:pStyle w:val="wntrzetabeli"/>
              <w:numPr>
                <w:ilvl w:val="0"/>
                <w:numId w:val="58"/>
              </w:numPr>
              <w:jc w:val="left"/>
              <w:rPr>
                <w:rFonts w:cstheme="minorHAnsi"/>
              </w:rPr>
            </w:pPr>
            <w:r w:rsidRPr="00125CF6">
              <w:rPr>
                <w:rFonts w:cstheme="minorHAnsi"/>
              </w:rPr>
              <w:t>transport kopalin i surowców skalnych, wzmożony transport drewna</w:t>
            </w:r>
          </w:p>
          <w:p w14:paraId="474F8068" w14:textId="77777777" w:rsidR="003D7D5B" w:rsidRPr="00125CF6" w:rsidRDefault="003D7D5B" w:rsidP="00504965">
            <w:pPr>
              <w:pStyle w:val="wntrzetabeli"/>
              <w:numPr>
                <w:ilvl w:val="0"/>
                <w:numId w:val="58"/>
              </w:numPr>
              <w:jc w:val="left"/>
              <w:rPr>
                <w:rFonts w:cstheme="minorHAnsi"/>
              </w:rPr>
            </w:pPr>
            <w:r w:rsidRPr="00125CF6">
              <w:rPr>
                <w:rFonts w:cstheme="minorHAnsi"/>
              </w:rPr>
              <w:t>wzrastająca liczba oraz masa całkowita pojazdów na terenie gminy</w:t>
            </w:r>
          </w:p>
          <w:p w14:paraId="4FFDF4B7" w14:textId="77777777" w:rsidR="003D7D5B" w:rsidRPr="00125CF6" w:rsidRDefault="003D7D5B" w:rsidP="00504965">
            <w:pPr>
              <w:pStyle w:val="wntrzetabeli"/>
              <w:numPr>
                <w:ilvl w:val="0"/>
                <w:numId w:val="58"/>
              </w:numPr>
              <w:jc w:val="left"/>
              <w:rPr>
                <w:rFonts w:cstheme="minorHAnsi"/>
              </w:rPr>
            </w:pPr>
            <w:r w:rsidRPr="00125CF6">
              <w:rPr>
                <w:rFonts w:cstheme="minorHAnsi"/>
              </w:rPr>
              <w:t>niedostateczny poziom środków finansowych oraz funduszy na inwestycje zmierzające do poprawy stanu środowiska akustycznego</w:t>
            </w:r>
          </w:p>
          <w:p w14:paraId="5CA1EFA3" w14:textId="77777777" w:rsidR="003D7D5B" w:rsidRPr="00125CF6" w:rsidRDefault="003D7D5B" w:rsidP="005F1999">
            <w:pPr>
              <w:pStyle w:val="wntrzetabeli"/>
              <w:rPr>
                <w:rFonts w:cstheme="minorHAnsi"/>
              </w:rPr>
            </w:pPr>
          </w:p>
        </w:tc>
      </w:tr>
      <w:tr w:rsidR="003D7D5B" w:rsidRPr="00125CF6" w14:paraId="08271D9A" w14:textId="77777777" w:rsidTr="006219EA">
        <w:trPr>
          <w:trHeight w:val="558"/>
        </w:trPr>
        <w:tc>
          <w:tcPr>
            <w:tcW w:w="9062" w:type="dxa"/>
            <w:gridSpan w:val="2"/>
            <w:shd w:val="clear" w:color="auto" w:fill="00B050"/>
            <w:vAlign w:val="center"/>
          </w:tcPr>
          <w:p w14:paraId="1DA96F7F" w14:textId="77777777" w:rsidR="003D7D5B" w:rsidRPr="00125CF6" w:rsidRDefault="003D7D5B" w:rsidP="005F1999">
            <w:pPr>
              <w:pStyle w:val="wntrzetabeli"/>
              <w:rPr>
                <w:rFonts w:cstheme="minorHAnsi"/>
                <w:b/>
                <w:bCs/>
              </w:rPr>
            </w:pPr>
            <w:r w:rsidRPr="00125CF6">
              <w:rPr>
                <w:rFonts w:cstheme="minorHAnsi"/>
                <w:b/>
                <w:bCs/>
              </w:rPr>
              <w:t>Promieniowanie elektromagnetyczne</w:t>
            </w:r>
          </w:p>
        </w:tc>
      </w:tr>
      <w:tr w:rsidR="003D7D5B" w:rsidRPr="00125CF6" w14:paraId="73DA0DB6" w14:textId="77777777" w:rsidTr="00980681">
        <w:trPr>
          <w:trHeight w:val="627"/>
        </w:trPr>
        <w:tc>
          <w:tcPr>
            <w:tcW w:w="4531" w:type="dxa"/>
            <w:shd w:val="clear" w:color="auto" w:fill="92D050"/>
            <w:vAlign w:val="center"/>
          </w:tcPr>
          <w:p w14:paraId="5FA754D7" w14:textId="77777777" w:rsidR="003D7D5B" w:rsidRPr="00125CF6" w:rsidRDefault="003D7D5B" w:rsidP="005F1999">
            <w:pPr>
              <w:pStyle w:val="wntrzetabeli"/>
              <w:rPr>
                <w:rFonts w:cstheme="minorHAnsi"/>
                <w:b/>
                <w:bCs/>
              </w:rPr>
            </w:pPr>
            <w:r w:rsidRPr="00125CF6">
              <w:rPr>
                <w:rFonts w:cstheme="minorHAnsi"/>
                <w:b/>
                <w:bCs/>
              </w:rPr>
              <w:t>mocne strony</w:t>
            </w:r>
          </w:p>
          <w:p w14:paraId="316EA947" w14:textId="77777777" w:rsidR="003D7D5B" w:rsidRPr="00125CF6" w:rsidRDefault="003D7D5B" w:rsidP="005F1999">
            <w:pPr>
              <w:pStyle w:val="wntrzetabeli"/>
              <w:rPr>
                <w:rFonts w:cstheme="minorHAnsi"/>
              </w:rPr>
            </w:pPr>
            <w:r w:rsidRPr="00125CF6">
              <w:rPr>
                <w:rFonts w:cstheme="minorHAnsi"/>
                <w:b/>
                <w:bCs/>
              </w:rPr>
              <w:t>czynniki wewnętrzne</w:t>
            </w:r>
          </w:p>
        </w:tc>
        <w:tc>
          <w:tcPr>
            <w:tcW w:w="4531" w:type="dxa"/>
            <w:shd w:val="clear" w:color="auto" w:fill="92D050"/>
            <w:vAlign w:val="center"/>
          </w:tcPr>
          <w:p w14:paraId="7D60D537" w14:textId="77777777" w:rsidR="003D7D5B" w:rsidRPr="00125CF6" w:rsidRDefault="003D7D5B" w:rsidP="005F1999">
            <w:pPr>
              <w:pStyle w:val="wntrzetabeli"/>
              <w:rPr>
                <w:rFonts w:cstheme="minorHAnsi"/>
                <w:b/>
                <w:bCs/>
              </w:rPr>
            </w:pPr>
            <w:r w:rsidRPr="00125CF6">
              <w:rPr>
                <w:rFonts w:cstheme="minorHAnsi"/>
                <w:b/>
                <w:bCs/>
              </w:rPr>
              <w:t>słabe strony</w:t>
            </w:r>
          </w:p>
          <w:p w14:paraId="06E0A9AD"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6EE5BD63" w14:textId="77777777" w:rsidTr="006219EA">
        <w:trPr>
          <w:trHeight w:val="1301"/>
        </w:trPr>
        <w:tc>
          <w:tcPr>
            <w:tcW w:w="4531" w:type="dxa"/>
            <w:vAlign w:val="center"/>
          </w:tcPr>
          <w:p w14:paraId="0F4D0458" w14:textId="77777777" w:rsidR="003D7D5B" w:rsidRPr="00125CF6" w:rsidRDefault="003D7D5B" w:rsidP="00504965">
            <w:pPr>
              <w:pStyle w:val="wntrzetabeli"/>
              <w:numPr>
                <w:ilvl w:val="0"/>
                <w:numId w:val="58"/>
              </w:numPr>
              <w:jc w:val="left"/>
              <w:rPr>
                <w:rFonts w:cstheme="minorHAnsi"/>
              </w:rPr>
            </w:pPr>
            <w:r w:rsidRPr="00125CF6">
              <w:rPr>
                <w:rFonts w:cstheme="minorHAnsi"/>
              </w:rPr>
              <w:t>brak przekroczeń norm promieniowania elektromagnetycznego na terenie gminy</w:t>
            </w:r>
          </w:p>
          <w:p w14:paraId="18AC55F3" w14:textId="77777777" w:rsidR="003D7D5B" w:rsidRPr="00125CF6" w:rsidRDefault="003D7D5B" w:rsidP="00504965">
            <w:pPr>
              <w:pStyle w:val="wntrzetabeli"/>
              <w:numPr>
                <w:ilvl w:val="0"/>
                <w:numId w:val="58"/>
              </w:numPr>
              <w:jc w:val="left"/>
              <w:rPr>
                <w:rFonts w:cstheme="minorHAnsi"/>
              </w:rPr>
            </w:pPr>
            <w:r w:rsidRPr="00125CF6">
              <w:rPr>
                <w:rFonts w:cstheme="minorHAnsi"/>
              </w:rPr>
              <w:t>stopniowo wzrastająca świadomość ekologiczna mieszkańców w zakresie zagrożenia PEM</w:t>
            </w:r>
          </w:p>
        </w:tc>
        <w:tc>
          <w:tcPr>
            <w:tcW w:w="4531" w:type="dxa"/>
            <w:vAlign w:val="center"/>
          </w:tcPr>
          <w:p w14:paraId="266A04AD" w14:textId="77777777" w:rsidR="003D7D5B" w:rsidRPr="00125CF6" w:rsidRDefault="003D7D5B" w:rsidP="00504965">
            <w:pPr>
              <w:pStyle w:val="wntrzetabeli"/>
              <w:numPr>
                <w:ilvl w:val="0"/>
                <w:numId w:val="58"/>
              </w:numPr>
              <w:jc w:val="left"/>
              <w:rPr>
                <w:rFonts w:cstheme="minorHAnsi"/>
              </w:rPr>
            </w:pPr>
            <w:r w:rsidRPr="00125CF6">
              <w:rPr>
                <w:rFonts w:cstheme="minorHAnsi"/>
              </w:rPr>
              <w:t>obecność na terenie gminy stacji bazowych łączności bezprzewodowej</w:t>
            </w:r>
          </w:p>
          <w:p w14:paraId="1EDBBCC6" w14:textId="41D44150" w:rsidR="003D7D5B" w:rsidRPr="00125CF6" w:rsidRDefault="003D7D5B" w:rsidP="00F7462F">
            <w:pPr>
              <w:pStyle w:val="wntrzetabeli"/>
              <w:jc w:val="left"/>
              <w:rPr>
                <w:rFonts w:cstheme="minorHAnsi"/>
              </w:rPr>
            </w:pPr>
          </w:p>
        </w:tc>
      </w:tr>
      <w:tr w:rsidR="003D7D5B" w:rsidRPr="00125CF6" w14:paraId="6F49C820" w14:textId="77777777" w:rsidTr="00980681">
        <w:trPr>
          <w:trHeight w:val="528"/>
        </w:trPr>
        <w:tc>
          <w:tcPr>
            <w:tcW w:w="4531" w:type="dxa"/>
            <w:shd w:val="clear" w:color="auto" w:fill="92D050"/>
            <w:vAlign w:val="center"/>
          </w:tcPr>
          <w:p w14:paraId="7E9F6769" w14:textId="77777777" w:rsidR="003D7D5B" w:rsidRPr="00125CF6" w:rsidRDefault="003D7D5B" w:rsidP="005F1999">
            <w:pPr>
              <w:pStyle w:val="wntrzetabeli"/>
              <w:rPr>
                <w:rFonts w:cstheme="minorHAnsi"/>
                <w:b/>
                <w:bCs/>
              </w:rPr>
            </w:pPr>
            <w:r w:rsidRPr="00125CF6">
              <w:rPr>
                <w:rFonts w:cstheme="minorHAnsi"/>
                <w:b/>
                <w:bCs/>
              </w:rPr>
              <w:t>szanse</w:t>
            </w:r>
          </w:p>
          <w:p w14:paraId="444F2F70"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2CDBC51D" w14:textId="77777777" w:rsidR="003D7D5B" w:rsidRPr="00125CF6" w:rsidRDefault="003D7D5B" w:rsidP="005F1999">
            <w:pPr>
              <w:pStyle w:val="wntrzetabeli"/>
              <w:rPr>
                <w:rFonts w:cstheme="minorHAnsi"/>
                <w:b/>
                <w:bCs/>
              </w:rPr>
            </w:pPr>
            <w:r w:rsidRPr="00125CF6">
              <w:rPr>
                <w:rFonts w:cstheme="minorHAnsi"/>
                <w:b/>
                <w:bCs/>
              </w:rPr>
              <w:t>zagrożenia</w:t>
            </w:r>
          </w:p>
          <w:p w14:paraId="0625B2D2"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227DA461" w14:textId="77777777" w:rsidTr="00980681">
        <w:trPr>
          <w:trHeight w:val="1542"/>
        </w:trPr>
        <w:tc>
          <w:tcPr>
            <w:tcW w:w="4531" w:type="dxa"/>
            <w:vAlign w:val="center"/>
          </w:tcPr>
          <w:p w14:paraId="7C8F6969" w14:textId="77777777" w:rsidR="003D7D5B" w:rsidRPr="00125CF6" w:rsidRDefault="003D7D5B" w:rsidP="00504965">
            <w:pPr>
              <w:pStyle w:val="wntrzetabeli"/>
              <w:numPr>
                <w:ilvl w:val="0"/>
                <w:numId w:val="58"/>
              </w:numPr>
              <w:jc w:val="left"/>
              <w:rPr>
                <w:rFonts w:cstheme="minorHAnsi"/>
              </w:rPr>
            </w:pPr>
            <w:r w:rsidRPr="00125CF6">
              <w:rPr>
                <w:rFonts w:cstheme="minorHAnsi"/>
              </w:rPr>
              <w:t>bieżący monitoring promieniowania prowadzony przez WIOŚ</w:t>
            </w:r>
          </w:p>
          <w:p w14:paraId="24CBCFAA" w14:textId="77777777" w:rsidR="003D7D5B" w:rsidRPr="00125CF6" w:rsidRDefault="003D7D5B" w:rsidP="00504965">
            <w:pPr>
              <w:pStyle w:val="wntrzetabeli"/>
              <w:numPr>
                <w:ilvl w:val="0"/>
                <w:numId w:val="58"/>
              </w:numPr>
              <w:jc w:val="left"/>
              <w:rPr>
                <w:rFonts w:cstheme="minorHAnsi"/>
              </w:rPr>
            </w:pPr>
            <w:r w:rsidRPr="00125CF6">
              <w:rPr>
                <w:rFonts w:cstheme="minorHAnsi"/>
              </w:rPr>
              <w:t>modernizacja sieci energetycznych przez operatora</w:t>
            </w:r>
          </w:p>
        </w:tc>
        <w:tc>
          <w:tcPr>
            <w:tcW w:w="4531" w:type="dxa"/>
            <w:vAlign w:val="center"/>
          </w:tcPr>
          <w:p w14:paraId="39EA839A" w14:textId="77777777" w:rsidR="003D7D5B" w:rsidRPr="00125CF6" w:rsidRDefault="003D7D5B" w:rsidP="00504965">
            <w:pPr>
              <w:pStyle w:val="wntrzetabeli"/>
              <w:numPr>
                <w:ilvl w:val="0"/>
                <w:numId w:val="58"/>
              </w:numPr>
              <w:jc w:val="left"/>
              <w:rPr>
                <w:rFonts w:cstheme="minorHAnsi"/>
              </w:rPr>
            </w:pPr>
            <w:r w:rsidRPr="00125CF6">
              <w:rPr>
                <w:rFonts w:cstheme="minorHAnsi"/>
              </w:rPr>
              <w:t>możliwość powstania instalacji emitującej promieniowanie elektromagnetyczne w dowolnej lokalizacji</w:t>
            </w:r>
          </w:p>
          <w:p w14:paraId="74C7726D" w14:textId="77777777" w:rsidR="003D7D5B" w:rsidRPr="00125CF6" w:rsidRDefault="003D7D5B" w:rsidP="00504965">
            <w:pPr>
              <w:pStyle w:val="wntrzetabeli"/>
              <w:numPr>
                <w:ilvl w:val="0"/>
                <w:numId w:val="58"/>
              </w:numPr>
              <w:jc w:val="left"/>
              <w:rPr>
                <w:rFonts w:cstheme="minorHAnsi"/>
              </w:rPr>
            </w:pPr>
            <w:r w:rsidRPr="00125CF6">
              <w:rPr>
                <w:rFonts w:cstheme="minorHAnsi"/>
              </w:rPr>
              <w:t>rozwój telefonii komórkowej i innych technologii emitujących promieniowanie</w:t>
            </w:r>
          </w:p>
        </w:tc>
      </w:tr>
      <w:tr w:rsidR="003D7D5B" w:rsidRPr="00125CF6" w14:paraId="3374F9B8" w14:textId="77777777" w:rsidTr="006219EA">
        <w:trPr>
          <w:trHeight w:val="558"/>
        </w:trPr>
        <w:tc>
          <w:tcPr>
            <w:tcW w:w="9062" w:type="dxa"/>
            <w:gridSpan w:val="2"/>
            <w:shd w:val="clear" w:color="auto" w:fill="00B050"/>
            <w:vAlign w:val="center"/>
          </w:tcPr>
          <w:p w14:paraId="4917DC8D" w14:textId="77777777" w:rsidR="003D7D5B" w:rsidRPr="00125CF6" w:rsidRDefault="003D7D5B" w:rsidP="005F1999">
            <w:pPr>
              <w:pStyle w:val="wntrzetabeli"/>
              <w:rPr>
                <w:rFonts w:cstheme="minorHAnsi"/>
                <w:b/>
                <w:bCs/>
              </w:rPr>
            </w:pPr>
            <w:r w:rsidRPr="00125CF6">
              <w:rPr>
                <w:rFonts w:cstheme="minorHAnsi"/>
                <w:b/>
                <w:bCs/>
              </w:rPr>
              <w:t>Gospodarka odpadami</w:t>
            </w:r>
          </w:p>
        </w:tc>
      </w:tr>
      <w:tr w:rsidR="003D7D5B" w:rsidRPr="00125CF6" w14:paraId="629CC986" w14:textId="77777777" w:rsidTr="00980681">
        <w:trPr>
          <w:trHeight w:val="707"/>
        </w:trPr>
        <w:tc>
          <w:tcPr>
            <w:tcW w:w="4531" w:type="dxa"/>
            <w:shd w:val="clear" w:color="auto" w:fill="92D050"/>
            <w:vAlign w:val="center"/>
          </w:tcPr>
          <w:p w14:paraId="299CE249" w14:textId="77777777" w:rsidR="003D7D5B" w:rsidRPr="00125CF6" w:rsidRDefault="003D7D5B" w:rsidP="005F1999">
            <w:pPr>
              <w:pStyle w:val="wntrzetabeli"/>
              <w:rPr>
                <w:rFonts w:cstheme="minorHAnsi"/>
                <w:b/>
                <w:bCs/>
              </w:rPr>
            </w:pPr>
            <w:r w:rsidRPr="00125CF6">
              <w:rPr>
                <w:rFonts w:cstheme="minorHAnsi"/>
                <w:b/>
                <w:bCs/>
              </w:rPr>
              <w:t>mocne strony</w:t>
            </w:r>
          </w:p>
          <w:p w14:paraId="02A1C737" w14:textId="77777777" w:rsidR="003D7D5B" w:rsidRPr="00125CF6" w:rsidRDefault="003D7D5B" w:rsidP="005F1999">
            <w:pPr>
              <w:pStyle w:val="wntrzetabeli"/>
              <w:rPr>
                <w:rFonts w:cstheme="minorHAnsi"/>
              </w:rPr>
            </w:pPr>
            <w:r w:rsidRPr="00125CF6">
              <w:rPr>
                <w:rFonts w:cstheme="minorHAnsi"/>
                <w:b/>
                <w:bCs/>
              </w:rPr>
              <w:t>czynniki wewnętrzne</w:t>
            </w:r>
          </w:p>
        </w:tc>
        <w:tc>
          <w:tcPr>
            <w:tcW w:w="4531" w:type="dxa"/>
            <w:shd w:val="clear" w:color="auto" w:fill="92D050"/>
            <w:vAlign w:val="center"/>
          </w:tcPr>
          <w:p w14:paraId="13644168" w14:textId="77777777" w:rsidR="003D7D5B" w:rsidRPr="00125CF6" w:rsidRDefault="003D7D5B" w:rsidP="005F1999">
            <w:pPr>
              <w:pStyle w:val="wntrzetabeli"/>
              <w:rPr>
                <w:rFonts w:cstheme="minorHAnsi"/>
                <w:b/>
                <w:bCs/>
              </w:rPr>
            </w:pPr>
            <w:r w:rsidRPr="00125CF6">
              <w:rPr>
                <w:rFonts w:cstheme="minorHAnsi"/>
                <w:b/>
                <w:bCs/>
              </w:rPr>
              <w:t>słabe strony</w:t>
            </w:r>
          </w:p>
          <w:p w14:paraId="082DDDA5"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6D7FB8C6" w14:textId="77777777" w:rsidTr="006219EA">
        <w:tc>
          <w:tcPr>
            <w:tcW w:w="4531" w:type="dxa"/>
            <w:vAlign w:val="center"/>
          </w:tcPr>
          <w:p w14:paraId="33EBF791" w14:textId="77777777" w:rsidR="003D7D5B" w:rsidRPr="00125CF6" w:rsidRDefault="003D7D5B" w:rsidP="00504965">
            <w:pPr>
              <w:pStyle w:val="wntrzetabeli"/>
              <w:numPr>
                <w:ilvl w:val="0"/>
                <w:numId w:val="58"/>
              </w:numPr>
              <w:jc w:val="left"/>
              <w:rPr>
                <w:rFonts w:cstheme="minorHAnsi"/>
              </w:rPr>
            </w:pPr>
            <w:r w:rsidRPr="00125CF6">
              <w:rPr>
                <w:rFonts w:cstheme="minorHAnsi"/>
              </w:rPr>
              <w:t>finansowanie usuwania azbestu ze środków gminy i WFOŚiGW</w:t>
            </w:r>
          </w:p>
          <w:p w14:paraId="7E854000" w14:textId="77777777" w:rsidR="003D7D5B" w:rsidRPr="00125CF6" w:rsidRDefault="003D7D5B" w:rsidP="00504965">
            <w:pPr>
              <w:pStyle w:val="wntrzetabeli"/>
              <w:numPr>
                <w:ilvl w:val="0"/>
                <w:numId w:val="58"/>
              </w:numPr>
              <w:jc w:val="left"/>
              <w:rPr>
                <w:rFonts w:cstheme="minorHAnsi"/>
              </w:rPr>
            </w:pPr>
            <w:r w:rsidRPr="00125CF6">
              <w:rPr>
                <w:rFonts w:cstheme="minorHAnsi"/>
              </w:rPr>
              <w:t>prowadzenie akcji informacyjno- edukacyjnych</w:t>
            </w:r>
          </w:p>
        </w:tc>
        <w:tc>
          <w:tcPr>
            <w:tcW w:w="4531" w:type="dxa"/>
            <w:vAlign w:val="center"/>
          </w:tcPr>
          <w:p w14:paraId="58F54765" w14:textId="77777777" w:rsidR="003D7D5B" w:rsidRPr="00125CF6" w:rsidRDefault="003D7D5B" w:rsidP="00504965">
            <w:pPr>
              <w:pStyle w:val="wntrzetabeli"/>
              <w:numPr>
                <w:ilvl w:val="0"/>
                <w:numId w:val="58"/>
              </w:numPr>
              <w:jc w:val="left"/>
              <w:rPr>
                <w:rFonts w:cstheme="minorHAnsi"/>
              </w:rPr>
            </w:pPr>
            <w:r w:rsidRPr="00125CF6">
              <w:rPr>
                <w:rFonts w:cstheme="minorHAnsi"/>
              </w:rPr>
              <w:t>niska świadomość ekologiczna mieszkańców gminy w obszarze gospodarki odpadami</w:t>
            </w:r>
          </w:p>
          <w:p w14:paraId="54C0D039" w14:textId="77777777" w:rsidR="003D7D5B" w:rsidRPr="00125CF6" w:rsidRDefault="003D7D5B" w:rsidP="00504965">
            <w:pPr>
              <w:pStyle w:val="wntrzetabeli"/>
              <w:numPr>
                <w:ilvl w:val="0"/>
                <w:numId w:val="58"/>
              </w:numPr>
              <w:jc w:val="left"/>
              <w:rPr>
                <w:rFonts w:cstheme="minorHAnsi"/>
              </w:rPr>
            </w:pPr>
            <w:r w:rsidRPr="00125CF6">
              <w:rPr>
                <w:rFonts w:cstheme="minorHAnsi"/>
              </w:rPr>
              <w:t>mała ilość segregowanych odpadów</w:t>
            </w:r>
          </w:p>
          <w:p w14:paraId="0400EF15" w14:textId="77777777" w:rsidR="003D7D5B" w:rsidRPr="00125CF6" w:rsidRDefault="003D7D5B" w:rsidP="00504965">
            <w:pPr>
              <w:pStyle w:val="wntrzetabeli"/>
              <w:numPr>
                <w:ilvl w:val="0"/>
                <w:numId w:val="58"/>
              </w:numPr>
              <w:jc w:val="left"/>
              <w:rPr>
                <w:rFonts w:cstheme="minorHAnsi"/>
              </w:rPr>
            </w:pPr>
            <w:r w:rsidRPr="00125CF6">
              <w:rPr>
                <w:rFonts w:cstheme="minorHAnsi"/>
              </w:rPr>
              <w:t>powstawanie dzikich wysypisk</w:t>
            </w:r>
          </w:p>
          <w:p w14:paraId="32E099F9" w14:textId="77777777" w:rsidR="003D7D5B" w:rsidRPr="00125CF6" w:rsidRDefault="003D7D5B" w:rsidP="00504965">
            <w:pPr>
              <w:pStyle w:val="wntrzetabeli"/>
              <w:numPr>
                <w:ilvl w:val="0"/>
                <w:numId w:val="58"/>
              </w:numPr>
              <w:jc w:val="left"/>
              <w:rPr>
                <w:rFonts w:cstheme="minorHAnsi"/>
              </w:rPr>
            </w:pPr>
            <w:r w:rsidRPr="00125CF6">
              <w:rPr>
                <w:rFonts w:cstheme="minorHAnsi"/>
              </w:rPr>
              <w:t>istniejące wyroby azbestowe na terenie gminy</w:t>
            </w:r>
          </w:p>
        </w:tc>
      </w:tr>
      <w:tr w:rsidR="003D7D5B" w:rsidRPr="00125CF6" w14:paraId="474F71B5" w14:textId="77777777" w:rsidTr="00980681">
        <w:trPr>
          <w:trHeight w:val="719"/>
        </w:trPr>
        <w:tc>
          <w:tcPr>
            <w:tcW w:w="4531" w:type="dxa"/>
            <w:shd w:val="clear" w:color="auto" w:fill="92D050"/>
            <w:vAlign w:val="center"/>
          </w:tcPr>
          <w:p w14:paraId="57E08388" w14:textId="77777777" w:rsidR="003D7D5B" w:rsidRPr="00125CF6" w:rsidRDefault="003D7D5B" w:rsidP="005F1999">
            <w:pPr>
              <w:pStyle w:val="wntrzetabeli"/>
              <w:rPr>
                <w:rFonts w:cstheme="minorHAnsi"/>
                <w:b/>
                <w:bCs/>
              </w:rPr>
            </w:pPr>
            <w:r w:rsidRPr="00125CF6">
              <w:rPr>
                <w:rFonts w:cstheme="minorHAnsi"/>
                <w:b/>
                <w:bCs/>
              </w:rPr>
              <w:t>szanse</w:t>
            </w:r>
          </w:p>
          <w:p w14:paraId="5B22DF22"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63D6F650" w14:textId="77777777" w:rsidR="003D7D5B" w:rsidRPr="00125CF6" w:rsidRDefault="003D7D5B" w:rsidP="005F1999">
            <w:pPr>
              <w:pStyle w:val="wntrzetabeli"/>
              <w:rPr>
                <w:rFonts w:cstheme="minorHAnsi"/>
                <w:b/>
                <w:bCs/>
              </w:rPr>
            </w:pPr>
            <w:r w:rsidRPr="00125CF6">
              <w:rPr>
                <w:rFonts w:cstheme="minorHAnsi"/>
                <w:b/>
                <w:bCs/>
              </w:rPr>
              <w:t>zagrożenia</w:t>
            </w:r>
          </w:p>
          <w:p w14:paraId="48B44888"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65795A31" w14:textId="77777777" w:rsidTr="006219EA">
        <w:trPr>
          <w:trHeight w:val="1368"/>
        </w:trPr>
        <w:tc>
          <w:tcPr>
            <w:tcW w:w="4531" w:type="dxa"/>
            <w:vAlign w:val="center"/>
          </w:tcPr>
          <w:p w14:paraId="4DCA0099" w14:textId="77777777" w:rsidR="003D7D5B" w:rsidRPr="00125CF6" w:rsidRDefault="003D7D5B" w:rsidP="00504965">
            <w:pPr>
              <w:pStyle w:val="wntrzetabeli"/>
              <w:numPr>
                <w:ilvl w:val="0"/>
                <w:numId w:val="58"/>
              </w:numPr>
              <w:jc w:val="left"/>
              <w:rPr>
                <w:rFonts w:cstheme="minorHAnsi"/>
              </w:rPr>
            </w:pPr>
            <w:r w:rsidRPr="00125CF6">
              <w:rPr>
                <w:rFonts w:cstheme="minorHAnsi"/>
              </w:rPr>
              <w:t>rozwój systemu gospodarki odpadami</w:t>
            </w:r>
          </w:p>
          <w:p w14:paraId="5985D13C" w14:textId="77777777" w:rsidR="003D7D5B" w:rsidRPr="00125CF6" w:rsidRDefault="003D7D5B" w:rsidP="00504965">
            <w:pPr>
              <w:pStyle w:val="wntrzetabeli"/>
              <w:numPr>
                <w:ilvl w:val="0"/>
                <w:numId w:val="58"/>
              </w:numPr>
              <w:jc w:val="left"/>
              <w:rPr>
                <w:rFonts w:cstheme="minorHAnsi"/>
              </w:rPr>
            </w:pPr>
            <w:r w:rsidRPr="00125CF6">
              <w:rPr>
                <w:rFonts w:cstheme="minorHAnsi"/>
              </w:rPr>
              <w:t>powstawanie nowoczesnych instalacji do przetwarzania odpadów</w:t>
            </w:r>
          </w:p>
          <w:p w14:paraId="7DB8DAF6" w14:textId="77777777" w:rsidR="003D7D5B" w:rsidRPr="00125CF6" w:rsidRDefault="003D7D5B" w:rsidP="00504965">
            <w:pPr>
              <w:pStyle w:val="wntrzetabeli"/>
              <w:numPr>
                <w:ilvl w:val="0"/>
                <w:numId w:val="58"/>
              </w:numPr>
              <w:jc w:val="left"/>
              <w:rPr>
                <w:rFonts w:cstheme="minorHAnsi"/>
              </w:rPr>
            </w:pPr>
            <w:r w:rsidRPr="00125CF6">
              <w:rPr>
                <w:rFonts w:cstheme="minorHAnsi"/>
              </w:rPr>
              <w:t>zwiększenie kontroli gospodarki odpadami</w:t>
            </w:r>
          </w:p>
          <w:p w14:paraId="37B50C59" w14:textId="77777777" w:rsidR="003D7D5B" w:rsidRPr="00125CF6" w:rsidRDefault="003D7D5B" w:rsidP="00504965">
            <w:pPr>
              <w:pStyle w:val="wntrzetabeli"/>
              <w:numPr>
                <w:ilvl w:val="0"/>
                <w:numId w:val="58"/>
              </w:numPr>
              <w:jc w:val="left"/>
              <w:rPr>
                <w:rFonts w:cstheme="minorHAnsi"/>
              </w:rPr>
            </w:pPr>
            <w:r w:rsidRPr="00125CF6">
              <w:rPr>
                <w:rFonts w:cstheme="minorHAnsi"/>
              </w:rPr>
              <w:t>możliwość pozyskania dotacji na cele usuwania i unieszkodliwiania materiałów zawierających azbest</w:t>
            </w:r>
          </w:p>
        </w:tc>
        <w:tc>
          <w:tcPr>
            <w:tcW w:w="4531" w:type="dxa"/>
            <w:vAlign w:val="center"/>
          </w:tcPr>
          <w:p w14:paraId="37A78B46" w14:textId="77777777" w:rsidR="003D7D5B" w:rsidRPr="00125CF6" w:rsidRDefault="003D7D5B" w:rsidP="00504965">
            <w:pPr>
              <w:pStyle w:val="wntrzetabeli"/>
              <w:numPr>
                <w:ilvl w:val="0"/>
                <w:numId w:val="58"/>
              </w:numPr>
              <w:jc w:val="left"/>
              <w:rPr>
                <w:rFonts w:cstheme="minorHAnsi"/>
              </w:rPr>
            </w:pPr>
            <w:r w:rsidRPr="00125CF6">
              <w:rPr>
                <w:rFonts w:cstheme="minorHAnsi"/>
              </w:rPr>
              <w:t>rosnąca ilość odpadów</w:t>
            </w:r>
          </w:p>
          <w:p w14:paraId="3196C736" w14:textId="77777777" w:rsidR="003D7D5B" w:rsidRPr="00125CF6" w:rsidRDefault="003D7D5B" w:rsidP="00504965">
            <w:pPr>
              <w:pStyle w:val="wntrzetabeli"/>
              <w:numPr>
                <w:ilvl w:val="0"/>
                <w:numId w:val="58"/>
              </w:numPr>
              <w:jc w:val="left"/>
              <w:rPr>
                <w:rFonts w:cstheme="minorHAnsi"/>
              </w:rPr>
            </w:pPr>
            <w:r w:rsidRPr="00125CF6">
              <w:rPr>
                <w:rFonts w:cstheme="minorHAnsi"/>
              </w:rPr>
              <w:t>nieprzepisowe składowanie odpadów</w:t>
            </w:r>
          </w:p>
          <w:p w14:paraId="006520BD" w14:textId="77777777" w:rsidR="003D7D5B" w:rsidRPr="00125CF6" w:rsidRDefault="003D7D5B" w:rsidP="00504965">
            <w:pPr>
              <w:pStyle w:val="wntrzetabeli"/>
              <w:numPr>
                <w:ilvl w:val="0"/>
                <w:numId w:val="58"/>
              </w:numPr>
              <w:jc w:val="left"/>
              <w:rPr>
                <w:rFonts w:cstheme="minorHAnsi"/>
              </w:rPr>
            </w:pPr>
            <w:r w:rsidRPr="00125CF6">
              <w:rPr>
                <w:rFonts w:cstheme="minorHAnsi"/>
              </w:rPr>
              <w:t>zbieranie i magazynowanie odpadów bez wymaganego zezwolenia</w:t>
            </w:r>
          </w:p>
          <w:p w14:paraId="42A59607" w14:textId="77777777" w:rsidR="003D7D5B" w:rsidRPr="00125CF6" w:rsidRDefault="003D7D5B" w:rsidP="005F1999">
            <w:pPr>
              <w:pStyle w:val="wntrzetabeli"/>
              <w:rPr>
                <w:rFonts w:cstheme="minorHAnsi"/>
              </w:rPr>
            </w:pPr>
          </w:p>
        </w:tc>
      </w:tr>
      <w:tr w:rsidR="003D7D5B" w:rsidRPr="00125CF6" w14:paraId="5D1E5DDB" w14:textId="77777777" w:rsidTr="0053201E">
        <w:trPr>
          <w:trHeight w:val="558"/>
        </w:trPr>
        <w:tc>
          <w:tcPr>
            <w:tcW w:w="9062" w:type="dxa"/>
            <w:gridSpan w:val="2"/>
            <w:shd w:val="clear" w:color="auto" w:fill="00B050"/>
            <w:vAlign w:val="center"/>
          </w:tcPr>
          <w:p w14:paraId="7B85F53F" w14:textId="77777777" w:rsidR="003D7D5B" w:rsidRPr="00125CF6" w:rsidRDefault="003D7D5B" w:rsidP="005F1999">
            <w:pPr>
              <w:pStyle w:val="wntrzetabeli"/>
              <w:rPr>
                <w:rFonts w:cstheme="minorHAnsi"/>
                <w:b/>
                <w:bCs/>
              </w:rPr>
            </w:pPr>
            <w:r w:rsidRPr="00125CF6">
              <w:rPr>
                <w:rFonts w:cstheme="minorHAnsi"/>
                <w:b/>
                <w:bCs/>
              </w:rPr>
              <w:lastRenderedPageBreak/>
              <w:t>Poważne awarie</w:t>
            </w:r>
          </w:p>
        </w:tc>
      </w:tr>
      <w:tr w:rsidR="003D7D5B" w:rsidRPr="00125CF6" w14:paraId="7BBCBEED" w14:textId="77777777" w:rsidTr="0053201E">
        <w:trPr>
          <w:trHeight w:val="940"/>
        </w:trPr>
        <w:tc>
          <w:tcPr>
            <w:tcW w:w="4531" w:type="dxa"/>
            <w:shd w:val="clear" w:color="auto" w:fill="92D050"/>
            <w:vAlign w:val="center"/>
          </w:tcPr>
          <w:p w14:paraId="71039104" w14:textId="77777777" w:rsidR="003D7D5B" w:rsidRPr="00125CF6" w:rsidRDefault="003D7D5B" w:rsidP="005F1999">
            <w:pPr>
              <w:pStyle w:val="wntrzetabeli"/>
              <w:rPr>
                <w:rFonts w:cstheme="minorHAnsi"/>
                <w:b/>
                <w:bCs/>
              </w:rPr>
            </w:pPr>
            <w:r w:rsidRPr="00125CF6">
              <w:rPr>
                <w:rFonts w:cstheme="minorHAnsi"/>
                <w:b/>
                <w:bCs/>
              </w:rPr>
              <w:t>mocne strony</w:t>
            </w:r>
          </w:p>
          <w:p w14:paraId="30DF4D53" w14:textId="77777777" w:rsidR="003D7D5B" w:rsidRPr="00125CF6" w:rsidRDefault="003D7D5B" w:rsidP="005F1999">
            <w:pPr>
              <w:pStyle w:val="wntrzetabeli"/>
              <w:rPr>
                <w:rFonts w:cstheme="minorHAnsi"/>
              </w:rPr>
            </w:pPr>
            <w:r w:rsidRPr="00125CF6">
              <w:rPr>
                <w:rFonts w:cstheme="minorHAnsi"/>
                <w:b/>
                <w:bCs/>
              </w:rPr>
              <w:t>czynniki wewnętrzne</w:t>
            </w:r>
          </w:p>
        </w:tc>
        <w:tc>
          <w:tcPr>
            <w:tcW w:w="4531" w:type="dxa"/>
            <w:shd w:val="clear" w:color="auto" w:fill="92D050"/>
            <w:vAlign w:val="center"/>
          </w:tcPr>
          <w:p w14:paraId="01A64132" w14:textId="77777777" w:rsidR="003D7D5B" w:rsidRPr="00125CF6" w:rsidRDefault="003D7D5B" w:rsidP="005F1999">
            <w:pPr>
              <w:pStyle w:val="wntrzetabeli"/>
              <w:rPr>
                <w:rFonts w:cstheme="minorHAnsi"/>
                <w:b/>
                <w:bCs/>
              </w:rPr>
            </w:pPr>
            <w:r w:rsidRPr="00125CF6">
              <w:rPr>
                <w:rFonts w:cstheme="minorHAnsi"/>
                <w:b/>
                <w:bCs/>
              </w:rPr>
              <w:t>słabe strony</w:t>
            </w:r>
          </w:p>
          <w:p w14:paraId="621FDF0C" w14:textId="77777777" w:rsidR="003D7D5B" w:rsidRPr="00125CF6" w:rsidRDefault="003D7D5B" w:rsidP="005F1999">
            <w:pPr>
              <w:pStyle w:val="wntrzetabeli"/>
              <w:rPr>
                <w:rFonts w:cstheme="minorHAnsi"/>
                <w:b/>
                <w:bCs/>
              </w:rPr>
            </w:pPr>
            <w:r w:rsidRPr="00125CF6">
              <w:rPr>
                <w:rFonts w:cstheme="minorHAnsi"/>
                <w:b/>
                <w:bCs/>
              </w:rPr>
              <w:t>czynniki wewnętrzne</w:t>
            </w:r>
          </w:p>
        </w:tc>
      </w:tr>
      <w:tr w:rsidR="003D7D5B" w:rsidRPr="00125CF6" w14:paraId="6834DFBF" w14:textId="77777777" w:rsidTr="0053201E">
        <w:trPr>
          <w:trHeight w:val="1594"/>
        </w:trPr>
        <w:tc>
          <w:tcPr>
            <w:tcW w:w="4531" w:type="dxa"/>
            <w:vAlign w:val="center"/>
          </w:tcPr>
          <w:p w14:paraId="12F58129" w14:textId="77777777" w:rsidR="003D7D5B" w:rsidRPr="00125CF6" w:rsidRDefault="003D7D5B" w:rsidP="00504965">
            <w:pPr>
              <w:pStyle w:val="wntrzetabeli"/>
              <w:numPr>
                <w:ilvl w:val="0"/>
                <w:numId w:val="57"/>
              </w:numPr>
              <w:jc w:val="left"/>
              <w:rPr>
                <w:rFonts w:cstheme="minorHAnsi"/>
              </w:rPr>
            </w:pPr>
            <w:r w:rsidRPr="00125CF6">
              <w:rPr>
                <w:rFonts w:cstheme="minorHAnsi"/>
              </w:rPr>
              <w:t>brak zakładów przemysłowych, które mogłyby być źródłem awarii</w:t>
            </w:r>
          </w:p>
          <w:p w14:paraId="6F68CD7F" w14:textId="77777777" w:rsidR="003D7D5B" w:rsidRPr="00125CF6" w:rsidRDefault="003D7D5B" w:rsidP="00504965">
            <w:pPr>
              <w:pStyle w:val="wntrzetabeli"/>
              <w:numPr>
                <w:ilvl w:val="0"/>
                <w:numId w:val="57"/>
              </w:numPr>
              <w:jc w:val="left"/>
              <w:rPr>
                <w:rFonts w:cstheme="minorHAnsi"/>
              </w:rPr>
            </w:pPr>
            <w:r w:rsidRPr="00125CF6">
              <w:rPr>
                <w:rFonts w:cstheme="minorHAnsi"/>
              </w:rPr>
              <w:t>współpraca służb ratowniczych w przeciwdziałaniu poważnym awariom (straż pożarna, policja)</w:t>
            </w:r>
          </w:p>
        </w:tc>
        <w:tc>
          <w:tcPr>
            <w:tcW w:w="4531" w:type="dxa"/>
            <w:vAlign w:val="center"/>
          </w:tcPr>
          <w:p w14:paraId="22A0658B" w14:textId="77777777" w:rsidR="003D7D5B" w:rsidRPr="00125CF6" w:rsidRDefault="003D7D5B" w:rsidP="00504965">
            <w:pPr>
              <w:pStyle w:val="wntrzetabeli"/>
              <w:numPr>
                <w:ilvl w:val="0"/>
                <w:numId w:val="56"/>
              </w:numPr>
              <w:jc w:val="left"/>
              <w:rPr>
                <w:rFonts w:cstheme="minorHAnsi"/>
              </w:rPr>
            </w:pPr>
            <w:r w:rsidRPr="00125CF6">
              <w:rPr>
                <w:rFonts w:cstheme="minorHAnsi"/>
              </w:rPr>
              <w:t>system zarządzania kryzysowego niewystarczająco przygotowany na poważne awarie, katastrofy i klęski żywiołowe</w:t>
            </w:r>
          </w:p>
          <w:p w14:paraId="7E644841" w14:textId="77777777" w:rsidR="003D7D5B" w:rsidRPr="00125CF6" w:rsidRDefault="003D7D5B" w:rsidP="00504965">
            <w:pPr>
              <w:pStyle w:val="wntrzetabeli"/>
              <w:numPr>
                <w:ilvl w:val="0"/>
                <w:numId w:val="56"/>
              </w:numPr>
              <w:jc w:val="left"/>
              <w:rPr>
                <w:rFonts w:cstheme="minorHAnsi"/>
              </w:rPr>
            </w:pPr>
            <w:r w:rsidRPr="00125CF6">
              <w:rPr>
                <w:rFonts w:cstheme="minorHAnsi"/>
              </w:rPr>
              <w:t>obecność dróg, którymi mogą być transportowane substancje niebezpieczne</w:t>
            </w:r>
          </w:p>
        </w:tc>
      </w:tr>
      <w:tr w:rsidR="003D7D5B" w:rsidRPr="00125CF6" w14:paraId="190EB6D0" w14:textId="77777777" w:rsidTr="00CC15DA">
        <w:trPr>
          <w:trHeight w:val="646"/>
        </w:trPr>
        <w:tc>
          <w:tcPr>
            <w:tcW w:w="4531" w:type="dxa"/>
            <w:shd w:val="clear" w:color="auto" w:fill="92D050"/>
            <w:vAlign w:val="center"/>
          </w:tcPr>
          <w:p w14:paraId="4F787F39" w14:textId="77777777" w:rsidR="003D7D5B" w:rsidRPr="00125CF6" w:rsidRDefault="003D7D5B" w:rsidP="005F1999">
            <w:pPr>
              <w:pStyle w:val="wntrzetabeli"/>
              <w:rPr>
                <w:rFonts w:cstheme="minorHAnsi"/>
                <w:b/>
                <w:bCs/>
              </w:rPr>
            </w:pPr>
            <w:r w:rsidRPr="00125CF6">
              <w:rPr>
                <w:rFonts w:cstheme="minorHAnsi"/>
                <w:b/>
                <w:bCs/>
              </w:rPr>
              <w:t>szanse</w:t>
            </w:r>
          </w:p>
          <w:p w14:paraId="5CB58991" w14:textId="77777777" w:rsidR="003D7D5B" w:rsidRPr="00125CF6" w:rsidRDefault="003D7D5B" w:rsidP="005F1999">
            <w:pPr>
              <w:pStyle w:val="wntrzetabeli"/>
              <w:rPr>
                <w:rFonts w:cstheme="minorHAnsi"/>
                <w:b/>
                <w:bCs/>
              </w:rPr>
            </w:pPr>
            <w:r w:rsidRPr="00125CF6">
              <w:rPr>
                <w:rFonts w:cstheme="minorHAnsi"/>
                <w:b/>
                <w:bCs/>
              </w:rPr>
              <w:t>czynniki zewnętrzne</w:t>
            </w:r>
          </w:p>
        </w:tc>
        <w:tc>
          <w:tcPr>
            <w:tcW w:w="4531" w:type="dxa"/>
            <w:shd w:val="clear" w:color="auto" w:fill="92D050"/>
            <w:vAlign w:val="center"/>
          </w:tcPr>
          <w:p w14:paraId="3B6B740A" w14:textId="77777777" w:rsidR="003D7D5B" w:rsidRPr="00125CF6" w:rsidRDefault="003D7D5B" w:rsidP="005F1999">
            <w:pPr>
              <w:pStyle w:val="wntrzetabeli"/>
              <w:rPr>
                <w:rFonts w:cstheme="minorHAnsi"/>
                <w:b/>
                <w:bCs/>
              </w:rPr>
            </w:pPr>
            <w:r w:rsidRPr="00125CF6">
              <w:rPr>
                <w:rFonts w:cstheme="minorHAnsi"/>
                <w:b/>
                <w:bCs/>
              </w:rPr>
              <w:t>zagrożenia</w:t>
            </w:r>
          </w:p>
          <w:p w14:paraId="244F80D8" w14:textId="77777777" w:rsidR="003D7D5B" w:rsidRPr="00125CF6" w:rsidRDefault="003D7D5B" w:rsidP="005F1999">
            <w:pPr>
              <w:pStyle w:val="wntrzetabeli"/>
              <w:rPr>
                <w:rFonts w:cstheme="minorHAnsi"/>
                <w:b/>
                <w:bCs/>
              </w:rPr>
            </w:pPr>
            <w:r w:rsidRPr="00125CF6">
              <w:rPr>
                <w:rFonts w:cstheme="minorHAnsi"/>
                <w:b/>
                <w:bCs/>
              </w:rPr>
              <w:t>czynniki zewnętrzne</w:t>
            </w:r>
          </w:p>
        </w:tc>
      </w:tr>
      <w:tr w:rsidR="003D7D5B" w:rsidRPr="00125CF6" w14:paraId="0C0B6004" w14:textId="77777777" w:rsidTr="0053201E">
        <w:tc>
          <w:tcPr>
            <w:tcW w:w="4531" w:type="dxa"/>
            <w:vAlign w:val="center"/>
          </w:tcPr>
          <w:p w14:paraId="648802F5" w14:textId="77777777" w:rsidR="003D7D5B" w:rsidRPr="00125CF6" w:rsidRDefault="003D7D5B" w:rsidP="00504965">
            <w:pPr>
              <w:pStyle w:val="wntrzetabeli"/>
              <w:numPr>
                <w:ilvl w:val="0"/>
                <w:numId w:val="55"/>
              </w:numPr>
              <w:jc w:val="left"/>
              <w:rPr>
                <w:rFonts w:cstheme="minorHAnsi"/>
              </w:rPr>
            </w:pPr>
            <w:r w:rsidRPr="00125CF6">
              <w:rPr>
                <w:rFonts w:cstheme="minorHAnsi"/>
              </w:rPr>
              <w:t xml:space="preserve">stopniowa redukcja zagrożenia wypadkowego i pożarowego poprzez remonty i modernizacja budynków oraz dróg </w:t>
            </w:r>
          </w:p>
          <w:p w14:paraId="50E65016" w14:textId="77777777" w:rsidR="003D7D5B" w:rsidRPr="00125CF6" w:rsidRDefault="003D7D5B" w:rsidP="005F1999">
            <w:pPr>
              <w:pStyle w:val="wntrzetabeli"/>
              <w:rPr>
                <w:rFonts w:cstheme="minorHAnsi"/>
              </w:rPr>
            </w:pPr>
          </w:p>
        </w:tc>
        <w:tc>
          <w:tcPr>
            <w:tcW w:w="4531" w:type="dxa"/>
            <w:vAlign w:val="center"/>
          </w:tcPr>
          <w:p w14:paraId="2E9B4917" w14:textId="77777777" w:rsidR="003D7D5B" w:rsidRPr="00125CF6" w:rsidRDefault="003D7D5B" w:rsidP="00504965">
            <w:pPr>
              <w:pStyle w:val="wntrzetabeli"/>
              <w:numPr>
                <w:ilvl w:val="0"/>
                <w:numId w:val="55"/>
              </w:numPr>
              <w:jc w:val="left"/>
              <w:rPr>
                <w:rFonts w:cstheme="minorHAnsi"/>
              </w:rPr>
            </w:pPr>
            <w:r w:rsidRPr="00125CF6">
              <w:rPr>
                <w:rFonts w:cstheme="minorHAnsi"/>
              </w:rPr>
              <w:t>ryzyko wypadków drogowych związane ze złym stanem niektórych dróg oraz natężeniem ruchu</w:t>
            </w:r>
          </w:p>
          <w:p w14:paraId="164FBCD1" w14:textId="77777777" w:rsidR="003D7D5B" w:rsidRPr="00125CF6" w:rsidRDefault="003D7D5B" w:rsidP="00504965">
            <w:pPr>
              <w:pStyle w:val="wntrzetabeli"/>
              <w:numPr>
                <w:ilvl w:val="0"/>
                <w:numId w:val="55"/>
              </w:numPr>
              <w:jc w:val="left"/>
              <w:rPr>
                <w:rFonts w:cstheme="minorHAnsi"/>
              </w:rPr>
            </w:pPr>
            <w:r w:rsidRPr="00125CF6">
              <w:rPr>
                <w:rFonts w:cstheme="minorHAnsi"/>
              </w:rPr>
              <w:t>możliwość wystąpienia poważnej awarii</w:t>
            </w:r>
          </w:p>
        </w:tc>
      </w:tr>
    </w:tbl>
    <w:p w14:paraId="2B6F34DF" w14:textId="77777777" w:rsidR="003D7D5B" w:rsidRPr="00125CF6" w:rsidRDefault="003D7D5B" w:rsidP="00781021">
      <w:pPr>
        <w:rPr>
          <w:rFonts w:cstheme="minorHAnsi"/>
          <w:szCs w:val="22"/>
        </w:rPr>
      </w:pPr>
    </w:p>
    <w:p w14:paraId="644C2A6C" w14:textId="77777777" w:rsidR="003D7D5B" w:rsidRPr="00125CF6" w:rsidRDefault="003D7D5B" w:rsidP="00781021">
      <w:pPr>
        <w:rPr>
          <w:rFonts w:cstheme="minorHAnsi"/>
          <w:szCs w:val="22"/>
        </w:rPr>
      </w:pPr>
    </w:p>
    <w:p w14:paraId="59046226" w14:textId="77777777" w:rsidR="003D7D5B" w:rsidRPr="00125CF6" w:rsidRDefault="003D7D5B" w:rsidP="00EF6F1B">
      <w:pPr>
        <w:pStyle w:val="Nagwek3"/>
        <w:numPr>
          <w:ilvl w:val="2"/>
          <w:numId w:val="13"/>
        </w:numPr>
        <w:rPr>
          <w:rFonts w:cstheme="minorHAnsi"/>
          <w:sz w:val="22"/>
          <w:szCs w:val="22"/>
        </w:rPr>
      </w:pPr>
      <w:bookmarkStart w:id="393" w:name="_Toc4156579"/>
      <w:bookmarkStart w:id="394" w:name="_Toc4758055"/>
      <w:bookmarkStart w:id="395" w:name="_Toc165640456"/>
      <w:r w:rsidRPr="00125CF6">
        <w:rPr>
          <w:rFonts w:cstheme="minorHAnsi"/>
          <w:sz w:val="22"/>
          <w:szCs w:val="22"/>
        </w:rPr>
        <w:t>Działania polityki ochrony środowiska</w:t>
      </w:r>
      <w:bookmarkEnd w:id="393"/>
      <w:bookmarkEnd w:id="394"/>
      <w:bookmarkEnd w:id="395"/>
    </w:p>
    <w:p w14:paraId="183641BF" w14:textId="77777777" w:rsidR="003D7D5B" w:rsidRPr="00125CF6" w:rsidRDefault="003D7D5B" w:rsidP="00781021">
      <w:pPr>
        <w:pStyle w:val="Akapitzlist"/>
        <w:ind w:left="792"/>
        <w:outlineLvl w:val="0"/>
        <w:rPr>
          <w:rFonts w:cstheme="minorHAnsi"/>
          <w:b/>
          <w:szCs w:val="22"/>
        </w:rPr>
      </w:pPr>
    </w:p>
    <w:p w14:paraId="7484EC1D" w14:textId="77777777" w:rsidR="003D7D5B" w:rsidRPr="00125CF6" w:rsidRDefault="003D7D5B" w:rsidP="00781021">
      <w:pPr>
        <w:ind w:firstLine="708"/>
        <w:rPr>
          <w:rFonts w:cstheme="minorHAnsi"/>
          <w:szCs w:val="22"/>
        </w:rPr>
      </w:pPr>
      <w:r w:rsidRPr="00125CF6">
        <w:rPr>
          <w:rFonts w:cstheme="minorHAnsi"/>
          <w:szCs w:val="22"/>
        </w:rPr>
        <w:t xml:space="preserve">Realizacja celów długookresowych wymaga podjęcia działań, które muszą być zgodne z zasadami zawartymi w stosownych ustawach. Działania będące elementem zarządzania środowiskiem można sklasyfikować w następujące grupy: </w:t>
      </w:r>
    </w:p>
    <w:p w14:paraId="2A63096D" w14:textId="77777777" w:rsidR="003D7D5B" w:rsidRPr="00125CF6" w:rsidRDefault="003D7D5B" w:rsidP="00781021">
      <w:pPr>
        <w:rPr>
          <w:rFonts w:cstheme="minorHAnsi"/>
          <w:szCs w:val="22"/>
        </w:rPr>
      </w:pPr>
    </w:p>
    <w:p w14:paraId="346D5BDC" w14:textId="77777777" w:rsidR="003D7D5B" w:rsidRPr="00125CF6" w:rsidRDefault="003D7D5B" w:rsidP="00781021">
      <w:pPr>
        <w:rPr>
          <w:rFonts w:cstheme="minorHAnsi"/>
          <w:szCs w:val="22"/>
        </w:rPr>
      </w:pPr>
      <w:r w:rsidRPr="00125CF6">
        <w:rPr>
          <w:rFonts w:cstheme="minorHAnsi"/>
          <w:szCs w:val="22"/>
        </w:rPr>
        <w:t xml:space="preserve">1. Działanie prawne – grupa działań mająca na celu respektowanie odpowiednich dyrektyw i decyzji pozwalających na kształtowanie środowiska wg zamysłu władz. Do grupy tej należą systemy wydawania pozwoleń (wprowadzanie do środowiska ścieków, gazów, pyłów, odpadów) decyzji o środowiskowych uwarunkowaniach oraz koncesji. </w:t>
      </w:r>
    </w:p>
    <w:p w14:paraId="6269E8C7" w14:textId="77777777" w:rsidR="003D7D5B" w:rsidRPr="00125CF6" w:rsidRDefault="003D7D5B" w:rsidP="00781021">
      <w:pPr>
        <w:rPr>
          <w:rFonts w:cstheme="minorHAnsi"/>
          <w:szCs w:val="22"/>
        </w:rPr>
      </w:pPr>
    </w:p>
    <w:p w14:paraId="1413FCAD" w14:textId="77777777" w:rsidR="003D7D5B" w:rsidRPr="00125CF6" w:rsidRDefault="003D7D5B" w:rsidP="00781021">
      <w:pPr>
        <w:rPr>
          <w:rFonts w:cstheme="minorHAnsi"/>
          <w:szCs w:val="22"/>
        </w:rPr>
      </w:pPr>
      <w:r w:rsidRPr="00125CF6">
        <w:rPr>
          <w:rFonts w:cstheme="minorHAnsi"/>
          <w:szCs w:val="22"/>
        </w:rPr>
        <w:t xml:space="preserve">2. Działania finansowe – polegają głównie na systemie pobierania opłat za korzystanie ze środowiska naturalnego (emisje zanieczyszczeń, składowanie odpadów itp.). Do tej grupy działań należy doliczyć także system kar przewidziany za przekroczenie określonych limitów w pozwoleniach i koncesjach. </w:t>
      </w:r>
    </w:p>
    <w:p w14:paraId="5DD13F47" w14:textId="77777777" w:rsidR="003D7D5B" w:rsidRPr="00125CF6" w:rsidRDefault="003D7D5B" w:rsidP="00781021">
      <w:pPr>
        <w:rPr>
          <w:rFonts w:cstheme="minorHAnsi"/>
          <w:szCs w:val="22"/>
        </w:rPr>
      </w:pPr>
    </w:p>
    <w:p w14:paraId="3F757D1B" w14:textId="77777777" w:rsidR="003D7D5B" w:rsidRPr="00125CF6" w:rsidRDefault="003D7D5B" w:rsidP="00781021">
      <w:pPr>
        <w:rPr>
          <w:rFonts w:cstheme="minorHAnsi"/>
          <w:szCs w:val="22"/>
        </w:rPr>
      </w:pPr>
      <w:r w:rsidRPr="00125CF6">
        <w:rPr>
          <w:rFonts w:cstheme="minorHAnsi"/>
          <w:szCs w:val="22"/>
        </w:rPr>
        <w:t xml:space="preserve">3. Działania społeczne – polegają na współpracy i partnerstwie w zakresie realizacji polityki ochrony środowiska. Sprowadzają się one do dwóch zasadniczych aspektów: edukacji ekologicznej oraz budowy powiązań samorząd-społeczeństwo. Wiąże się to z udostępnieniem i publikacją informacji o środowisku co jest obowiązkiem władz samorządowych wynikającym z Prawa Ochrony Środowiska. </w:t>
      </w:r>
    </w:p>
    <w:p w14:paraId="194D4762" w14:textId="77777777" w:rsidR="003D7D5B" w:rsidRPr="00125CF6" w:rsidRDefault="003D7D5B" w:rsidP="00781021">
      <w:pPr>
        <w:rPr>
          <w:rFonts w:cstheme="minorHAnsi"/>
          <w:szCs w:val="22"/>
        </w:rPr>
      </w:pPr>
    </w:p>
    <w:p w14:paraId="44B83485" w14:textId="77777777" w:rsidR="003D7D5B" w:rsidRPr="00125CF6" w:rsidRDefault="003D7D5B" w:rsidP="00781021">
      <w:pPr>
        <w:rPr>
          <w:rFonts w:cstheme="minorHAnsi"/>
          <w:szCs w:val="22"/>
        </w:rPr>
      </w:pPr>
      <w:r w:rsidRPr="00125CF6">
        <w:rPr>
          <w:rFonts w:cstheme="minorHAnsi"/>
          <w:szCs w:val="22"/>
        </w:rPr>
        <w:t xml:space="preserve">4. Działania strukturalne – polegają na formułowaniu i wdrażaniu polityk ekologicznych. Mowa tu głównie o tworzeniu strategii, programów wdrożeniowych oraz wprowadzaniu narzędzi wspomagających system zarządzania środowiskiem. </w:t>
      </w:r>
    </w:p>
    <w:p w14:paraId="69C3BBD0" w14:textId="77777777" w:rsidR="003D7D5B" w:rsidRPr="00125CF6" w:rsidRDefault="003D7D5B" w:rsidP="00781021">
      <w:pPr>
        <w:rPr>
          <w:rFonts w:cstheme="minorHAnsi"/>
          <w:szCs w:val="22"/>
        </w:rPr>
      </w:pPr>
    </w:p>
    <w:p w14:paraId="1509112D" w14:textId="77777777" w:rsidR="003D7D5B" w:rsidRPr="00125CF6" w:rsidRDefault="003D7D5B" w:rsidP="00781021">
      <w:pPr>
        <w:ind w:firstLine="708"/>
        <w:rPr>
          <w:rFonts w:cstheme="minorHAnsi"/>
          <w:szCs w:val="22"/>
        </w:rPr>
      </w:pPr>
      <w:r w:rsidRPr="00125CF6">
        <w:rPr>
          <w:rFonts w:cstheme="minorHAnsi"/>
          <w:szCs w:val="22"/>
        </w:rPr>
        <w:t xml:space="preserve">Wymienione wyżej sposoby realizacji pozwalają prowadzić działania z zakresu ochrony środowiska przyczyniając się do osiągnięcia celów nie tylko lokalnych, ale </w:t>
      </w:r>
      <w:r w:rsidRPr="00125CF6">
        <w:rPr>
          <w:rFonts w:cstheme="minorHAnsi"/>
          <w:szCs w:val="22"/>
        </w:rPr>
        <w:br/>
        <w:t xml:space="preserve">i szczebla wojewódzkiego oraz krajowego. Są to działania umożliwiające wprowadzenie przepisów, egzekwowanie ich oraz pozyskiwanie funduszy na działania ograniczające wpływ degradacji środowiska związanej z działalnością człowieka. </w:t>
      </w:r>
    </w:p>
    <w:p w14:paraId="17E4B36E" w14:textId="77777777" w:rsidR="003D7D5B" w:rsidRPr="00125CF6" w:rsidRDefault="003D7D5B" w:rsidP="00781021">
      <w:pPr>
        <w:ind w:firstLine="708"/>
        <w:rPr>
          <w:rFonts w:cstheme="minorHAnsi"/>
          <w:szCs w:val="22"/>
        </w:rPr>
      </w:pPr>
      <w:r w:rsidRPr="00125CF6">
        <w:rPr>
          <w:rFonts w:cstheme="minorHAnsi"/>
          <w:szCs w:val="22"/>
        </w:rPr>
        <w:t xml:space="preserve">Działania strukturalne to również opracowanie programu ochrony środowiska oraz jego aktualizacji. Przedstawia on stan środowiska oraz główne cele i zadania umożliwiające jego poprawę. </w:t>
      </w:r>
      <w:r w:rsidRPr="00125CF6">
        <w:rPr>
          <w:rFonts w:cstheme="minorHAnsi"/>
          <w:szCs w:val="22"/>
        </w:rPr>
        <w:lastRenderedPageBreak/>
        <w:t>Działania mające na celu poprawę stanu środowiska zawarte w Programie to odpowiednie kombinacje działań prawnych, finansowych i strukturalnych.</w:t>
      </w:r>
    </w:p>
    <w:p w14:paraId="3BC452C3" w14:textId="77777777" w:rsidR="003D7D5B" w:rsidRPr="00125CF6" w:rsidRDefault="003D7D5B" w:rsidP="00781021">
      <w:pPr>
        <w:rPr>
          <w:rFonts w:cstheme="minorHAnsi"/>
          <w:szCs w:val="22"/>
        </w:rPr>
      </w:pPr>
    </w:p>
    <w:p w14:paraId="75A7C779" w14:textId="77777777" w:rsidR="003D7D5B" w:rsidRPr="00125CF6" w:rsidRDefault="003D7D5B" w:rsidP="00EF6F1B">
      <w:pPr>
        <w:pStyle w:val="Nagwek3"/>
        <w:numPr>
          <w:ilvl w:val="2"/>
          <w:numId w:val="13"/>
        </w:numPr>
        <w:rPr>
          <w:rFonts w:cstheme="minorHAnsi"/>
          <w:sz w:val="22"/>
          <w:szCs w:val="22"/>
        </w:rPr>
      </w:pPr>
      <w:bookmarkStart w:id="396" w:name="_Toc4156580"/>
      <w:bookmarkStart w:id="397" w:name="_Toc4758056"/>
      <w:bookmarkStart w:id="398" w:name="_Toc165640457"/>
      <w:r w:rsidRPr="00125CF6">
        <w:rPr>
          <w:rFonts w:cstheme="minorHAnsi"/>
          <w:sz w:val="22"/>
          <w:szCs w:val="22"/>
        </w:rPr>
        <w:t>Kontrola oraz dokumentacja realizacji programu</w:t>
      </w:r>
      <w:bookmarkEnd w:id="396"/>
      <w:bookmarkEnd w:id="397"/>
      <w:bookmarkEnd w:id="398"/>
    </w:p>
    <w:p w14:paraId="409C557B" w14:textId="77777777" w:rsidR="003D7D5B" w:rsidRPr="00125CF6" w:rsidRDefault="003D7D5B" w:rsidP="00781021">
      <w:pPr>
        <w:pStyle w:val="Akapitzlist"/>
        <w:ind w:left="792"/>
        <w:outlineLvl w:val="0"/>
        <w:rPr>
          <w:rFonts w:cstheme="minorHAnsi"/>
          <w:b/>
          <w:szCs w:val="22"/>
        </w:rPr>
      </w:pPr>
    </w:p>
    <w:p w14:paraId="48883882" w14:textId="77777777" w:rsidR="003D7D5B" w:rsidRPr="00125CF6" w:rsidRDefault="003D7D5B" w:rsidP="00781021">
      <w:pPr>
        <w:ind w:firstLine="708"/>
        <w:rPr>
          <w:rFonts w:cstheme="minorHAnsi"/>
          <w:szCs w:val="22"/>
        </w:rPr>
      </w:pPr>
      <w:r w:rsidRPr="00125CF6">
        <w:rPr>
          <w:rFonts w:cstheme="minorHAnsi"/>
          <w:szCs w:val="22"/>
        </w:rPr>
        <w:t xml:space="preserve">Kontrola realizacji Programu Ochrony Środowiska wymaga oceny zarówno stopnia realizacji celów i zadań terminowości ich wykonania. Istotne znaczenie ma tu również analiza rozbieżności pomiędzy założeniami a realizacją. </w:t>
      </w:r>
    </w:p>
    <w:p w14:paraId="2CECB17D" w14:textId="77777777" w:rsidR="003D7D5B" w:rsidRPr="00125CF6" w:rsidRDefault="003D7D5B" w:rsidP="00781021">
      <w:pPr>
        <w:ind w:firstLine="708"/>
        <w:rPr>
          <w:rFonts w:cstheme="minorHAnsi"/>
          <w:szCs w:val="22"/>
        </w:rPr>
      </w:pPr>
      <w:r w:rsidRPr="00125CF6">
        <w:rPr>
          <w:rFonts w:cstheme="minorHAnsi"/>
          <w:szCs w:val="22"/>
        </w:rPr>
        <w:t xml:space="preserve">Ustawa Prawo Ochrony Środowiska zakłada sporządzenie raportów z realizacji programu co dwa lata i przedstawienie go Radzie Gminy. Cały Program aktualizowany powinien być co cztery lata uwzględniając rozbieżności oraz wprowadzając nowe zadania i cele. </w:t>
      </w:r>
    </w:p>
    <w:p w14:paraId="0F61CF38" w14:textId="77777777" w:rsidR="003D7D5B" w:rsidRPr="00125CF6" w:rsidRDefault="003D7D5B" w:rsidP="00781021">
      <w:pPr>
        <w:ind w:firstLine="708"/>
        <w:rPr>
          <w:rFonts w:cstheme="minorHAnsi"/>
          <w:szCs w:val="22"/>
        </w:rPr>
      </w:pPr>
      <w:r w:rsidRPr="00125CF6">
        <w:rPr>
          <w:rFonts w:cstheme="minorHAnsi"/>
          <w:szCs w:val="22"/>
        </w:rPr>
        <w:t xml:space="preserve">Ocena realizacji programu polega na monitorowaniu zmian w wielu wzajemnie powiązanych strefach. System monitorowania w celu uzyskiwania kompatybilnych informacji w skali regionu powinien uwzględniać następujące działania: </w:t>
      </w:r>
    </w:p>
    <w:p w14:paraId="365763C6"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zebranie danych liczbowych, </w:t>
      </w:r>
    </w:p>
    <w:p w14:paraId="519B60E5"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uporządkowanie, przetworzenie, analiza zebranych danych, </w:t>
      </w:r>
    </w:p>
    <w:p w14:paraId="50E11359"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przygotowanie raportu, </w:t>
      </w:r>
    </w:p>
    <w:p w14:paraId="65B01539"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analiza porównawcza, </w:t>
      </w:r>
    </w:p>
    <w:p w14:paraId="2F2B0805" w14:textId="77777777" w:rsidR="003D7D5B" w:rsidRPr="00125CF6" w:rsidRDefault="003D7D5B" w:rsidP="00781021">
      <w:pPr>
        <w:pStyle w:val="Akapitzlist"/>
        <w:numPr>
          <w:ilvl w:val="0"/>
          <w:numId w:val="8"/>
        </w:numPr>
        <w:rPr>
          <w:rFonts w:cstheme="minorHAnsi"/>
          <w:szCs w:val="22"/>
        </w:rPr>
      </w:pPr>
      <w:r w:rsidRPr="00125CF6">
        <w:rPr>
          <w:rFonts w:cstheme="minorHAnsi"/>
          <w:szCs w:val="22"/>
        </w:rPr>
        <w:t xml:space="preserve">aktualizacja. </w:t>
      </w:r>
    </w:p>
    <w:p w14:paraId="20DF7944" w14:textId="77777777" w:rsidR="003D7D5B" w:rsidRPr="00125CF6" w:rsidRDefault="003D7D5B" w:rsidP="00781021">
      <w:pPr>
        <w:rPr>
          <w:rFonts w:cstheme="minorHAnsi"/>
          <w:szCs w:val="22"/>
        </w:rPr>
      </w:pPr>
      <w:r w:rsidRPr="00125CF6">
        <w:rPr>
          <w:rFonts w:cstheme="minorHAnsi"/>
          <w:szCs w:val="22"/>
        </w:rPr>
        <w:t>W celu kontroli nad terminową realizacją zadań określonych w niniejszym programie zaleca się dokonywanie analizy realizacji zadań Programu z uwzględnieniem mierników zestawionych w poniższej tabeli.</w:t>
      </w:r>
    </w:p>
    <w:p w14:paraId="383BEA30" w14:textId="77777777" w:rsidR="003D7D5B" w:rsidRPr="00125CF6" w:rsidRDefault="003D7D5B" w:rsidP="00781021">
      <w:pPr>
        <w:rPr>
          <w:rFonts w:cstheme="minorHAnsi"/>
          <w:szCs w:val="22"/>
        </w:rPr>
      </w:pPr>
    </w:p>
    <w:p w14:paraId="6D940E06" w14:textId="0DE98A02" w:rsidR="003D7D5B" w:rsidRPr="00125CF6" w:rsidRDefault="003D7D5B" w:rsidP="00781021">
      <w:pPr>
        <w:pStyle w:val="tabeledospisu"/>
        <w:rPr>
          <w:rFonts w:cstheme="minorHAnsi"/>
          <w:szCs w:val="22"/>
        </w:rPr>
      </w:pPr>
      <w:bookmarkStart w:id="399" w:name="_Toc165900930"/>
      <w:r w:rsidRPr="00125CF6">
        <w:rPr>
          <w:rFonts w:cstheme="minorHAnsi"/>
          <w:szCs w:val="22"/>
        </w:rPr>
        <w:t xml:space="preserve">Tabela </w:t>
      </w:r>
      <w:r w:rsidR="0065511F">
        <w:rPr>
          <w:rFonts w:cstheme="minorHAnsi"/>
          <w:szCs w:val="22"/>
        </w:rPr>
        <w:t>33</w:t>
      </w:r>
      <w:r w:rsidRPr="00125CF6">
        <w:rPr>
          <w:rFonts w:cstheme="minorHAnsi"/>
          <w:szCs w:val="22"/>
        </w:rPr>
        <w:t>. Wykaz wskaźników służących do monitoringu realizacji programu</w:t>
      </w:r>
      <w:bookmarkEnd w:id="399"/>
    </w:p>
    <w:tbl>
      <w:tblPr>
        <w:tblW w:w="9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2799"/>
        <w:gridCol w:w="1040"/>
        <w:gridCol w:w="1386"/>
        <w:gridCol w:w="1069"/>
        <w:gridCol w:w="1057"/>
        <w:gridCol w:w="1256"/>
      </w:tblGrid>
      <w:tr w:rsidR="003D7D5B" w:rsidRPr="00125CF6" w14:paraId="14ACA0F2" w14:textId="77777777" w:rsidTr="000C7CB5">
        <w:trPr>
          <w:trHeight w:val="681"/>
          <w:jc w:val="center"/>
        </w:trPr>
        <w:tc>
          <w:tcPr>
            <w:tcW w:w="473" w:type="dxa"/>
            <w:shd w:val="clear" w:color="auto" w:fill="92D050"/>
            <w:vAlign w:val="center"/>
          </w:tcPr>
          <w:p w14:paraId="63EAED2B" w14:textId="77777777" w:rsidR="003D7D5B" w:rsidRPr="00125CF6" w:rsidRDefault="003D7D5B" w:rsidP="000C7CB5">
            <w:pPr>
              <w:pStyle w:val="wntrzetabeli"/>
              <w:widowControl w:val="0"/>
              <w:autoSpaceDE w:val="0"/>
              <w:autoSpaceDN w:val="0"/>
              <w:rPr>
                <w:rFonts w:cstheme="minorHAnsi"/>
                <w:b/>
                <w:bCs/>
              </w:rPr>
            </w:pPr>
            <w:bookmarkStart w:id="400" w:name="_Toc4156581"/>
            <w:bookmarkStart w:id="401" w:name="_Toc4758057"/>
          </w:p>
          <w:p w14:paraId="46998787" w14:textId="77777777"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spacing w:val="-5"/>
                <w:lang w:val="en-US"/>
              </w:rPr>
              <w:t>L.p.</w:t>
            </w:r>
          </w:p>
        </w:tc>
        <w:tc>
          <w:tcPr>
            <w:tcW w:w="2799" w:type="dxa"/>
            <w:shd w:val="clear" w:color="auto" w:fill="92D050"/>
            <w:vAlign w:val="center"/>
          </w:tcPr>
          <w:p w14:paraId="0AF11805" w14:textId="77777777" w:rsidR="003D7D5B" w:rsidRPr="00125CF6" w:rsidRDefault="003D7D5B" w:rsidP="000C7CB5">
            <w:pPr>
              <w:pStyle w:val="wntrzetabeli"/>
              <w:widowControl w:val="0"/>
              <w:autoSpaceDE w:val="0"/>
              <w:autoSpaceDN w:val="0"/>
              <w:rPr>
                <w:rFonts w:cstheme="minorHAnsi"/>
                <w:b/>
                <w:bCs/>
                <w:lang w:val="en-US"/>
              </w:rPr>
            </w:pPr>
          </w:p>
          <w:p w14:paraId="5E33205A" w14:textId="77777777"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lang w:val="en-US"/>
              </w:rPr>
              <w:t>Nazwa</w:t>
            </w:r>
            <w:r w:rsidRPr="00125CF6">
              <w:rPr>
                <w:rFonts w:cstheme="minorHAnsi"/>
                <w:b/>
                <w:bCs/>
                <w:spacing w:val="-6"/>
                <w:lang w:val="en-US"/>
              </w:rPr>
              <w:t xml:space="preserve"> </w:t>
            </w:r>
            <w:r w:rsidRPr="00125CF6">
              <w:rPr>
                <w:rFonts w:cstheme="minorHAnsi"/>
                <w:b/>
                <w:bCs/>
                <w:spacing w:val="-2"/>
                <w:lang w:val="en-US"/>
              </w:rPr>
              <w:t>wskaźnika</w:t>
            </w:r>
          </w:p>
        </w:tc>
        <w:tc>
          <w:tcPr>
            <w:tcW w:w="1040" w:type="dxa"/>
            <w:shd w:val="clear" w:color="auto" w:fill="92D050"/>
            <w:vAlign w:val="center"/>
          </w:tcPr>
          <w:p w14:paraId="6A6D00CC" w14:textId="77777777" w:rsidR="003D7D5B" w:rsidRPr="00125CF6" w:rsidRDefault="003D7D5B" w:rsidP="000C7CB5">
            <w:pPr>
              <w:pStyle w:val="wntrzetabeli"/>
              <w:widowControl w:val="0"/>
              <w:autoSpaceDE w:val="0"/>
              <w:autoSpaceDN w:val="0"/>
              <w:rPr>
                <w:rFonts w:cstheme="minorHAnsi"/>
                <w:b/>
                <w:bCs/>
                <w:lang w:val="en-US"/>
              </w:rPr>
            </w:pPr>
          </w:p>
          <w:p w14:paraId="72C485B9" w14:textId="77777777"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spacing w:val="-2"/>
                <w:lang w:val="en-US"/>
              </w:rPr>
              <w:t>Jednostka</w:t>
            </w:r>
          </w:p>
        </w:tc>
        <w:tc>
          <w:tcPr>
            <w:tcW w:w="1386" w:type="dxa"/>
            <w:shd w:val="clear" w:color="auto" w:fill="92D050"/>
            <w:vAlign w:val="center"/>
          </w:tcPr>
          <w:p w14:paraId="784AEE75" w14:textId="77777777" w:rsidR="003D7D5B" w:rsidRPr="00125CF6" w:rsidRDefault="003D7D5B" w:rsidP="000C7CB5">
            <w:pPr>
              <w:pStyle w:val="wntrzetabeli"/>
              <w:widowControl w:val="0"/>
              <w:autoSpaceDE w:val="0"/>
              <w:autoSpaceDN w:val="0"/>
              <w:rPr>
                <w:rFonts w:cstheme="minorHAnsi"/>
                <w:b/>
                <w:bCs/>
              </w:rPr>
            </w:pPr>
            <w:r w:rsidRPr="00125CF6">
              <w:rPr>
                <w:rFonts w:cstheme="minorHAnsi"/>
                <w:b/>
                <w:bCs/>
              </w:rPr>
              <w:t>Źródło</w:t>
            </w:r>
            <w:r w:rsidRPr="00125CF6">
              <w:rPr>
                <w:rFonts w:cstheme="minorHAnsi"/>
                <w:b/>
                <w:bCs/>
                <w:spacing w:val="-13"/>
              </w:rPr>
              <w:t xml:space="preserve"> </w:t>
            </w:r>
            <w:r w:rsidRPr="00125CF6">
              <w:rPr>
                <w:rFonts w:cstheme="minorHAnsi"/>
                <w:b/>
                <w:bCs/>
              </w:rPr>
              <w:t xml:space="preserve">danych do określenia </w:t>
            </w:r>
            <w:r w:rsidRPr="00125CF6">
              <w:rPr>
                <w:rFonts w:cstheme="minorHAnsi"/>
                <w:b/>
                <w:bCs/>
                <w:spacing w:val="-2"/>
              </w:rPr>
              <w:t>wskaźnika</w:t>
            </w:r>
          </w:p>
        </w:tc>
        <w:tc>
          <w:tcPr>
            <w:tcW w:w="1069" w:type="dxa"/>
            <w:shd w:val="clear" w:color="auto" w:fill="92D050"/>
            <w:vAlign w:val="center"/>
          </w:tcPr>
          <w:p w14:paraId="6DAB0034" w14:textId="555F7B66"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spacing w:val="-2"/>
                <w:lang w:val="en-US"/>
              </w:rPr>
              <w:t xml:space="preserve">Wartość </w:t>
            </w:r>
            <w:r w:rsidRPr="00125CF6">
              <w:rPr>
                <w:rFonts w:cstheme="minorHAnsi"/>
                <w:b/>
                <w:bCs/>
                <w:lang w:val="en-US"/>
              </w:rPr>
              <w:t>bazowa</w:t>
            </w:r>
            <w:r w:rsidRPr="00125CF6">
              <w:rPr>
                <w:rFonts w:cstheme="minorHAnsi"/>
                <w:b/>
                <w:bCs/>
                <w:spacing w:val="-13"/>
                <w:lang w:val="en-US"/>
              </w:rPr>
              <w:t xml:space="preserve"> </w:t>
            </w:r>
            <w:r w:rsidRPr="00125CF6">
              <w:rPr>
                <w:rFonts w:cstheme="minorHAnsi"/>
                <w:b/>
                <w:bCs/>
                <w:lang w:val="en-US"/>
              </w:rPr>
              <w:t>w roku</w:t>
            </w:r>
            <w:r w:rsidRPr="00125CF6">
              <w:rPr>
                <w:rFonts w:cstheme="minorHAnsi"/>
                <w:b/>
                <w:bCs/>
                <w:spacing w:val="-5"/>
                <w:lang w:val="en-US"/>
              </w:rPr>
              <w:t xml:space="preserve"> </w:t>
            </w:r>
            <w:r w:rsidRPr="00125CF6">
              <w:rPr>
                <w:rFonts w:cstheme="minorHAnsi"/>
                <w:b/>
                <w:bCs/>
                <w:spacing w:val="-4"/>
                <w:lang w:val="en-US"/>
              </w:rPr>
              <w:t>202</w:t>
            </w:r>
            <w:r w:rsidR="000B127B">
              <w:rPr>
                <w:rFonts w:cstheme="minorHAnsi"/>
                <w:b/>
                <w:bCs/>
                <w:spacing w:val="-4"/>
                <w:lang w:val="en-US"/>
              </w:rPr>
              <w:t>2</w:t>
            </w:r>
          </w:p>
        </w:tc>
        <w:tc>
          <w:tcPr>
            <w:tcW w:w="1057" w:type="dxa"/>
            <w:shd w:val="clear" w:color="auto" w:fill="92D050"/>
            <w:vAlign w:val="center"/>
          </w:tcPr>
          <w:p w14:paraId="5433B4EA" w14:textId="77777777"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spacing w:val="-2"/>
                <w:lang w:val="en-US"/>
              </w:rPr>
              <w:t>Tendencja zmian</w:t>
            </w:r>
          </w:p>
          <w:p w14:paraId="5EB04FBF" w14:textId="56199AAC"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lang w:val="en-US"/>
              </w:rPr>
              <w:t>[202</w:t>
            </w:r>
            <w:r w:rsidR="00403B1C">
              <w:rPr>
                <w:rFonts w:cstheme="minorHAnsi"/>
                <w:b/>
                <w:bCs/>
                <w:lang w:val="en-US"/>
              </w:rPr>
              <w:t>9</w:t>
            </w:r>
            <w:r w:rsidRPr="00125CF6">
              <w:rPr>
                <w:rFonts w:cstheme="minorHAnsi"/>
                <w:b/>
                <w:bCs/>
                <w:spacing w:val="-5"/>
                <w:lang w:val="en-US"/>
              </w:rPr>
              <w:t xml:space="preserve"> r.]</w:t>
            </w:r>
          </w:p>
        </w:tc>
        <w:tc>
          <w:tcPr>
            <w:tcW w:w="1256" w:type="dxa"/>
            <w:shd w:val="clear" w:color="auto" w:fill="92D050"/>
            <w:vAlign w:val="center"/>
          </w:tcPr>
          <w:p w14:paraId="2CF02AF4" w14:textId="77777777" w:rsidR="003D7D5B" w:rsidRPr="00125CF6" w:rsidRDefault="003D7D5B" w:rsidP="000C7CB5">
            <w:pPr>
              <w:pStyle w:val="wntrzetabeli"/>
              <w:widowControl w:val="0"/>
              <w:autoSpaceDE w:val="0"/>
              <w:autoSpaceDN w:val="0"/>
              <w:rPr>
                <w:rFonts w:cstheme="minorHAnsi"/>
                <w:b/>
                <w:bCs/>
                <w:lang w:val="en-US"/>
              </w:rPr>
            </w:pPr>
            <w:r w:rsidRPr="00125CF6">
              <w:rPr>
                <w:rFonts w:cstheme="minorHAnsi"/>
                <w:b/>
                <w:bCs/>
                <w:spacing w:val="-2"/>
                <w:lang w:val="en-US"/>
              </w:rPr>
              <w:t>Docelowa wartość wskaźnika</w:t>
            </w:r>
          </w:p>
        </w:tc>
      </w:tr>
      <w:tr w:rsidR="003D7D5B" w:rsidRPr="00125CF6" w14:paraId="4D281549" w14:textId="77777777" w:rsidTr="000C7CB5">
        <w:trPr>
          <w:trHeight w:val="453"/>
          <w:jc w:val="center"/>
        </w:trPr>
        <w:tc>
          <w:tcPr>
            <w:tcW w:w="9080" w:type="dxa"/>
            <w:gridSpan w:val="7"/>
            <w:shd w:val="clear" w:color="auto" w:fill="A8D08D"/>
            <w:vAlign w:val="center"/>
          </w:tcPr>
          <w:p w14:paraId="3DA71046" w14:textId="77777777" w:rsidR="003D7D5B" w:rsidRPr="00125CF6" w:rsidRDefault="003D7D5B" w:rsidP="000C7CB5">
            <w:pPr>
              <w:pStyle w:val="wntrzetabeli"/>
              <w:widowControl w:val="0"/>
              <w:autoSpaceDE w:val="0"/>
              <w:autoSpaceDN w:val="0"/>
              <w:rPr>
                <w:rFonts w:cstheme="minorHAnsi"/>
              </w:rPr>
            </w:pPr>
            <w:r w:rsidRPr="00125CF6">
              <w:rPr>
                <w:rFonts w:cstheme="minorHAnsi"/>
              </w:rPr>
              <w:t>OCHRONA</w:t>
            </w:r>
            <w:r w:rsidRPr="00125CF6">
              <w:rPr>
                <w:rFonts w:cstheme="minorHAnsi"/>
                <w:spacing w:val="-10"/>
              </w:rPr>
              <w:t xml:space="preserve"> </w:t>
            </w:r>
            <w:r w:rsidRPr="00125CF6">
              <w:rPr>
                <w:rFonts w:cstheme="minorHAnsi"/>
              </w:rPr>
              <w:t>KLIMATU</w:t>
            </w:r>
            <w:r w:rsidRPr="00125CF6">
              <w:rPr>
                <w:rFonts w:cstheme="minorHAnsi"/>
                <w:spacing w:val="-5"/>
              </w:rPr>
              <w:t xml:space="preserve"> </w:t>
            </w:r>
            <w:r w:rsidRPr="00125CF6">
              <w:rPr>
                <w:rFonts w:cstheme="minorHAnsi"/>
              </w:rPr>
              <w:t>I</w:t>
            </w:r>
            <w:r w:rsidRPr="00125CF6">
              <w:rPr>
                <w:rFonts w:cstheme="minorHAnsi"/>
                <w:spacing w:val="-7"/>
              </w:rPr>
              <w:t xml:space="preserve"> </w:t>
            </w:r>
            <w:r w:rsidRPr="00125CF6">
              <w:rPr>
                <w:rFonts w:cstheme="minorHAnsi"/>
                <w:spacing w:val="-2"/>
              </w:rPr>
              <w:t>POWIETRZA</w:t>
            </w:r>
          </w:p>
        </w:tc>
      </w:tr>
      <w:tr w:rsidR="003D7D5B" w:rsidRPr="00125CF6" w14:paraId="2D5EF086" w14:textId="77777777" w:rsidTr="000C7CB5">
        <w:trPr>
          <w:trHeight w:val="868"/>
          <w:jc w:val="center"/>
        </w:trPr>
        <w:tc>
          <w:tcPr>
            <w:tcW w:w="473" w:type="dxa"/>
            <w:vAlign w:val="center"/>
          </w:tcPr>
          <w:p w14:paraId="15C572C8" w14:textId="77777777" w:rsidR="003D7D5B" w:rsidRPr="00125CF6" w:rsidRDefault="003D7D5B" w:rsidP="000C7CB5">
            <w:pPr>
              <w:pStyle w:val="wntrzetabeli"/>
              <w:widowControl w:val="0"/>
              <w:autoSpaceDE w:val="0"/>
              <w:autoSpaceDN w:val="0"/>
              <w:rPr>
                <w:rFonts w:cstheme="minorHAnsi"/>
              </w:rPr>
            </w:pPr>
          </w:p>
          <w:p w14:paraId="52D10D4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w:t>
            </w:r>
          </w:p>
        </w:tc>
        <w:tc>
          <w:tcPr>
            <w:tcW w:w="2799" w:type="dxa"/>
            <w:vAlign w:val="center"/>
          </w:tcPr>
          <w:p w14:paraId="38F7B749" w14:textId="77777777" w:rsidR="003D7D5B" w:rsidRPr="00125CF6" w:rsidRDefault="003D7D5B" w:rsidP="000C7CB5">
            <w:pPr>
              <w:pStyle w:val="wntrzetabeli"/>
              <w:widowControl w:val="0"/>
              <w:autoSpaceDE w:val="0"/>
              <w:autoSpaceDN w:val="0"/>
              <w:rPr>
                <w:rFonts w:cstheme="minorHAnsi"/>
              </w:rPr>
            </w:pPr>
            <w:r w:rsidRPr="00125CF6">
              <w:rPr>
                <w:rFonts w:cstheme="minorHAnsi"/>
              </w:rPr>
              <w:t>Zanieczyszczenia, dla których odnotowano przekroczenia stanu</w:t>
            </w:r>
            <w:r w:rsidRPr="00125CF6">
              <w:rPr>
                <w:rFonts w:cstheme="minorHAnsi"/>
                <w:spacing w:val="-13"/>
              </w:rPr>
              <w:t xml:space="preserve"> </w:t>
            </w:r>
            <w:r w:rsidRPr="00125CF6">
              <w:rPr>
                <w:rFonts w:cstheme="minorHAnsi"/>
              </w:rPr>
              <w:t>dopuszczalnego</w:t>
            </w:r>
            <w:r w:rsidRPr="00125CF6">
              <w:rPr>
                <w:rFonts w:cstheme="minorHAnsi"/>
                <w:spacing w:val="-12"/>
              </w:rPr>
              <w:t xml:space="preserve"> </w:t>
            </w:r>
            <w:r w:rsidRPr="00125CF6">
              <w:rPr>
                <w:rFonts w:cstheme="minorHAnsi"/>
              </w:rPr>
              <w:t>w</w:t>
            </w:r>
            <w:r w:rsidRPr="00125CF6">
              <w:rPr>
                <w:rFonts w:cstheme="minorHAnsi"/>
                <w:spacing w:val="-13"/>
              </w:rPr>
              <w:t xml:space="preserve"> </w:t>
            </w:r>
            <w:r w:rsidRPr="00125CF6">
              <w:rPr>
                <w:rFonts w:cstheme="minorHAnsi"/>
              </w:rPr>
              <w:t>strefie</w:t>
            </w:r>
          </w:p>
          <w:p w14:paraId="123F3879" w14:textId="65C5E752" w:rsidR="003D7D5B" w:rsidRPr="00125CF6" w:rsidRDefault="006419FE" w:rsidP="000C7CB5">
            <w:pPr>
              <w:pStyle w:val="wntrzetabeli"/>
              <w:widowControl w:val="0"/>
              <w:autoSpaceDE w:val="0"/>
              <w:autoSpaceDN w:val="0"/>
              <w:rPr>
                <w:rFonts w:cstheme="minorHAnsi"/>
                <w:lang w:val="en-US"/>
              </w:rPr>
            </w:pPr>
            <w:r>
              <w:rPr>
                <w:rFonts w:cstheme="minorHAnsi"/>
                <w:spacing w:val="-2"/>
                <w:lang w:val="en-US"/>
              </w:rPr>
              <w:t>warmińsko-mazurski</w:t>
            </w:r>
            <w:r w:rsidR="003D7D5B" w:rsidRPr="00125CF6">
              <w:rPr>
                <w:rFonts w:cstheme="minorHAnsi"/>
                <w:spacing w:val="-2"/>
                <w:lang w:val="en-US"/>
              </w:rPr>
              <w:t>ej</w:t>
            </w:r>
          </w:p>
        </w:tc>
        <w:tc>
          <w:tcPr>
            <w:tcW w:w="1040" w:type="dxa"/>
            <w:vAlign w:val="center"/>
          </w:tcPr>
          <w:p w14:paraId="1E664257" w14:textId="77777777" w:rsidR="003D7D5B" w:rsidRPr="00125CF6" w:rsidRDefault="003D7D5B" w:rsidP="000C7CB5">
            <w:pPr>
              <w:pStyle w:val="wntrzetabeli"/>
              <w:widowControl w:val="0"/>
              <w:autoSpaceDE w:val="0"/>
              <w:autoSpaceDN w:val="0"/>
              <w:rPr>
                <w:rFonts w:cstheme="minorHAnsi"/>
                <w:lang w:val="en-US"/>
              </w:rPr>
            </w:pPr>
          </w:p>
          <w:p w14:paraId="540BC8E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w:t>
            </w:r>
          </w:p>
        </w:tc>
        <w:tc>
          <w:tcPr>
            <w:tcW w:w="1386" w:type="dxa"/>
            <w:vAlign w:val="center"/>
          </w:tcPr>
          <w:p w14:paraId="63279385" w14:textId="77777777" w:rsidR="003D7D5B" w:rsidRPr="00125CF6" w:rsidRDefault="003D7D5B" w:rsidP="000C7CB5">
            <w:pPr>
              <w:pStyle w:val="wntrzetabeli"/>
              <w:widowControl w:val="0"/>
              <w:autoSpaceDE w:val="0"/>
              <w:autoSpaceDN w:val="0"/>
              <w:rPr>
                <w:rFonts w:cstheme="minorHAnsi"/>
                <w:lang w:val="en-US"/>
              </w:rPr>
            </w:pPr>
          </w:p>
          <w:p w14:paraId="00533F58"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RWMŚ</w:t>
            </w:r>
            <w:r w:rsidRPr="00125CF6">
              <w:rPr>
                <w:rFonts w:cstheme="minorHAnsi"/>
                <w:spacing w:val="-1"/>
                <w:lang w:val="en-US"/>
              </w:rPr>
              <w:t xml:space="preserve"> </w:t>
            </w:r>
            <w:r w:rsidRPr="00125CF6">
              <w:rPr>
                <w:rFonts w:cstheme="minorHAnsi"/>
                <w:spacing w:val="-10"/>
                <w:lang w:val="en-US"/>
              </w:rPr>
              <w:t>w</w:t>
            </w:r>
          </w:p>
          <w:p w14:paraId="14B1C746" w14:textId="5C5AC805" w:rsidR="003D7D5B" w:rsidRPr="00125CF6" w:rsidRDefault="00BC2528" w:rsidP="000C7CB5">
            <w:pPr>
              <w:pStyle w:val="wntrzetabeli"/>
              <w:widowControl w:val="0"/>
              <w:autoSpaceDE w:val="0"/>
              <w:autoSpaceDN w:val="0"/>
              <w:rPr>
                <w:rFonts w:cstheme="minorHAnsi"/>
                <w:lang w:val="en-US"/>
              </w:rPr>
            </w:pPr>
            <w:r>
              <w:rPr>
                <w:rFonts w:cstheme="minorHAnsi"/>
                <w:spacing w:val="-2"/>
                <w:lang w:val="en-US"/>
              </w:rPr>
              <w:t>Olsztynie</w:t>
            </w:r>
          </w:p>
        </w:tc>
        <w:tc>
          <w:tcPr>
            <w:tcW w:w="1069" w:type="dxa"/>
            <w:vAlign w:val="center"/>
          </w:tcPr>
          <w:p w14:paraId="033673AB" w14:textId="77777777" w:rsidR="003D7D5B" w:rsidRPr="00B279AF" w:rsidRDefault="003D7D5B" w:rsidP="000C7CB5">
            <w:pPr>
              <w:pStyle w:val="wntrzetabeli"/>
              <w:widowControl w:val="0"/>
              <w:autoSpaceDE w:val="0"/>
              <w:autoSpaceDN w:val="0"/>
              <w:rPr>
                <w:rFonts w:cstheme="minorHAnsi"/>
              </w:rPr>
            </w:pPr>
          </w:p>
          <w:p w14:paraId="457952E3" w14:textId="77777777" w:rsidR="00B279AF" w:rsidRDefault="003D7D5B" w:rsidP="000C7CB5">
            <w:pPr>
              <w:pStyle w:val="wntrzetabeli"/>
              <w:widowControl w:val="0"/>
              <w:autoSpaceDE w:val="0"/>
              <w:autoSpaceDN w:val="0"/>
              <w:rPr>
                <w:rFonts w:cstheme="minorHAnsi"/>
                <w:spacing w:val="-2"/>
              </w:rPr>
            </w:pPr>
            <w:r w:rsidRPr="00B279AF">
              <w:rPr>
                <w:rFonts w:cstheme="minorHAnsi"/>
                <w:spacing w:val="-2"/>
              </w:rPr>
              <w:t>B(a)P</w:t>
            </w:r>
            <w:r w:rsidR="00B279AF" w:rsidRPr="00B279AF">
              <w:rPr>
                <w:rFonts w:cstheme="minorHAnsi"/>
                <w:spacing w:val="-2"/>
              </w:rPr>
              <w:t xml:space="preserve"> </w:t>
            </w:r>
          </w:p>
          <w:p w14:paraId="6B270A99" w14:textId="37DF89AA" w:rsidR="00B279AF" w:rsidRDefault="00B279AF" w:rsidP="00B279AF">
            <w:pPr>
              <w:pStyle w:val="wntrzetabeli"/>
              <w:widowControl w:val="0"/>
              <w:autoSpaceDE w:val="0"/>
              <w:autoSpaceDN w:val="0"/>
              <w:rPr>
                <w:rFonts w:cstheme="minorHAnsi"/>
                <w:spacing w:val="-2"/>
              </w:rPr>
            </w:pPr>
            <w:r>
              <w:rPr>
                <w:rFonts w:cstheme="minorHAnsi"/>
                <w:spacing w:val="-2"/>
              </w:rPr>
              <w:t xml:space="preserve"> pył </w:t>
            </w:r>
            <w:r w:rsidRPr="00B279AF">
              <w:rPr>
                <w:rFonts w:cstheme="minorHAnsi"/>
                <w:spacing w:val="-2"/>
              </w:rPr>
              <w:t xml:space="preserve">PM10 </w:t>
            </w:r>
          </w:p>
          <w:p w14:paraId="5B00218C" w14:textId="53CE86B8" w:rsidR="003D7D5B" w:rsidRPr="00B279AF" w:rsidRDefault="00B279AF" w:rsidP="00B279AF">
            <w:pPr>
              <w:pStyle w:val="wntrzetabeli"/>
              <w:widowControl w:val="0"/>
              <w:autoSpaceDE w:val="0"/>
              <w:autoSpaceDN w:val="0"/>
              <w:rPr>
                <w:rFonts w:cstheme="minorHAnsi"/>
                <w:spacing w:val="-2"/>
              </w:rPr>
            </w:pPr>
            <w:r w:rsidRPr="00B279AF">
              <w:rPr>
                <w:rFonts w:cstheme="minorHAnsi"/>
                <w:spacing w:val="-2"/>
              </w:rPr>
              <w:t>pył PM</w:t>
            </w:r>
            <w:r>
              <w:rPr>
                <w:rFonts w:cstheme="minorHAnsi"/>
                <w:spacing w:val="-2"/>
              </w:rPr>
              <w:t>2,5</w:t>
            </w:r>
          </w:p>
        </w:tc>
        <w:tc>
          <w:tcPr>
            <w:tcW w:w="1057" w:type="dxa"/>
            <w:vAlign w:val="center"/>
          </w:tcPr>
          <w:p w14:paraId="2F13CD43" w14:textId="77777777" w:rsidR="003D7D5B" w:rsidRPr="00B279AF" w:rsidRDefault="003D7D5B" w:rsidP="000C7CB5">
            <w:pPr>
              <w:pStyle w:val="wntrzetabeli"/>
              <w:widowControl w:val="0"/>
              <w:autoSpaceDE w:val="0"/>
              <w:autoSpaceDN w:val="0"/>
              <w:rPr>
                <w:rFonts w:cstheme="minorHAnsi"/>
              </w:rPr>
            </w:pPr>
          </w:p>
          <w:p w14:paraId="25B6586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spadek</w:t>
            </w:r>
          </w:p>
        </w:tc>
        <w:tc>
          <w:tcPr>
            <w:tcW w:w="1256" w:type="dxa"/>
            <w:vAlign w:val="center"/>
          </w:tcPr>
          <w:p w14:paraId="5F6987A8" w14:textId="77777777" w:rsidR="003D7D5B" w:rsidRPr="00125CF6" w:rsidRDefault="003D7D5B" w:rsidP="000C7CB5">
            <w:pPr>
              <w:pStyle w:val="wntrzetabeli"/>
              <w:widowControl w:val="0"/>
              <w:autoSpaceDE w:val="0"/>
              <w:autoSpaceDN w:val="0"/>
              <w:rPr>
                <w:rFonts w:cstheme="minorHAnsi"/>
                <w:lang w:val="en-US"/>
              </w:rPr>
            </w:pPr>
          </w:p>
          <w:p w14:paraId="6E8632F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 xml:space="preserve">brak </w:t>
            </w:r>
            <w:r w:rsidRPr="00125CF6">
              <w:rPr>
                <w:rFonts w:cstheme="minorHAnsi"/>
                <w:spacing w:val="-2"/>
                <w:lang w:val="en-US"/>
              </w:rPr>
              <w:t>przekroczeń</w:t>
            </w:r>
          </w:p>
        </w:tc>
      </w:tr>
      <w:tr w:rsidR="003D7D5B" w:rsidRPr="00125CF6" w14:paraId="7C8580B1" w14:textId="77777777" w:rsidTr="000C7CB5">
        <w:trPr>
          <w:trHeight w:val="453"/>
          <w:jc w:val="center"/>
        </w:trPr>
        <w:tc>
          <w:tcPr>
            <w:tcW w:w="473" w:type="dxa"/>
            <w:vAlign w:val="center"/>
          </w:tcPr>
          <w:p w14:paraId="2E3E0BA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w:t>
            </w:r>
          </w:p>
        </w:tc>
        <w:tc>
          <w:tcPr>
            <w:tcW w:w="2799" w:type="dxa"/>
            <w:vAlign w:val="center"/>
          </w:tcPr>
          <w:p w14:paraId="1D51469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Długość</w:t>
            </w:r>
            <w:r w:rsidRPr="00125CF6">
              <w:rPr>
                <w:rFonts w:cstheme="minorHAnsi"/>
                <w:spacing w:val="-5"/>
                <w:lang w:val="en-US"/>
              </w:rPr>
              <w:t xml:space="preserve"> </w:t>
            </w:r>
            <w:r w:rsidRPr="00125CF6">
              <w:rPr>
                <w:rFonts w:cstheme="minorHAnsi"/>
                <w:lang w:val="en-US"/>
              </w:rPr>
              <w:t>ścieżek</w:t>
            </w:r>
            <w:r w:rsidRPr="00125CF6">
              <w:rPr>
                <w:rFonts w:cstheme="minorHAnsi"/>
                <w:spacing w:val="-8"/>
                <w:lang w:val="en-US"/>
              </w:rPr>
              <w:t xml:space="preserve"> </w:t>
            </w:r>
            <w:r w:rsidRPr="00125CF6">
              <w:rPr>
                <w:rFonts w:cstheme="minorHAnsi"/>
                <w:spacing w:val="-2"/>
                <w:lang w:val="en-US"/>
              </w:rPr>
              <w:t>rowerowych</w:t>
            </w:r>
          </w:p>
        </w:tc>
        <w:tc>
          <w:tcPr>
            <w:tcW w:w="1040" w:type="dxa"/>
            <w:vAlign w:val="center"/>
          </w:tcPr>
          <w:p w14:paraId="520D77D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km</w:t>
            </w:r>
          </w:p>
        </w:tc>
        <w:tc>
          <w:tcPr>
            <w:tcW w:w="1386" w:type="dxa"/>
            <w:vAlign w:val="center"/>
          </w:tcPr>
          <w:p w14:paraId="69BBC91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GUS</w:t>
            </w:r>
          </w:p>
        </w:tc>
        <w:tc>
          <w:tcPr>
            <w:tcW w:w="1069" w:type="dxa"/>
            <w:vAlign w:val="center"/>
          </w:tcPr>
          <w:p w14:paraId="641EBB4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0</w:t>
            </w:r>
          </w:p>
        </w:tc>
        <w:tc>
          <w:tcPr>
            <w:tcW w:w="1057" w:type="dxa"/>
            <w:vAlign w:val="center"/>
          </w:tcPr>
          <w:p w14:paraId="0A0405B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575BEC4F"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2,0</w:t>
            </w:r>
          </w:p>
        </w:tc>
      </w:tr>
      <w:tr w:rsidR="003D7D5B" w:rsidRPr="00125CF6" w14:paraId="782F8C9B" w14:textId="77777777" w:rsidTr="000C7CB5">
        <w:trPr>
          <w:trHeight w:val="453"/>
          <w:jc w:val="center"/>
        </w:trPr>
        <w:tc>
          <w:tcPr>
            <w:tcW w:w="473" w:type="dxa"/>
            <w:vAlign w:val="center"/>
          </w:tcPr>
          <w:p w14:paraId="28A6F90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3.</w:t>
            </w:r>
          </w:p>
        </w:tc>
        <w:tc>
          <w:tcPr>
            <w:tcW w:w="2799" w:type="dxa"/>
            <w:vAlign w:val="center"/>
          </w:tcPr>
          <w:p w14:paraId="28ABEBE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Ilość</w:t>
            </w:r>
            <w:r w:rsidRPr="00125CF6">
              <w:rPr>
                <w:rFonts w:cstheme="minorHAnsi"/>
                <w:spacing w:val="-7"/>
                <w:lang w:val="en-US"/>
              </w:rPr>
              <w:t xml:space="preserve"> </w:t>
            </w:r>
            <w:r w:rsidRPr="00125CF6">
              <w:rPr>
                <w:rFonts w:cstheme="minorHAnsi"/>
                <w:lang w:val="en-US"/>
              </w:rPr>
              <w:t>wymienionego</w:t>
            </w:r>
            <w:r w:rsidRPr="00125CF6">
              <w:rPr>
                <w:rFonts w:cstheme="minorHAnsi"/>
                <w:spacing w:val="-12"/>
                <w:lang w:val="en-US"/>
              </w:rPr>
              <w:t xml:space="preserve"> </w:t>
            </w:r>
            <w:r w:rsidRPr="00125CF6">
              <w:rPr>
                <w:rFonts w:cstheme="minorHAnsi"/>
                <w:spacing w:val="-2"/>
                <w:lang w:val="en-US"/>
              </w:rPr>
              <w:t>oświetlenia</w:t>
            </w:r>
          </w:p>
        </w:tc>
        <w:tc>
          <w:tcPr>
            <w:tcW w:w="1040" w:type="dxa"/>
            <w:vAlign w:val="center"/>
          </w:tcPr>
          <w:p w14:paraId="668550B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23762984" w14:textId="77777777" w:rsidR="003D7D5B" w:rsidRPr="00125CF6" w:rsidRDefault="003D7D5B" w:rsidP="000C7CB5">
            <w:pPr>
              <w:pStyle w:val="wntrzetabeli"/>
              <w:widowControl w:val="0"/>
              <w:autoSpaceDE w:val="0"/>
              <w:autoSpaceDN w:val="0"/>
              <w:rPr>
                <w:rFonts w:cstheme="minorHAnsi"/>
                <w:spacing w:val="-4"/>
                <w:lang w:val="en-US"/>
              </w:rPr>
            </w:pPr>
          </w:p>
          <w:p w14:paraId="072366CD" w14:textId="6C06C1E1"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 xml:space="preserve">Gmina </w:t>
            </w:r>
            <w:r w:rsidR="00A03B32">
              <w:rPr>
                <w:rFonts w:cstheme="minorHAnsi"/>
                <w:spacing w:val="-2"/>
                <w:lang w:val="en-US"/>
              </w:rPr>
              <w:t>Świętajno</w:t>
            </w:r>
          </w:p>
        </w:tc>
        <w:tc>
          <w:tcPr>
            <w:tcW w:w="1069" w:type="dxa"/>
            <w:vAlign w:val="center"/>
          </w:tcPr>
          <w:p w14:paraId="742B82A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&gt;10</w:t>
            </w:r>
          </w:p>
        </w:tc>
        <w:tc>
          <w:tcPr>
            <w:tcW w:w="1057" w:type="dxa"/>
            <w:vAlign w:val="center"/>
          </w:tcPr>
          <w:p w14:paraId="443FA1F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5834AF22"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41064122" w14:textId="77777777" w:rsidTr="000C7CB5">
        <w:trPr>
          <w:trHeight w:val="661"/>
          <w:jc w:val="center"/>
        </w:trPr>
        <w:tc>
          <w:tcPr>
            <w:tcW w:w="473" w:type="dxa"/>
            <w:vAlign w:val="center"/>
          </w:tcPr>
          <w:p w14:paraId="53320DAB" w14:textId="77777777" w:rsidR="003D7D5B" w:rsidRPr="00125CF6" w:rsidRDefault="003D7D5B" w:rsidP="000C7CB5">
            <w:pPr>
              <w:pStyle w:val="wntrzetabeli"/>
              <w:widowControl w:val="0"/>
              <w:autoSpaceDE w:val="0"/>
              <w:autoSpaceDN w:val="0"/>
              <w:rPr>
                <w:rFonts w:cstheme="minorHAnsi"/>
                <w:lang w:val="en-US"/>
              </w:rPr>
            </w:pPr>
          </w:p>
          <w:p w14:paraId="4243409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4.</w:t>
            </w:r>
          </w:p>
        </w:tc>
        <w:tc>
          <w:tcPr>
            <w:tcW w:w="2799" w:type="dxa"/>
            <w:vAlign w:val="center"/>
          </w:tcPr>
          <w:p w14:paraId="29120181" w14:textId="77777777" w:rsidR="003D7D5B" w:rsidRPr="00125CF6" w:rsidRDefault="003D7D5B" w:rsidP="000C7CB5">
            <w:pPr>
              <w:pStyle w:val="wntrzetabeli"/>
              <w:widowControl w:val="0"/>
              <w:autoSpaceDE w:val="0"/>
              <w:autoSpaceDN w:val="0"/>
              <w:rPr>
                <w:rFonts w:cstheme="minorHAnsi"/>
              </w:rPr>
            </w:pPr>
            <w:r w:rsidRPr="00125CF6">
              <w:rPr>
                <w:rFonts w:cstheme="minorHAnsi"/>
              </w:rPr>
              <w:t>Liczba</w:t>
            </w:r>
            <w:r w:rsidRPr="00125CF6">
              <w:rPr>
                <w:rFonts w:cstheme="minorHAnsi"/>
                <w:spacing w:val="-15"/>
              </w:rPr>
              <w:t xml:space="preserve"> </w:t>
            </w:r>
            <w:r w:rsidRPr="00125CF6">
              <w:rPr>
                <w:rFonts w:cstheme="minorHAnsi"/>
              </w:rPr>
              <w:t>decyzji</w:t>
            </w:r>
            <w:r w:rsidRPr="00125CF6">
              <w:rPr>
                <w:rFonts w:cstheme="minorHAnsi"/>
                <w:spacing w:val="-12"/>
              </w:rPr>
              <w:t xml:space="preserve"> </w:t>
            </w:r>
            <w:r w:rsidRPr="00125CF6">
              <w:rPr>
                <w:rFonts w:cstheme="minorHAnsi"/>
              </w:rPr>
              <w:t>środowiskowych dotyczących instalacji OZE wydana w ciągu roku</w:t>
            </w:r>
          </w:p>
        </w:tc>
        <w:tc>
          <w:tcPr>
            <w:tcW w:w="1040" w:type="dxa"/>
            <w:vAlign w:val="center"/>
          </w:tcPr>
          <w:p w14:paraId="32D07620" w14:textId="77777777" w:rsidR="003D7D5B" w:rsidRPr="00125CF6" w:rsidRDefault="003D7D5B" w:rsidP="000C7CB5">
            <w:pPr>
              <w:pStyle w:val="wntrzetabeli"/>
              <w:widowControl w:val="0"/>
              <w:autoSpaceDE w:val="0"/>
              <w:autoSpaceDN w:val="0"/>
              <w:rPr>
                <w:rFonts w:cstheme="minorHAnsi"/>
              </w:rPr>
            </w:pPr>
          </w:p>
          <w:p w14:paraId="02506F5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62CB00B0" w14:textId="3415D63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 xml:space="preserve">Gmina </w:t>
            </w:r>
            <w:r w:rsidR="00A03B32">
              <w:rPr>
                <w:rFonts w:cstheme="minorHAnsi"/>
                <w:spacing w:val="-2"/>
                <w:lang w:val="en-US"/>
              </w:rPr>
              <w:t>Świętajno</w:t>
            </w:r>
          </w:p>
        </w:tc>
        <w:tc>
          <w:tcPr>
            <w:tcW w:w="1069" w:type="dxa"/>
            <w:vAlign w:val="center"/>
          </w:tcPr>
          <w:p w14:paraId="20E65BB9" w14:textId="77777777" w:rsidR="003D7D5B" w:rsidRPr="00125CF6" w:rsidRDefault="003D7D5B" w:rsidP="000C7CB5">
            <w:pPr>
              <w:pStyle w:val="wntrzetabeli"/>
              <w:widowControl w:val="0"/>
              <w:autoSpaceDE w:val="0"/>
              <w:autoSpaceDN w:val="0"/>
              <w:rPr>
                <w:rFonts w:cstheme="minorHAnsi"/>
                <w:lang w:val="en-US"/>
              </w:rPr>
            </w:pPr>
          </w:p>
          <w:p w14:paraId="40599562"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b.d.</w:t>
            </w:r>
          </w:p>
        </w:tc>
        <w:tc>
          <w:tcPr>
            <w:tcW w:w="1057" w:type="dxa"/>
            <w:vAlign w:val="center"/>
          </w:tcPr>
          <w:p w14:paraId="47C4ADE3" w14:textId="77777777" w:rsidR="003D7D5B" w:rsidRPr="00125CF6" w:rsidRDefault="003D7D5B" w:rsidP="000C7CB5">
            <w:pPr>
              <w:pStyle w:val="wntrzetabeli"/>
              <w:widowControl w:val="0"/>
              <w:autoSpaceDE w:val="0"/>
              <w:autoSpaceDN w:val="0"/>
              <w:rPr>
                <w:rFonts w:cstheme="minorHAnsi"/>
                <w:lang w:val="en-US"/>
              </w:rPr>
            </w:pPr>
          </w:p>
          <w:p w14:paraId="5F4FBCC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1109D392"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47C6C150" w14:textId="77777777" w:rsidTr="000C7CB5">
        <w:trPr>
          <w:trHeight w:val="453"/>
          <w:jc w:val="center"/>
        </w:trPr>
        <w:tc>
          <w:tcPr>
            <w:tcW w:w="9080" w:type="dxa"/>
            <w:gridSpan w:val="7"/>
            <w:shd w:val="clear" w:color="auto" w:fill="A8D08D"/>
            <w:vAlign w:val="center"/>
          </w:tcPr>
          <w:p w14:paraId="27FD9EE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HAŁAS</w:t>
            </w:r>
          </w:p>
        </w:tc>
      </w:tr>
      <w:tr w:rsidR="003D7D5B" w:rsidRPr="00125CF6" w14:paraId="03526002" w14:textId="77777777" w:rsidTr="000C7CB5">
        <w:trPr>
          <w:trHeight w:val="455"/>
          <w:jc w:val="center"/>
        </w:trPr>
        <w:tc>
          <w:tcPr>
            <w:tcW w:w="473" w:type="dxa"/>
            <w:vAlign w:val="center"/>
          </w:tcPr>
          <w:p w14:paraId="2EF3046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5.</w:t>
            </w:r>
          </w:p>
        </w:tc>
        <w:tc>
          <w:tcPr>
            <w:tcW w:w="2799" w:type="dxa"/>
            <w:vAlign w:val="center"/>
          </w:tcPr>
          <w:p w14:paraId="3BFC1A24" w14:textId="77777777" w:rsidR="003D7D5B" w:rsidRPr="00125CF6" w:rsidRDefault="003D7D5B" w:rsidP="000C7CB5">
            <w:pPr>
              <w:pStyle w:val="wntrzetabeli"/>
              <w:widowControl w:val="0"/>
              <w:autoSpaceDE w:val="0"/>
              <w:autoSpaceDN w:val="0"/>
              <w:rPr>
                <w:rFonts w:cstheme="minorHAnsi"/>
              </w:rPr>
            </w:pPr>
            <w:r w:rsidRPr="00125CF6">
              <w:rPr>
                <w:rFonts w:cstheme="minorHAnsi"/>
              </w:rPr>
              <w:t>Ilość pomiarów hałasu (drogowego,</w:t>
            </w:r>
            <w:r w:rsidRPr="00125CF6">
              <w:rPr>
                <w:rFonts w:cstheme="minorHAnsi"/>
                <w:spacing w:val="-13"/>
              </w:rPr>
              <w:t xml:space="preserve"> </w:t>
            </w:r>
            <w:r w:rsidRPr="00125CF6">
              <w:rPr>
                <w:rFonts w:cstheme="minorHAnsi"/>
              </w:rPr>
              <w:t>kolejowego)</w:t>
            </w:r>
          </w:p>
        </w:tc>
        <w:tc>
          <w:tcPr>
            <w:tcW w:w="1040" w:type="dxa"/>
            <w:vAlign w:val="center"/>
          </w:tcPr>
          <w:p w14:paraId="5183983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407263B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RWMŚ</w:t>
            </w:r>
            <w:r w:rsidRPr="00125CF6">
              <w:rPr>
                <w:rFonts w:cstheme="minorHAnsi"/>
                <w:spacing w:val="-1"/>
                <w:lang w:val="en-US"/>
              </w:rPr>
              <w:t xml:space="preserve"> </w:t>
            </w:r>
            <w:r w:rsidRPr="00125CF6">
              <w:rPr>
                <w:rFonts w:cstheme="minorHAnsi"/>
                <w:spacing w:val="-10"/>
                <w:lang w:val="en-US"/>
              </w:rPr>
              <w:t>w</w:t>
            </w:r>
          </w:p>
          <w:p w14:paraId="7F687477" w14:textId="39700584" w:rsidR="003D7D5B" w:rsidRPr="00125CF6" w:rsidRDefault="00BC2528" w:rsidP="000C7CB5">
            <w:pPr>
              <w:pStyle w:val="wntrzetabeli"/>
              <w:widowControl w:val="0"/>
              <w:autoSpaceDE w:val="0"/>
              <w:autoSpaceDN w:val="0"/>
              <w:rPr>
                <w:rFonts w:cstheme="minorHAnsi"/>
                <w:lang w:val="en-US"/>
              </w:rPr>
            </w:pPr>
            <w:r>
              <w:rPr>
                <w:rFonts w:cstheme="minorHAnsi"/>
                <w:spacing w:val="-2"/>
                <w:lang w:val="en-US"/>
              </w:rPr>
              <w:t>Olsztynie</w:t>
            </w:r>
          </w:p>
        </w:tc>
        <w:tc>
          <w:tcPr>
            <w:tcW w:w="1069" w:type="dxa"/>
            <w:vAlign w:val="center"/>
          </w:tcPr>
          <w:p w14:paraId="6548E54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0</w:t>
            </w:r>
          </w:p>
        </w:tc>
        <w:tc>
          <w:tcPr>
            <w:tcW w:w="1057" w:type="dxa"/>
            <w:vAlign w:val="center"/>
          </w:tcPr>
          <w:p w14:paraId="3890ABEF"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2120D32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6B57C5AC" w14:textId="77777777" w:rsidTr="000C7CB5">
        <w:trPr>
          <w:trHeight w:val="453"/>
          <w:jc w:val="center"/>
        </w:trPr>
        <w:tc>
          <w:tcPr>
            <w:tcW w:w="9080" w:type="dxa"/>
            <w:gridSpan w:val="7"/>
            <w:shd w:val="clear" w:color="auto" w:fill="A8D08D"/>
            <w:vAlign w:val="center"/>
          </w:tcPr>
          <w:p w14:paraId="0A39ED78"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PROMIENIOWANIE</w:t>
            </w:r>
            <w:r w:rsidRPr="00125CF6">
              <w:rPr>
                <w:rFonts w:cstheme="minorHAnsi"/>
                <w:spacing w:val="9"/>
                <w:lang w:val="en-US"/>
              </w:rPr>
              <w:t xml:space="preserve"> </w:t>
            </w:r>
            <w:r w:rsidRPr="00125CF6">
              <w:rPr>
                <w:rFonts w:cstheme="minorHAnsi"/>
                <w:spacing w:val="-2"/>
                <w:lang w:val="en-US"/>
              </w:rPr>
              <w:t>ELEKTROMAGNETYCZNE</w:t>
            </w:r>
          </w:p>
        </w:tc>
      </w:tr>
      <w:tr w:rsidR="003D7D5B" w:rsidRPr="00125CF6" w14:paraId="56D7E989" w14:textId="77777777" w:rsidTr="000C7CB5">
        <w:trPr>
          <w:trHeight w:val="453"/>
          <w:jc w:val="center"/>
        </w:trPr>
        <w:tc>
          <w:tcPr>
            <w:tcW w:w="473" w:type="dxa"/>
            <w:vAlign w:val="center"/>
          </w:tcPr>
          <w:p w14:paraId="21474758"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6.</w:t>
            </w:r>
          </w:p>
        </w:tc>
        <w:tc>
          <w:tcPr>
            <w:tcW w:w="2799" w:type="dxa"/>
            <w:vAlign w:val="center"/>
          </w:tcPr>
          <w:p w14:paraId="4688CCD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Wyniki</w:t>
            </w:r>
            <w:r w:rsidRPr="00125CF6">
              <w:rPr>
                <w:rFonts w:cstheme="minorHAnsi"/>
                <w:spacing w:val="-10"/>
                <w:lang w:val="en-US"/>
              </w:rPr>
              <w:t xml:space="preserve"> </w:t>
            </w:r>
            <w:r w:rsidRPr="00125CF6">
              <w:rPr>
                <w:rFonts w:cstheme="minorHAnsi"/>
                <w:lang w:val="en-US"/>
              </w:rPr>
              <w:t>pomiarów</w:t>
            </w:r>
            <w:r w:rsidRPr="00125CF6">
              <w:rPr>
                <w:rFonts w:cstheme="minorHAnsi"/>
                <w:spacing w:val="-8"/>
                <w:lang w:val="en-US"/>
              </w:rPr>
              <w:t xml:space="preserve"> </w:t>
            </w:r>
            <w:r w:rsidRPr="00125CF6">
              <w:rPr>
                <w:rFonts w:cstheme="minorHAnsi"/>
                <w:spacing w:val="-5"/>
                <w:lang w:val="en-US"/>
              </w:rPr>
              <w:t>PEM</w:t>
            </w:r>
          </w:p>
        </w:tc>
        <w:tc>
          <w:tcPr>
            <w:tcW w:w="1040" w:type="dxa"/>
            <w:vAlign w:val="center"/>
          </w:tcPr>
          <w:p w14:paraId="0928289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V/m</w:t>
            </w:r>
          </w:p>
        </w:tc>
        <w:tc>
          <w:tcPr>
            <w:tcW w:w="1386" w:type="dxa"/>
            <w:vAlign w:val="center"/>
          </w:tcPr>
          <w:p w14:paraId="64A99DF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RWMŚ</w:t>
            </w:r>
            <w:r w:rsidRPr="00125CF6">
              <w:rPr>
                <w:rFonts w:cstheme="minorHAnsi"/>
                <w:spacing w:val="-1"/>
                <w:lang w:val="en-US"/>
              </w:rPr>
              <w:t xml:space="preserve"> </w:t>
            </w:r>
            <w:r w:rsidRPr="00125CF6">
              <w:rPr>
                <w:rFonts w:cstheme="minorHAnsi"/>
                <w:spacing w:val="-10"/>
                <w:lang w:val="en-US"/>
              </w:rPr>
              <w:t>w</w:t>
            </w:r>
          </w:p>
          <w:p w14:paraId="5A1EE626" w14:textId="557108D7" w:rsidR="003D7D5B" w:rsidRPr="00125CF6" w:rsidRDefault="00BC2528" w:rsidP="000C7CB5">
            <w:pPr>
              <w:pStyle w:val="wntrzetabeli"/>
              <w:widowControl w:val="0"/>
              <w:autoSpaceDE w:val="0"/>
              <w:autoSpaceDN w:val="0"/>
              <w:rPr>
                <w:rFonts w:cstheme="minorHAnsi"/>
                <w:lang w:val="en-US"/>
              </w:rPr>
            </w:pPr>
            <w:r>
              <w:rPr>
                <w:rFonts w:cstheme="minorHAnsi"/>
                <w:spacing w:val="-2"/>
                <w:lang w:val="en-US"/>
              </w:rPr>
              <w:t>Olsztynie</w:t>
            </w:r>
          </w:p>
        </w:tc>
        <w:tc>
          <w:tcPr>
            <w:tcW w:w="1069" w:type="dxa"/>
            <w:vAlign w:val="center"/>
          </w:tcPr>
          <w:p w14:paraId="6E70279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b.d.</w:t>
            </w:r>
          </w:p>
        </w:tc>
        <w:tc>
          <w:tcPr>
            <w:tcW w:w="1057" w:type="dxa"/>
            <w:vAlign w:val="center"/>
          </w:tcPr>
          <w:p w14:paraId="5FAB488F"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spadek</w:t>
            </w:r>
          </w:p>
        </w:tc>
        <w:tc>
          <w:tcPr>
            <w:tcW w:w="1256" w:type="dxa"/>
            <w:vAlign w:val="center"/>
          </w:tcPr>
          <w:p w14:paraId="490B701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5B6B7B5B" w14:textId="77777777" w:rsidTr="000C7CB5">
        <w:trPr>
          <w:trHeight w:val="455"/>
          <w:jc w:val="center"/>
        </w:trPr>
        <w:tc>
          <w:tcPr>
            <w:tcW w:w="9080" w:type="dxa"/>
            <w:gridSpan w:val="7"/>
            <w:shd w:val="clear" w:color="auto" w:fill="A8D08D"/>
            <w:vAlign w:val="center"/>
          </w:tcPr>
          <w:p w14:paraId="34271C0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WODY</w:t>
            </w:r>
          </w:p>
        </w:tc>
      </w:tr>
      <w:tr w:rsidR="003D7D5B" w:rsidRPr="00125CF6" w14:paraId="7E32F4A2" w14:textId="77777777" w:rsidTr="000C7CB5">
        <w:trPr>
          <w:trHeight w:val="659"/>
          <w:jc w:val="center"/>
        </w:trPr>
        <w:tc>
          <w:tcPr>
            <w:tcW w:w="473" w:type="dxa"/>
            <w:vAlign w:val="center"/>
          </w:tcPr>
          <w:p w14:paraId="45683616" w14:textId="77777777" w:rsidR="003D7D5B" w:rsidRPr="00125CF6" w:rsidRDefault="003D7D5B" w:rsidP="000C7CB5">
            <w:pPr>
              <w:pStyle w:val="wntrzetabeli"/>
              <w:widowControl w:val="0"/>
              <w:autoSpaceDE w:val="0"/>
              <w:autoSpaceDN w:val="0"/>
              <w:rPr>
                <w:rFonts w:cstheme="minorHAnsi"/>
                <w:lang w:val="en-US"/>
              </w:rPr>
            </w:pPr>
          </w:p>
          <w:p w14:paraId="49EFD6A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7.</w:t>
            </w:r>
          </w:p>
        </w:tc>
        <w:tc>
          <w:tcPr>
            <w:tcW w:w="2799" w:type="dxa"/>
            <w:vAlign w:val="center"/>
          </w:tcPr>
          <w:p w14:paraId="110A1398" w14:textId="77777777" w:rsidR="003D7D5B" w:rsidRPr="00125CF6" w:rsidRDefault="003D7D5B" w:rsidP="000C7CB5">
            <w:pPr>
              <w:pStyle w:val="wntrzetabeli"/>
              <w:widowControl w:val="0"/>
              <w:autoSpaceDE w:val="0"/>
              <w:autoSpaceDN w:val="0"/>
              <w:rPr>
                <w:rFonts w:cstheme="minorHAnsi"/>
              </w:rPr>
            </w:pPr>
            <w:r w:rsidRPr="00125CF6">
              <w:rPr>
                <w:rFonts w:cstheme="minorHAnsi"/>
              </w:rPr>
              <w:t>Ilość</w:t>
            </w:r>
            <w:r w:rsidRPr="00125CF6">
              <w:rPr>
                <w:rFonts w:cstheme="minorHAnsi"/>
                <w:spacing w:val="-3"/>
              </w:rPr>
              <w:t xml:space="preserve"> </w:t>
            </w:r>
            <w:r w:rsidRPr="00125CF6">
              <w:rPr>
                <w:rFonts w:cstheme="minorHAnsi"/>
              </w:rPr>
              <w:t>JCWP</w:t>
            </w:r>
            <w:r w:rsidRPr="00125CF6">
              <w:rPr>
                <w:rFonts w:cstheme="minorHAnsi"/>
                <w:spacing w:val="-11"/>
              </w:rPr>
              <w:t xml:space="preserve"> </w:t>
            </w:r>
            <w:r w:rsidRPr="00125CF6">
              <w:rPr>
                <w:rFonts w:cstheme="minorHAnsi"/>
              </w:rPr>
              <w:t>badanych</w:t>
            </w:r>
            <w:r w:rsidRPr="00125CF6">
              <w:rPr>
                <w:rFonts w:cstheme="minorHAnsi"/>
                <w:spacing w:val="-8"/>
              </w:rPr>
              <w:t xml:space="preserve"> </w:t>
            </w:r>
            <w:r w:rsidRPr="00125CF6">
              <w:rPr>
                <w:rFonts w:cstheme="minorHAnsi"/>
              </w:rPr>
              <w:t>w</w:t>
            </w:r>
            <w:r w:rsidRPr="00125CF6">
              <w:rPr>
                <w:rFonts w:cstheme="minorHAnsi"/>
                <w:spacing w:val="-12"/>
              </w:rPr>
              <w:t xml:space="preserve"> </w:t>
            </w:r>
            <w:r w:rsidRPr="00125CF6">
              <w:rPr>
                <w:rFonts w:cstheme="minorHAnsi"/>
              </w:rPr>
              <w:t>latach 2016-2019 o złym stanie</w:t>
            </w:r>
          </w:p>
          <w:p w14:paraId="4A9E62A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ogólnym</w:t>
            </w:r>
          </w:p>
        </w:tc>
        <w:tc>
          <w:tcPr>
            <w:tcW w:w="1040" w:type="dxa"/>
            <w:vAlign w:val="center"/>
          </w:tcPr>
          <w:p w14:paraId="393C19A8"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w:t>
            </w:r>
          </w:p>
        </w:tc>
        <w:tc>
          <w:tcPr>
            <w:tcW w:w="1386" w:type="dxa"/>
            <w:vAlign w:val="center"/>
          </w:tcPr>
          <w:p w14:paraId="51B10C3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RZGW</w:t>
            </w:r>
          </w:p>
        </w:tc>
        <w:tc>
          <w:tcPr>
            <w:tcW w:w="1069" w:type="dxa"/>
            <w:vAlign w:val="center"/>
          </w:tcPr>
          <w:p w14:paraId="102E46B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b.d.</w:t>
            </w:r>
          </w:p>
        </w:tc>
        <w:tc>
          <w:tcPr>
            <w:tcW w:w="1057" w:type="dxa"/>
            <w:vAlign w:val="center"/>
          </w:tcPr>
          <w:p w14:paraId="5A5B9ED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07E8849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0</w:t>
            </w:r>
          </w:p>
        </w:tc>
      </w:tr>
      <w:tr w:rsidR="003D7D5B" w:rsidRPr="00125CF6" w14:paraId="0C2AE1CC" w14:textId="77777777" w:rsidTr="000C7CB5">
        <w:trPr>
          <w:trHeight w:val="453"/>
          <w:jc w:val="center"/>
        </w:trPr>
        <w:tc>
          <w:tcPr>
            <w:tcW w:w="473" w:type="dxa"/>
            <w:vAlign w:val="center"/>
          </w:tcPr>
          <w:p w14:paraId="03DFE70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8.</w:t>
            </w:r>
          </w:p>
        </w:tc>
        <w:tc>
          <w:tcPr>
            <w:tcW w:w="2799" w:type="dxa"/>
            <w:vAlign w:val="center"/>
          </w:tcPr>
          <w:p w14:paraId="3FAE10D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Liczba</w:t>
            </w:r>
            <w:r w:rsidRPr="00125CF6">
              <w:rPr>
                <w:rFonts w:cstheme="minorHAnsi"/>
                <w:spacing w:val="-13"/>
                <w:lang w:val="en-US"/>
              </w:rPr>
              <w:t xml:space="preserve"> </w:t>
            </w:r>
            <w:r w:rsidRPr="00125CF6">
              <w:rPr>
                <w:rFonts w:cstheme="minorHAnsi"/>
                <w:lang w:val="en-US"/>
              </w:rPr>
              <w:t xml:space="preserve">zbiorników </w:t>
            </w:r>
            <w:r w:rsidRPr="00125CF6">
              <w:rPr>
                <w:rFonts w:cstheme="minorHAnsi"/>
                <w:spacing w:val="-2"/>
                <w:lang w:val="en-US"/>
              </w:rPr>
              <w:t>bezodpływowych</w:t>
            </w:r>
          </w:p>
        </w:tc>
        <w:tc>
          <w:tcPr>
            <w:tcW w:w="1040" w:type="dxa"/>
            <w:vAlign w:val="center"/>
          </w:tcPr>
          <w:p w14:paraId="13C7FAA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79E741D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GUS</w:t>
            </w:r>
          </w:p>
        </w:tc>
        <w:tc>
          <w:tcPr>
            <w:tcW w:w="1069" w:type="dxa"/>
            <w:vAlign w:val="center"/>
          </w:tcPr>
          <w:p w14:paraId="37D4B968" w14:textId="758DA7CA" w:rsidR="003D7D5B" w:rsidRPr="00125CF6" w:rsidRDefault="008B290D" w:rsidP="000C7CB5">
            <w:pPr>
              <w:pStyle w:val="wntrzetabeli"/>
              <w:widowControl w:val="0"/>
              <w:autoSpaceDE w:val="0"/>
              <w:autoSpaceDN w:val="0"/>
              <w:rPr>
                <w:rFonts w:cstheme="minorHAnsi"/>
                <w:lang w:val="en-US"/>
              </w:rPr>
            </w:pPr>
            <w:r>
              <w:rPr>
                <w:rFonts w:cstheme="minorHAnsi"/>
                <w:spacing w:val="-4"/>
                <w:lang w:val="en-US"/>
              </w:rPr>
              <w:t>1</w:t>
            </w:r>
            <w:r w:rsidR="000D07EA">
              <w:rPr>
                <w:rFonts w:cstheme="minorHAnsi"/>
                <w:spacing w:val="-4"/>
                <w:lang w:val="en-US"/>
              </w:rPr>
              <w:t>49</w:t>
            </w:r>
            <w:r w:rsidR="003D7D5B" w:rsidRPr="00125CF6">
              <w:rPr>
                <w:rFonts w:cstheme="minorHAnsi"/>
                <w:spacing w:val="-4"/>
                <w:lang w:val="en-US"/>
              </w:rPr>
              <w:t>*</w:t>
            </w:r>
          </w:p>
        </w:tc>
        <w:tc>
          <w:tcPr>
            <w:tcW w:w="1057" w:type="dxa"/>
            <w:vAlign w:val="center"/>
          </w:tcPr>
          <w:p w14:paraId="76D9938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spadek</w:t>
            </w:r>
          </w:p>
        </w:tc>
        <w:tc>
          <w:tcPr>
            <w:tcW w:w="1256" w:type="dxa"/>
            <w:vAlign w:val="center"/>
          </w:tcPr>
          <w:p w14:paraId="13FDD6E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6191433F" w14:textId="77777777" w:rsidTr="000C7CB5">
        <w:trPr>
          <w:trHeight w:val="455"/>
          <w:jc w:val="center"/>
        </w:trPr>
        <w:tc>
          <w:tcPr>
            <w:tcW w:w="473" w:type="dxa"/>
            <w:vAlign w:val="center"/>
          </w:tcPr>
          <w:p w14:paraId="6424FC3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lastRenderedPageBreak/>
              <w:t>9.</w:t>
            </w:r>
          </w:p>
        </w:tc>
        <w:tc>
          <w:tcPr>
            <w:tcW w:w="2799" w:type="dxa"/>
            <w:vAlign w:val="center"/>
          </w:tcPr>
          <w:p w14:paraId="79ECB12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Liczba</w:t>
            </w:r>
            <w:r w:rsidRPr="00125CF6">
              <w:rPr>
                <w:rFonts w:cstheme="minorHAnsi"/>
                <w:spacing w:val="-13"/>
                <w:lang w:val="en-US"/>
              </w:rPr>
              <w:t xml:space="preserve"> </w:t>
            </w:r>
            <w:r w:rsidRPr="00125CF6">
              <w:rPr>
                <w:rFonts w:cstheme="minorHAnsi"/>
                <w:lang w:val="en-US"/>
              </w:rPr>
              <w:t xml:space="preserve">przydomowych </w:t>
            </w:r>
            <w:r w:rsidRPr="00125CF6">
              <w:rPr>
                <w:rFonts w:cstheme="minorHAnsi"/>
                <w:spacing w:val="-2"/>
                <w:lang w:val="en-US"/>
              </w:rPr>
              <w:t>oczyszczalni</w:t>
            </w:r>
            <w:r w:rsidRPr="00125CF6">
              <w:rPr>
                <w:rFonts w:cstheme="minorHAnsi"/>
                <w:spacing w:val="7"/>
                <w:lang w:val="en-US"/>
              </w:rPr>
              <w:t xml:space="preserve"> </w:t>
            </w:r>
            <w:r w:rsidRPr="00125CF6">
              <w:rPr>
                <w:rFonts w:cstheme="minorHAnsi"/>
                <w:spacing w:val="-2"/>
                <w:lang w:val="en-US"/>
              </w:rPr>
              <w:t>ścieków</w:t>
            </w:r>
          </w:p>
        </w:tc>
        <w:tc>
          <w:tcPr>
            <w:tcW w:w="1040" w:type="dxa"/>
            <w:vAlign w:val="center"/>
          </w:tcPr>
          <w:p w14:paraId="085529F2"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4636D74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GUS</w:t>
            </w:r>
          </w:p>
        </w:tc>
        <w:tc>
          <w:tcPr>
            <w:tcW w:w="1069" w:type="dxa"/>
            <w:vAlign w:val="center"/>
          </w:tcPr>
          <w:p w14:paraId="40EE42CB" w14:textId="110075D6"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w:t>
            </w:r>
            <w:r w:rsidR="00E025AB">
              <w:rPr>
                <w:rFonts w:cstheme="minorHAnsi"/>
                <w:spacing w:val="-5"/>
                <w:lang w:val="en-US"/>
              </w:rPr>
              <w:t>09</w:t>
            </w:r>
            <w:r w:rsidRPr="00125CF6">
              <w:rPr>
                <w:rFonts w:cstheme="minorHAnsi"/>
                <w:spacing w:val="-5"/>
                <w:lang w:val="en-US"/>
              </w:rPr>
              <w:t>*</w:t>
            </w:r>
          </w:p>
        </w:tc>
        <w:tc>
          <w:tcPr>
            <w:tcW w:w="1057" w:type="dxa"/>
            <w:vAlign w:val="center"/>
          </w:tcPr>
          <w:p w14:paraId="0F854AD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07945BC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18B0C383" w14:textId="77777777" w:rsidTr="000C7CB5">
        <w:trPr>
          <w:trHeight w:val="282"/>
          <w:jc w:val="center"/>
        </w:trPr>
        <w:tc>
          <w:tcPr>
            <w:tcW w:w="9080" w:type="dxa"/>
            <w:gridSpan w:val="7"/>
            <w:shd w:val="clear" w:color="auto" w:fill="A8D08D"/>
            <w:vAlign w:val="center"/>
          </w:tcPr>
          <w:p w14:paraId="1CCDA7F2"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GOSPODARKA</w:t>
            </w:r>
            <w:r w:rsidRPr="00125CF6">
              <w:rPr>
                <w:rFonts w:cstheme="minorHAnsi"/>
                <w:spacing w:val="10"/>
                <w:lang w:val="en-US"/>
              </w:rPr>
              <w:t xml:space="preserve"> </w:t>
            </w:r>
            <w:r w:rsidRPr="00125CF6">
              <w:rPr>
                <w:rFonts w:cstheme="minorHAnsi"/>
                <w:spacing w:val="-2"/>
                <w:lang w:val="en-US"/>
              </w:rPr>
              <w:t>WODNO-ŚCIEKOWA</w:t>
            </w:r>
          </w:p>
        </w:tc>
      </w:tr>
      <w:tr w:rsidR="003D7D5B" w:rsidRPr="00125CF6" w14:paraId="1F4E07F5" w14:textId="77777777" w:rsidTr="000C7CB5">
        <w:trPr>
          <w:trHeight w:val="453"/>
          <w:jc w:val="center"/>
        </w:trPr>
        <w:tc>
          <w:tcPr>
            <w:tcW w:w="473" w:type="dxa"/>
            <w:vAlign w:val="center"/>
          </w:tcPr>
          <w:p w14:paraId="50492ED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10.</w:t>
            </w:r>
          </w:p>
        </w:tc>
        <w:tc>
          <w:tcPr>
            <w:tcW w:w="2799" w:type="dxa"/>
            <w:vAlign w:val="center"/>
          </w:tcPr>
          <w:p w14:paraId="2296B511" w14:textId="77777777" w:rsidR="003D7D5B" w:rsidRPr="00125CF6" w:rsidRDefault="003D7D5B" w:rsidP="000C7CB5">
            <w:pPr>
              <w:pStyle w:val="wntrzetabeli"/>
              <w:widowControl w:val="0"/>
              <w:autoSpaceDE w:val="0"/>
              <w:autoSpaceDN w:val="0"/>
              <w:rPr>
                <w:rFonts w:cstheme="minorHAnsi"/>
              </w:rPr>
            </w:pPr>
            <w:r w:rsidRPr="00125CF6">
              <w:rPr>
                <w:rFonts w:cstheme="minorHAnsi"/>
              </w:rPr>
              <w:t>Długość</w:t>
            </w:r>
            <w:r w:rsidRPr="00125CF6">
              <w:rPr>
                <w:rFonts w:cstheme="minorHAnsi"/>
                <w:spacing w:val="-12"/>
              </w:rPr>
              <w:t xml:space="preserve"> </w:t>
            </w:r>
            <w:r w:rsidRPr="00125CF6">
              <w:rPr>
                <w:rFonts w:cstheme="minorHAnsi"/>
              </w:rPr>
              <w:t>czynnej</w:t>
            </w:r>
            <w:r w:rsidRPr="00125CF6">
              <w:rPr>
                <w:rFonts w:cstheme="minorHAnsi"/>
                <w:spacing w:val="-12"/>
              </w:rPr>
              <w:t xml:space="preserve"> </w:t>
            </w:r>
            <w:r w:rsidRPr="00125CF6">
              <w:rPr>
                <w:rFonts w:cstheme="minorHAnsi"/>
              </w:rPr>
              <w:t>rozdzielczej sieci wodociągowej</w:t>
            </w:r>
          </w:p>
        </w:tc>
        <w:tc>
          <w:tcPr>
            <w:tcW w:w="1040" w:type="dxa"/>
            <w:vAlign w:val="center"/>
          </w:tcPr>
          <w:p w14:paraId="0AAD012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km</w:t>
            </w:r>
          </w:p>
        </w:tc>
        <w:tc>
          <w:tcPr>
            <w:tcW w:w="1386" w:type="dxa"/>
            <w:vAlign w:val="center"/>
          </w:tcPr>
          <w:p w14:paraId="2A12F77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GUS</w:t>
            </w:r>
          </w:p>
        </w:tc>
        <w:tc>
          <w:tcPr>
            <w:tcW w:w="1069" w:type="dxa"/>
            <w:vAlign w:val="center"/>
          </w:tcPr>
          <w:p w14:paraId="34AB403B" w14:textId="4887E5FE" w:rsidR="003D7D5B" w:rsidRPr="00125CF6" w:rsidRDefault="000B127B" w:rsidP="000C7CB5">
            <w:pPr>
              <w:pStyle w:val="wntrzetabeli"/>
              <w:widowControl w:val="0"/>
              <w:autoSpaceDE w:val="0"/>
              <w:autoSpaceDN w:val="0"/>
              <w:rPr>
                <w:rFonts w:cstheme="minorHAnsi"/>
                <w:lang w:val="en-US"/>
              </w:rPr>
            </w:pPr>
            <w:r>
              <w:rPr>
                <w:rFonts w:cstheme="minorHAnsi"/>
                <w:spacing w:val="-4"/>
                <w:lang w:val="en-US"/>
              </w:rPr>
              <w:t>1</w:t>
            </w:r>
            <w:r w:rsidR="005F65A9">
              <w:rPr>
                <w:rFonts w:cstheme="minorHAnsi"/>
                <w:spacing w:val="-4"/>
                <w:lang w:val="en-US"/>
              </w:rPr>
              <w:t>00,1</w:t>
            </w:r>
            <w:r w:rsidR="003D7D5B" w:rsidRPr="00125CF6">
              <w:rPr>
                <w:rFonts w:cstheme="minorHAnsi"/>
                <w:spacing w:val="-4"/>
                <w:lang w:val="en-US"/>
              </w:rPr>
              <w:t>*</w:t>
            </w:r>
          </w:p>
        </w:tc>
        <w:tc>
          <w:tcPr>
            <w:tcW w:w="1057" w:type="dxa"/>
            <w:vAlign w:val="center"/>
          </w:tcPr>
          <w:p w14:paraId="28CBE848"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319AEB9F" w14:textId="24F27996" w:rsidR="003D7D5B" w:rsidRPr="00125CF6" w:rsidRDefault="007576A0"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67986665" w14:textId="77777777" w:rsidTr="000C7CB5">
        <w:trPr>
          <w:trHeight w:val="661"/>
          <w:jc w:val="center"/>
        </w:trPr>
        <w:tc>
          <w:tcPr>
            <w:tcW w:w="473" w:type="dxa"/>
            <w:vAlign w:val="center"/>
          </w:tcPr>
          <w:p w14:paraId="0F9409A3" w14:textId="77777777" w:rsidR="003D7D5B" w:rsidRPr="00125CF6" w:rsidRDefault="003D7D5B" w:rsidP="000C7CB5">
            <w:pPr>
              <w:pStyle w:val="wntrzetabeli"/>
              <w:widowControl w:val="0"/>
              <w:autoSpaceDE w:val="0"/>
              <w:autoSpaceDN w:val="0"/>
              <w:rPr>
                <w:rFonts w:cstheme="minorHAnsi"/>
                <w:lang w:val="en-US"/>
              </w:rPr>
            </w:pPr>
          </w:p>
          <w:p w14:paraId="3D427E9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11.</w:t>
            </w:r>
          </w:p>
        </w:tc>
        <w:tc>
          <w:tcPr>
            <w:tcW w:w="2799" w:type="dxa"/>
            <w:vAlign w:val="center"/>
          </w:tcPr>
          <w:p w14:paraId="3AFE5E09" w14:textId="77777777" w:rsidR="003D7D5B" w:rsidRPr="00125CF6" w:rsidRDefault="003D7D5B" w:rsidP="000C7CB5">
            <w:pPr>
              <w:pStyle w:val="wntrzetabeli"/>
              <w:widowControl w:val="0"/>
              <w:autoSpaceDE w:val="0"/>
              <w:autoSpaceDN w:val="0"/>
              <w:rPr>
                <w:rFonts w:cstheme="minorHAnsi"/>
              </w:rPr>
            </w:pPr>
            <w:r w:rsidRPr="00125CF6">
              <w:rPr>
                <w:rFonts w:cstheme="minorHAnsi"/>
              </w:rPr>
              <w:t>Zużycie wody w gospodarstwach</w:t>
            </w:r>
            <w:r w:rsidRPr="00125CF6">
              <w:rPr>
                <w:rFonts w:cstheme="minorHAnsi"/>
                <w:spacing w:val="-13"/>
              </w:rPr>
              <w:t xml:space="preserve"> </w:t>
            </w:r>
            <w:r w:rsidRPr="00125CF6">
              <w:rPr>
                <w:rFonts w:cstheme="minorHAnsi"/>
              </w:rPr>
              <w:t>domowych ogółem na 1 mieszkańca</w:t>
            </w:r>
          </w:p>
        </w:tc>
        <w:tc>
          <w:tcPr>
            <w:tcW w:w="1040" w:type="dxa"/>
            <w:vAlign w:val="center"/>
          </w:tcPr>
          <w:p w14:paraId="4B6A658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m</w:t>
            </w:r>
            <w:r w:rsidRPr="007576A0">
              <w:rPr>
                <w:rFonts w:cstheme="minorHAnsi"/>
                <w:spacing w:val="-2"/>
                <w:position w:val="6"/>
                <w:vertAlign w:val="superscript"/>
                <w:lang w:val="en-US"/>
              </w:rPr>
              <w:t>3</w:t>
            </w:r>
            <w:r w:rsidRPr="00125CF6">
              <w:rPr>
                <w:rFonts w:cstheme="minorHAnsi"/>
                <w:spacing w:val="-2"/>
                <w:lang w:val="en-US"/>
              </w:rPr>
              <w:t>/rok</w:t>
            </w:r>
          </w:p>
        </w:tc>
        <w:tc>
          <w:tcPr>
            <w:tcW w:w="1386" w:type="dxa"/>
            <w:vAlign w:val="center"/>
          </w:tcPr>
          <w:p w14:paraId="4BC6836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GUS</w:t>
            </w:r>
          </w:p>
        </w:tc>
        <w:tc>
          <w:tcPr>
            <w:tcW w:w="1069" w:type="dxa"/>
            <w:vAlign w:val="center"/>
          </w:tcPr>
          <w:p w14:paraId="19AAD9B6" w14:textId="3AB9FECA" w:rsidR="003D7D5B" w:rsidRPr="00125CF6" w:rsidRDefault="000B6876" w:rsidP="000C7CB5">
            <w:pPr>
              <w:pStyle w:val="wntrzetabeli"/>
              <w:widowControl w:val="0"/>
              <w:autoSpaceDE w:val="0"/>
              <w:autoSpaceDN w:val="0"/>
              <w:rPr>
                <w:rFonts w:cstheme="minorHAnsi"/>
                <w:lang w:val="en-US"/>
              </w:rPr>
            </w:pPr>
            <w:r>
              <w:rPr>
                <w:rFonts w:cstheme="minorHAnsi"/>
                <w:spacing w:val="-4"/>
                <w:lang w:val="en-US"/>
              </w:rPr>
              <w:t>3</w:t>
            </w:r>
            <w:r w:rsidR="00735B17">
              <w:rPr>
                <w:rFonts w:cstheme="minorHAnsi"/>
                <w:spacing w:val="-4"/>
                <w:lang w:val="en-US"/>
              </w:rPr>
              <w:t>7,4</w:t>
            </w:r>
            <w:r w:rsidRPr="00125CF6">
              <w:rPr>
                <w:rFonts w:cstheme="minorHAnsi"/>
                <w:spacing w:val="-4"/>
                <w:lang w:val="en-US"/>
              </w:rPr>
              <w:t xml:space="preserve"> </w:t>
            </w:r>
            <w:r w:rsidR="003D7D5B" w:rsidRPr="00125CF6">
              <w:rPr>
                <w:rFonts w:cstheme="minorHAnsi"/>
                <w:spacing w:val="-4"/>
                <w:lang w:val="en-US"/>
              </w:rPr>
              <w:t>*</w:t>
            </w:r>
          </w:p>
        </w:tc>
        <w:tc>
          <w:tcPr>
            <w:tcW w:w="1057" w:type="dxa"/>
            <w:vAlign w:val="center"/>
          </w:tcPr>
          <w:p w14:paraId="4A6EDAC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spadek</w:t>
            </w:r>
          </w:p>
        </w:tc>
        <w:tc>
          <w:tcPr>
            <w:tcW w:w="1256" w:type="dxa"/>
            <w:vAlign w:val="center"/>
          </w:tcPr>
          <w:p w14:paraId="19CCF9D0" w14:textId="0156BC7A" w:rsidR="003D7D5B" w:rsidRPr="00125CF6" w:rsidRDefault="007576A0"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5A21FB41" w14:textId="77777777" w:rsidTr="000C7CB5">
        <w:trPr>
          <w:trHeight w:val="453"/>
          <w:jc w:val="center"/>
        </w:trPr>
        <w:tc>
          <w:tcPr>
            <w:tcW w:w="473" w:type="dxa"/>
            <w:vAlign w:val="center"/>
          </w:tcPr>
          <w:p w14:paraId="5C9D159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12.</w:t>
            </w:r>
          </w:p>
        </w:tc>
        <w:tc>
          <w:tcPr>
            <w:tcW w:w="2799" w:type="dxa"/>
            <w:vAlign w:val="center"/>
          </w:tcPr>
          <w:p w14:paraId="115341F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Długość</w:t>
            </w:r>
            <w:r w:rsidRPr="00125CF6">
              <w:rPr>
                <w:rFonts w:cstheme="minorHAnsi"/>
                <w:spacing w:val="-12"/>
                <w:lang w:val="en-US"/>
              </w:rPr>
              <w:t xml:space="preserve"> </w:t>
            </w:r>
            <w:r w:rsidRPr="00125CF6">
              <w:rPr>
                <w:rFonts w:cstheme="minorHAnsi"/>
                <w:lang w:val="en-US"/>
              </w:rPr>
              <w:t>czynnej</w:t>
            </w:r>
            <w:r w:rsidRPr="00125CF6">
              <w:rPr>
                <w:rFonts w:cstheme="minorHAnsi"/>
                <w:spacing w:val="-12"/>
                <w:lang w:val="en-US"/>
              </w:rPr>
              <w:t xml:space="preserve"> </w:t>
            </w:r>
            <w:r w:rsidRPr="00125CF6">
              <w:rPr>
                <w:rFonts w:cstheme="minorHAnsi"/>
                <w:lang w:val="en-US"/>
              </w:rPr>
              <w:t xml:space="preserve">sieci </w:t>
            </w:r>
            <w:r w:rsidRPr="00125CF6">
              <w:rPr>
                <w:rFonts w:cstheme="minorHAnsi"/>
                <w:spacing w:val="-2"/>
                <w:lang w:val="en-US"/>
              </w:rPr>
              <w:t>kanalizacyjnej</w:t>
            </w:r>
          </w:p>
        </w:tc>
        <w:tc>
          <w:tcPr>
            <w:tcW w:w="1040" w:type="dxa"/>
            <w:vAlign w:val="center"/>
          </w:tcPr>
          <w:p w14:paraId="4215717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Km</w:t>
            </w:r>
          </w:p>
        </w:tc>
        <w:tc>
          <w:tcPr>
            <w:tcW w:w="1386" w:type="dxa"/>
            <w:vAlign w:val="center"/>
          </w:tcPr>
          <w:p w14:paraId="4BAF0E4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GUS</w:t>
            </w:r>
          </w:p>
        </w:tc>
        <w:tc>
          <w:tcPr>
            <w:tcW w:w="1069" w:type="dxa"/>
            <w:vAlign w:val="center"/>
          </w:tcPr>
          <w:p w14:paraId="15C32258" w14:textId="3423F83D" w:rsidR="003D7D5B" w:rsidRPr="00125CF6" w:rsidRDefault="00735B17" w:rsidP="000C7CB5">
            <w:pPr>
              <w:pStyle w:val="wntrzetabeli"/>
              <w:widowControl w:val="0"/>
              <w:autoSpaceDE w:val="0"/>
              <w:autoSpaceDN w:val="0"/>
              <w:rPr>
                <w:rFonts w:cstheme="minorHAnsi"/>
                <w:lang w:val="en-US"/>
              </w:rPr>
            </w:pPr>
            <w:r>
              <w:rPr>
                <w:rFonts w:cstheme="minorHAnsi"/>
                <w:spacing w:val="-4"/>
                <w:lang w:val="en-US"/>
              </w:rPr>
              <w:t>23,3</w:t>
            </w:r>
            <w:r w:rsidR="003D7D5B" w:rsidRPr="00125CF6">
              <w:rPr>
                <w:rFonts w:cstheme="minorHAnsi"/>
                <w:spacing w:val="-4"/>
                <w:lang w:val="en-US"/>
              </w:rPr>
              <w:t>*</w:t>
            </w:r>
          </w:p>
        </w:tc>
        <w:tc>
          <w:tcPr>
            <w:tcW w:w="1057" w:type="dxa"/>
            <w:vAlign w:val="center"/>
          </w:tcPr>
          <w:p w14:paraId="7A09431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wzrost</w:t>
            </w:r>
          </w:p>
        </w:tc>
        <w:tc>
          <w:tcPr>
            <w:tcW w:w="1256" w:type="dxa"/>
            <w:vAlign w:val="center"/>
          </w:tcPr>
          <w:p w14:paraId="505EA663" w14:textId="6AE17445" w:rsidR="003D7D5B" w:rsidRPr="00125CF6" w:rsidRDefault="007576A0"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703DD955" w14:textId="77777777" w:rsidTr="000C7CB5">
        <w:trPr>
          <w:trHeight w:val="282"/>
          <w:jc w:val="center"/>
        </w:trPr>
        <w:tc>
          <w:tcPr>
            <w:tcW w:w="9080" w:type="dxa"/>
            <w:gridSpan w:val="7"/>
            <w:shd w:val="clear" w:color="auto" w:fill="A8D08D"/>
            <w:vAlign w:val="center"/>
          </w:tcPr>
          <w:p w14:paraId="64B0DDE7" w14:textId="77777777" w:rsidR="003D7D5B" w:rsidRPr="00125CF6" w:rsidRDefault="003D7D5B" w:rsidP="000C7CB5">
            <w:pPr>
              <w:pStyle w:val="wntrzetabeli"/>
              <w:widowControl w:val="0"/>
              <w:autoSpaceDE w:val="0"/>
              <w:autoSpaceDN w:val="0"/>
              <w:rPr>
                <w:rFonts w:cstheme="minorHAnsi"/>
              </w:rPr>
            </w:pPr>
            <w:r w:rsidRPr="00125CF6">
              <w:rPr>
                <w:rFonts w:cstheme="minorHAnsi"/>
              </w:rPr>
              <w:t>SUROWCE NATURALNE ORAZ ICH EKSPLOATACJA</w:t>
            </w:r>
          </w:p>
        </w:tc>
      </w:tr>
      <w:tr w:rsidR="003D7D5B" w:rsidRPr="00125CF6" w14:paraId="4E33193B" w14:textId="77777777" w:rsidTr="000C7CB5">
        <w:trPr>
          <w:trHeight w:val="453"/>
          <w:jc w:val="center"/>
        </w:trPr>
        <w:tc>
          <w:tcPr>
            <w:tcW w:w="473" w:type="dxa"/>
            <w:vAlign w:val="center"/>
          </w:tcPr>
          <w:p w14:paraId="0FC779B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13.</w:t>
            </w:r>
          </w:p>
        </w:tc>
        <w:tc>
          <w:tcPr>
            <w:tcW w:w="2799" w:type="dxa"/>
            <w:vAlign w:val="center"/>
          </w:tcPr>
          <w:p w14:paraId="7295CB7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Wydobycie</w:t>
            </w:r>
          </w:p>
          <w:p w14:paraId="77AC11A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surowców</w:t>
            </w:r>
          </w:p>
          <w:p w14:paraId="1F2D800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mineralnych</w:t>
            </w:r>
          </w:p>
        </w:tc>
        <w:tc>
          <w:tcPr>
            <w:tcW w:w="1040" w:type="dxa"/>
            <w:vAlign w:val="center"/>
          </w:tcPr>
          <w:p w14:paraId="2F95FA2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tys.</w:t>
            </w:r>
            <w:r w:rsidRPr="00125CF6">
              <w:rPr>
                <w:rFonts w:cstheme="minorHAnsi"/>
                <w:spacing w:val="-2"/>
                <w:lang w:val="en-US"/>
              </w:rPr>
              <w:t xml:space="preserve"> </w:t>
            </w:r>
            <w:r w:rsidRPr="00125CF6">
              <w:rPr>
                <w:rFonts w:cstheme="minorHAnsi"/>
                <w:spacing w:val="-10"/>
                <w:lang w:val="en-US"/>
              </w:rPr>
              <w:t>t</w:t>
            </w:r>
          </w:p>
        </w:tc>
        <w:tc>
          <w:tcPr>
            <w:tcW w:w="1386" w:type="dxa"/>
            <w:vAlign w:val="center"/>
          </w:tcPr>
          <w:p w14:paraId="27AA103F"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PIG-</w:t>
            </w:r>
            <w:r w:rsidRPr="00125CF6">
              <w:rPr>
                <w:rFonts w:cstheme="minorHAnsi"/>
                <w:spacing w:val="-5"/>
                <w:lang w:val="en-US"/>
              </w:rPr>
              <w:t>PIB</w:t>
            </w:r>
          </w:p>
        </w:tc>
        <w:tc>
          <w:tcPr>
            <w:tcW w:w="1069" w:type="dxa"/>
            <w:vAlign w:val="center"/>
          </w:tcPr>
          <w:p w14:paraId="423DFA3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0</w:t>
            </w:r>
          </w:p>
        </w:tc>
        <w:tc>
          <w:tcPr>
            <w:tcW w:w="1057" w:type="dxa"/>
            <w:vAlign w:val="center"/>
          </w:tcPr>
          <w:p w14:paraId="5EB49B5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51B9565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5D3FAE36" w14:textId="77777777" w:rsidTr="000C7CB5">
        <w:trPr>
          <w:trHeight w:val="1077"/>
          <w:jc w:val="center"/>
        </w:trPr>
        <w:tc>
          <w:tcPr>
            <w:tcW w:w="473" w:type="dxa"/>
            <w:vAlign w:val="center"/>
          </w:tcPr>
          <w:p w14:paraId="195BD868" w14:textId="77777777" w:rsidR="003D7D5B" w:rsidRPr="00125CF6" w:rsidRDefault="003D7D5B" w:rsidP="000C7CB5">
            <w:pPr>
              <w:pStyle w:val="wntrzetabeli"/>
              <w:widowControl w:val="0"/>
              <w:autoSpaceDE w:val="0"/>
              <w:autoSpaceDN w:val="0"/>
              <w:rPr>
                <w:rFonts w:cstheme="minorHAnsi"/>
                <w:lang w:val="en-US"/>
              </w:rPr>
            </w:pPr>
          </w:p>
          <w:p w14:paraId="7389DDCD" w14:textId="77777777" w:rsidR="003D7D5B" w:rsidRPr="00125CF6" w:rsidRDefault="003D7D5B" w:rsidP="000C7CB5">
            <w:pPr>
              <w:pStyle w:val="wntrzetabeli"/>
              <w:widowControl w:val="0"/>
              <w:autoSpaceDE w:val="0"/>
              <w:autoSpaceDN w:val="0"/>
              <w:rPr>
                <w:rFonts w:cstheme="minorHAnsi"/>
                <w:lang w:val="en-US"/>
              </w:rPr>
            </w:pPr>
          </w:p>
          <w:p w14:paraId="0B0F016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14.</w:t>
            </w:r>
          </w:p>
        </w:tc>
        <w:tc>
          <w:tcPr>
            <w:tcW w:w="2799" w:type="dxa"/>
            <w:vAlign w:val="center"/>
          </w:tcPr>
          <w:p w14:paraId="59B49C1C" w14:textId="0FA77726" w:rsidR="003D7D5B" w:rsidRPr="00125CF6" w:rsidRDefault="003D7D5B" w:rsidP="000C7CB5">
            <w:pPr>
              <w:pStyle w:val="wntrzetabeli"/>
              <w:widowControl w:val="0"/>
              <w:autoSpaceDE w:val="0"/>
              <w:autoSpaceDN w:val="0"/>
              <w:rPr>
                <w:rFonts w:cstheme="minorHAnsi"/>
              </w:rPr>
            </w:pPr>
            <w:r w:rsidRPr="00125CF6">
              <w:rPr>
                <w:rFonts w:cstheme="minorHAnsi"/>
              </w:rPr>
              <w:t>Ilość</w:t>
            </w:r>
            <w:r w:rsidRPr="00125CF6">
              <w:rPr>
                <w:rFonts w:cstheme="minorHAnsi"/>
                <w:spacing w:val="-7"/>
              </w:rPr>
              <w:t xml:space="preserve"> </w:t>
            </w:r>
            <w:r w:rsidRPr="00125CF6">
              <w:rPr>
                <w:rFonts w:cstheme="minorHAnsi"/>
              </w:rPr>
              <w:t>wydanych</w:t>
            </w:r>
            <w:r w:rsidRPr="00125CF6">
              <w:rPr>
                <w:rFonts w:cstheme="minorHAnsi"/>
                <w:spacing w:val="-13"/>
              </w:rPr>
              <w:t xml:space="preserve"> </w:t>
            </w:r>
            <w:r w:rsidRPr="00125CF6">
              <w:rPr>
                <w:rFonts w:cstheme="minorHAnsi"/>
              </w:rPr>
              <w:t>koncesji</w:t>
            </w:r>
            <w:r w:rsidRPr="00125CF6">
              <w:rPr>
                <w:rFonts w:cstheme="minorHAnsi"/>
                <w:spacing w:val="-11"/>
              </w:rPr>
              <w:t xml:space="preserve"> </w:t>
            </w:r>
            <w:r w:rsidRPr="00125CF6">
              <w:rPr>
                <w:rFonts w:cstheme="minorHAnsi"/>
              </w:rPr>
              <w:t xml:space="preserve">przez Marszałka Województwa </w:t>
            </w:r>
            <w:r w:rsidR="006419FE">
              <w:rPr>
                <w:rFonts w:cstheme="minorHAnsi"/>
              </w:rPr>
              <w:t>Warmińsko-mazurski</w:t>
            </w:r>
            <w:r w:rsidRPr="00125CF6">
              <w:rPr>
                <w:rFonts w:cstheme="minorHAnsi"/>
              </w:rPr>
              <w:t xml:space="preserve">ego na wydobywanie kopalin ze złóż </w:t>
            </w:r>
            <w:r w:rsidRPr="00125CF6">
              <w:rPr>
                <w:rFonts w:cstheme="minorHAnsi"/>
                <w:spacing w:val="-2"/>
              </w:rPr>
              <w:t>zlokalizowanych</w:t>
            </w:r>
          </w:p>
        </w:tc>
        <w:tc>
          <w:tcPr>
            <w:tcW w:w="1040" w:type="dxa"/>
            <w:vAlign w:val="center"/>
          </w:tcPr>
          <w:p w14:paraId="00D5CF0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2573951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Urząd Marszałkowski</w:t>
            </w:r>
          </w:p>
        </w:tc>
        <w:tc>
          <w:tcPr>
            <w:tcW w:w="1069" w:type="dxa"/>
            <w:vAlign w:val="center"/>
          </w:tcPr>
          <w:p w14:paraId="5E2A3AA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0</w:t>
            </w:r>
          </w:p>
        </w:tc>
        <w:tc>
          <w:tcPr>
            <w:tcW w:w="1057" w:type="dxa"/>
            <w:vAlign w:val="center"/>
          </w:tcPr>
          <w:p w14:paraId="1519656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0A54409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1AA4DD4A" w14:textId="77777777" w:rsidTr="000C7CB5">
        <w:trPr>
          <w:trHeight w:val="282"/>
          <w:jc w:val="center"/>
        </w:trPr>
        <w:tc>
          <w:tcPr>
            <w:tcW w:w="9080" w:type="dxa"/>
            <w:gridSpan w:val="7"/>
            <w:shd w:val="clear" w:color="auto" w:fill="A8D08D"/>
            <w:vAlign w:val="center"/>
          </w:tcPr>
          <w:p w14:paraId="6F0B2C0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GLEBY</w:t>
            </w:r>
          </w:p>
        </w:tc>
      </w:tr>
      <w:tr w:rsidR="003D7D5B" w:rsidRPr="00125CF6" w14:paraId="1A49FB72" w14:textId="77777777" w:rsidTr="000C7CB5">
        <w:trPr>
          <w:trHeight w:val="1936"/>
          <w:jc w:val="center"/>
        </w:trPr>
        <w:tc>
          <w:tcPr>
            <w:tcW w:w="473" w:type="dxa"/>
            <w:vAlign w:val="center"/>
          </w:tcPr>
          <w:p w14:paraId="41CA2425" w14:textId="77777777" w:rsidR="003D7D5B" w:rsidRPr="00125CF6" w:rsidRDefault="003D7D5B" w:rsidP="000C7CB5">
            <w:pPr>
              <w:pStyle w:val="wntrzetabeli"/>
              <w:widowControl w:val="0"/>
              <w:autoSpaceDE w:val="0"/>
              <w:autoSpaceDN w:val="0"/>
              <w:rPr>
                <w:rFonts w:cstheme="minorHAnsi"/>
                <w:lang w:val="en-US"/>
              </w:rPr>
            </w:pPr>
          </w:p>
          <w:p w14:paraId="02D96521" w14:textId="77777777" w:rsidR="003D7D5B" w:rsidRPr="00125CF6" w:rsidRDefault="003D7D5B" w:rsidP="000C7CB5">
            <w:pPr>
              <w:pStyle w:val="wntrzetabeli"/>
              <w:widowControl w:val="0"/>
              <w:autoSpaceDE w:val="0"/>
              <w:autoSpaceDN w:val="0"/>
              <w:rPr>
                <w:rFonts w:cstheme="minorHAnsi"/>
                <w:lang w:val="en-US"/>
              </w:rPr>
            </w:pPr>
          </w:p>
          <w:p w14:paraId="6909539D" w14:textId="77777777" w:rsidR="003D7D5B" w:rsidRPr="00125CF6" w:rsidRDefault="003D7D5B" w:rsidP="000C7CB5">
            <w:pPr>
              <w:pStyle w:val="wntrzetabeli"/>
              <w:widowControl w:val="0"/>
              <w:autoSpaceDE w:val="0"/>
              <w:autoSpaceDN w:val="0"/>
              <w:rPr>
                <w:rFonts w:cstheme="minorHAnsi"/>
                <w:lang w:val="en-US"/>
              </w:rPr>
            </w:pPr>
          </w:p>
          <w:p w14:paraId="25D9A9D2"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15.</w:t>
            </w:r>
          </w:p>
        </w:tc>
        <w:tc>
          <w:tcPr>
            <w:tcW w:w="2799" w:type="dxa"/>
            <w:vAlign w:val="center"/>
          </w:tcPr>
          <w:p w14:paraId="2A54AA78" w14:textId="77777777" w:rsidR="003D7D5B" w:rsidRPr="00125CF6" w:rsidRDefault="003D7D5B" w:rsidP="000C7CB5">
            <w:pPr>
              <w:pStyle w:val="wntrzetabeli"/>
              <w:widowControl w:val="0"/>
              <w:autoSpaceDE w:val="0"/>
              <w:autoSpaceDN w:val="0"/>
              <w:rPr>
                <w:rFonts w:cstheme="minorHAnsi"/>
              </w:rPr>
            </w:pPr>
            <w:r w:rsidRPr="00125CF6">
              <w:rPr>
                <w:rFonts w:cstheme="minorHAnsi"/>
                <w:spacing w:val="-2"/>
              </w:rPr>
              <w:t>Powierzchnia</w:t>
            </w:r>
            <w:r w:rsidRPr="00125CF6">
              <w:rPr>
                <w:rFonts w:cstheme="minorHAnsi"/>
                <w:spacing w:val="10"/>
              </w:rPr>
              <w:t xml:space="preserve"> </w:t>
            </w:r>
            <w:r w:rsidRPr="00125CF6">
              <w:rPr>
                <w:rFonts w:cstheme="minorHAnsi"/>
                <w:spacing w:val="-2"/>
              </w:rPr>
              <w:t>gruntów:</w:t>
            </w:r>
          </w:p>
          <w:p w14:paraId="0D1C7485" w14:textId="77777777" w:rsidR="003D7D5B" w:rsidRPr="00125CF6" w:rsidRDefault="003D7D5B" w:rsidP="000C7CB5">
            <w:pPr>
              <w:pStyle w:val="wntrzetabeli"/>
              <w:widowControl w:val="0"/>
              <w:autoSpaceDE w:val="0"/>
              <w:autoSpaceDN w:val="0"/>
              <w:rPr>
                <w:rFonts w:cstheme="minorHAnsi"/>
              </w:rPr>
            </w:pPr>
            <w:r w:rsidRPr="00125CF6">
              <w:rPr>
                <w:rFonts w:cstheme="minorHAnsi"/>
              </w:rPr>
              <w:t>grunty</w:t>
            </w:r>
            <w:r w:rsidRPr="00125CF6">
              <w:rPr>
                <w:rFonts w:cstheme="minorHAnsi"/>
                <w:spacing w:val="-7"/>
              </w:rPr>
              <w:t xml:space="preserve"> </w:t>
            </w:r>
            <w:r w:rsidRPr="00125CF6">
              <w:rPr>
                <w:rFonts w:cstheme="minorHAnsi"/>
                <w:spacing w:val="-4"/>
              </w:rPr>
              <w:t>orne</w:t>
            </w:r>
          </w:p>
          <w:p w14:paraId="17AECB44" w14:textId="77777777" w:rsidR="003D7D5B" w:rsidRPr="00125CF6" w:rsidRDefault="003D7D5B" w:rsidP="000C7CB5">
            <w:pPr>
              <w:pStyle w:val="wntrzetabeli"/>
              <w:widowControl w:val="0"/>
              <w:autoSpaceDE w:val="0"/>
              <w:autoSpaceDN w:val="0"/>
              <w:rPr>
                <w:rFonts w:cstheme="minorHAnsi"/>
              </w:rPr>
            </w:pPr>
            <w:r w:rsidRPr="00125CF6">
              <w:rPr>
                <w:rFonts w:cstheme="minorHAnsi"/>
                <w:spacing w:val="-4"/>
              </w:rPr>
              <w:t>sady</w:t>
            </w:r>
          </w:p>
          <w:p w14:paraId="27B8A4FB" w14:textId="77777777" w:rsidR="003D7D5B" w:rsidRPr="00125CF6" w:rsidRDefault="003D7D5B" w:rsidP="000C7CB5">
            <w:pPr>
              <w:pStyle w:val="wntrzetabeli"/>
              <w:widowControl w:val="0"/>
              <w:autoSpaceDE w:val="0"/>
              <w:autoSpaceDN w:val="0"/>
              <w:rPr>
                <w:rFonts w:cstheme="minorHAnsi"/>
              </w:rPr>
            </w:pPr>
            <w:r w:rsidRPr="00125CF6">
              <w:rPr>
                <w:rFonts w:cstheme="minorHAnsi"/>
              </w:rPr>
              <w:t>łąki</w:t>
            </w:r>
            <w:r w:rsidRPr="00125CF6">
              <w:rPr>
                <w:rFonts w:cstheme="minorHAnsi"/>
                <w:spacing w:val="-4"/>
              </w:rPr>
              <w:t xml:space="preserve"> </w:t>
            </w:r>
            <w:r w:rsidRPr="00125CF6">
              <w:rPr>
                <w:rFonts w:cstheme="minorHAnsi"/>
                <w:spacing w:val="-2"/>
              </w:rPr>
              <w:t>trwałe</w:t>
            </w:r>
          </w:p>
          <w:p w14:paraId="719DEA47" w14:textId="77777777" w:rsidR="003D7D5B" w:rsidRPr="00125CF6" w:rsidRDefault="003D7D5B" w:rsidP="000C7CB5">
            <w:pPr>
              <w:pStyle w:val="wntrzetabeli"/>
              <w:widowControl w:val="0"/>
              <w:autoSpaceDE w:val="0"/>
              <w:autoSpaceDN w:val="0"/>
              <w:rPr>
                <w:rFonts w:cstheme="minorHAnsi"/>
              </w:rPr>
            </w:pPr>
            <w:r w:rsidRPr="00125CF6">
              <w:rPr>
                <w:rFonts w:cstheme="minorHAnsi"/>
              </w:rPr>
              <w:t>pastwiska</w:t>
            </w:r>
            <w:r w:rsidRPr="00125CF6">
              <w:rPr>
                <w:rFonts w:cstheme="minorHAnsi"/>
                <w:spacing w:val="-10"/>
              </w:rPr>
              <w:t xml:space="preserve"> </w:t>
            </w:r>
            <w:r w:rsidRPr="00125CF6">
              <w:rPr>
                <w:rFonts w:cstheme="minorHAnsi"/>
                <w:spacing w:val="-2"/>
              </w:rPr>
              <w:t>trwałe</w:t>
            </w:r>
          </w:p>
          <w:p w14:paraId="52318F5E" w14:textId="77777777" w:rsidR="003D7D5B" w:rsidRPr="00125CF6" w:rsidRDefault="003D7D5B" w:rsidP="000C7CB5">
            <w:pPr>
              <w:pStyle w:val="wntrzetabeli"/>
              <w:widowControl w:val="0"/>
              <w:autoSpaceDE w:val="0"/>
              <w:autoSpaceDN w:val="0"/>
              <w:rPr>
                <w:rFonts w:cstheme="minorHAnsi"/>
              </w:rPr>
            </w:pPr>
            <w:r w:rsidRPr="00125CF6">
              <w:rPr>
                <w:rFonts w:cstheme="minorHAnsi"/>
              </w:rPr>
              <w:t>grunty</w:t>
            </w:r>
            <w:r w:rsidRPr="00125CF6">
              <w:rPr>
                <w:rFonts w:cstheme="minorHAnsi"/>
                <w:spacing w:val="-7"/>
              </w:rPr>
              <w:t xml:space="preserve"> </w:t>
            </w:r>
            <w:r w:rsidRPr="00125CF6">
              <w:rPr>
                <w:rFonts w:cstheme="minorHAnsi"/>
                <w:spacing w:val="-2"/>
              </w:rPr>
              <w:t>rolne</w:t>
            </w:r>
          </w:p>
          <w:p w14:paraId="5255E070" w14:textId="77777777" w:rsidR="003D7D5B" w:rsidRPr="00125CF6" w:rsidRDefault="003D7D5B" w:rsidP="000C7CB5">
            <w:pPr>
              <w:pStyle w:val="wntrzetabeli"/>
              <w:widowControl w:val="0"/>
              <w:autoSpaceDE w:val="0"/>
              <w:autoSpaceDN w:val="0"/>
              <w:rPr>
                <w:rFonts w:cstheme="minorHAnsi"/>
              </w:rPr>
            </w:pPr>
            <w:r w:rsidRPr="00125CF6">
              <w:rPr>
                <w:rFonts w:cstheme="minorHAnsi"/>
              </w:rPr>
              <w:t>tereny</w:t>
            </w:r>
            <w:r w:rsidRPr="00125CF6">
              <w:rPr>
                <w:rFonts w:cstheme="minorHAnsi"/>
                <w:spacing w:val="-6"/>
              </w:rPr>
              <w:t xml:space="preserve"> </w:t>
            </w:r>
            <w:r w:rsidRPr="00125CF6">
              <w:rPr>
                <w:rFonts w:cstheme="minorHAnsi"/>
                <w:spacing w:val="-2"/>
              </w:rPr>
              <w:t>leśne</w:t>
            </w:r>
          </w:p>
          <w:p w14:paraId="439019F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nieużytki</w:t>
            </w:r>
          </w:p>
        </w:tc>
        <w:tc>
          <w:tcPr>
            <w:tcW w:w="1040" w:type="dxa"/>
            <w:vAlign w:val="center"/>
          </w:tcPr>
          <w:p w14:paraId="0A417E3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ha</w:t>
            </w:r>
          </w:p>
        </w:tc>
        <w:tc>
          <w:tcPr>
            <w:tcW w:w="1386" w:type="dxa"/>
            <w:vAlign w:val="center"/>
          </w:tcPr>
          <w:p w14:paraId="0D94ABA7" w14:textId="4156C99E" w:rsidR="003D7D5B" w:rsidRPr="00125CF6" w:rsidRDefault="003D7D5B" w:rsidP="000C7CB5">
            <w:pPr>
              <w:pStyle w:val="wntrzetabeli"/>
              <w:widowControl w:val="0"/>
              <w:autoSpaceDE w:val="0"/>
              <w:autoSpaceDN w:val="0"/>
              <w:rPr>
                <w:rFonts w:cstheme="minorHAnsi"/>
              </w:rPr>
            </w:pPr>
            <w:r w:rsidRPr="00125CF6">
              <w:rPr>
                <w:rFonts w:cstheme="minorHAnsi"/>
                <w:spacing w:val="-2"/>
              </w:rPr>
              <w:t xml:space="preserve">Starostwo </w:t>
            </w:r>
            <w:r w:rsidRPr="00125CF6">
              <w:rPr>
                <w:rFonts w:cstheme="minorHAnsi"/>
              </w:rPr>
              <w:t>Powiatowe</w:t>
            </w:r>
            <w:r w:rsidRPr="00125CF6">
              <w:rPr>
                <w:rFonts w:cstheme="minorHAnsi"/>
                <w:spacing w:val="-13"/>
              </w:rPr>
              <w:t xml:space="preserve"> </w:t>
            </w:r>
            <w:r w:rsidRPr="00125CF6">
              <w:rPr>
                <w:rFonts w:cstheme="minorHAnsi"/>
              </w:rPr>
              <w:t xml:space="preserve">w </w:t>
            </w:r>
            <w:r w:rsidR="00D91604">
              <w:rPr>
                <w:rFonts w:cstheme="minorHAnsi"/>
                <w:spacing w:val="-2"/>
              </w:rPr>
              <w:t>Olecku</w:t>
            </w:r>
          </w:p>
        </w:tc>
        <w:tc>
          <w:tcPr>
            <w:tcW w:w="1069" w:type="dxa"/>
            <w:vAlign w:val="center"/>
          </w:tcPr>
          <w:p w14:paraId="1B89CFB5" w14:textId="77777777" w:rsidR="003D7D5B" w:rsidRPr="00125CF6" w:rsidRDefault="003D7D5B" w:rsidP="000C7CB5">
            <w:pPr>
              <w:pStyle w:val="wntrzetabeli"/>
              <w:widowControl w:val="0"/>
              <w:autoSpaceDE w:val="0"/>
              <w:autoSpaceDN w:val="0"/>
              <w:rPr>
                <w:rFonts w:cstheme="minorHAnsi"/>
              </w:rPr>
            </w:pPr>
          </w:p>
          <w:p w14:paraId="10F2026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b.d.</w:t>
            </w:r>
          </w:p>
        </w:tc>
        <w:tc>
          <w:tcPr>
            <w:tcW w:w="1057" w:type="dxa"/>
            <w:vAlign w:val="center"/>
          </w:tcPr>
          <w:p w14:paraId="2F533DB4" w14:textId="77777777" w:rsidR="003D7D5B" w:rsidRPr="00125CF6" w:rsidRDefault="003D7D5B" w:rsidP="000C7CB5">
            <w:pPr>
              <w:pStyle w:val="wntrzetabeli"/>
              <w:widowControl w:val="0"/>
              <w:autoSpaceDE w:val="0"/>
              <w:autoSpaceDN w:val="0"/>
              <w:rPr>
                <w:rFonts w:cstheme="minorHAnsi"/>
                <w:lang w:val="en-US"/>
              </w:rPr>
            </w:pPr>
          </w:p>
          <w:p w14:paraId="2772E7C7" w14:textId="77777777" w:rsidR="003D7D5B" w:rsidRPr="00125CF6" w:rsidRDefault="003D7D5B" w:rsidP="000C7CB5">
            <w:pPr>
              <w:pStyle w:val="wntrzetabeli"/>
              <w:widowControl w:val="0"/>
              <w:autoSpaceDE w:val="0"/>
              <w:autoSpaceDN w:val="0"/>
              <w:rPr>
                <w:rFonts w:cstheme="minorHAnsi"/>
                <w:lang w:val="en-US"/>
              </w:rPr>
            </w:pPr>
          </w:p>
          <w:p w14:paraId="7E327868" w14:textId="77777777" w:rsidR="003D7D5B" w:rsidRPr="00125CF6" w:rsidRDefault="003D7D5B" w:rsidP="000C7CB5">
            <w:pPr>
              <w:pStyle w:val="wntrzetabeli"/>
              <w:widowControl w:val="0"/>
              <w:autoSpaceDE w:val="0"/>
              <w:autoSpaceDN w:val="0"/>
              <w:rPr>
                <w:rFonts w:cstheme="minorHAnsi"/>
                <w:lang w:val="en-US"/>
              </w:rPr>
            </w:pPr>
          </w:p>
          <w:p w14:paraId="71423A0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14B9B966" w14:textId="77777777" w:rsidR="003D7D5B" w:rsidRPr="00125CF6" w:rsidRDefault="003D7D5B" w:rsidP="000C7CB5">
            <w:pPr>
              <w:pStyle w:val="wntrzetabeli"/>
              <w:widowControl w:val="0"/>
              <w:autoSpaceDE w:val="0"/>
              <w:autoSpaceDN w:val="0"/>
              <w:rPr>
                <w:rFonts w:cstheme="minorHAnsi"/>
                <w:lang w:val="en-US"/>
              </w:rPr>
            </w:pPr>
          </w:p>
          <w:p w14:paraId="340A4C35" w14:textId="77777777" w:rsidR="003D7D5B" w:rsidRPr="00125CF6" w:rsidRDefault="003D7D5B" w:rsidP="000C7CB5">
            <w:pPr>
              <w:pStyle w:val="wntrzetabeli"/>
              <w:widowControl w:val="0"/>
              <w:autoSpaceDE w:val="0"/>
              <w:autoSpaceDN w:val="0"/>
              <w:rPr>
                <w:rFonts w:cstheme="minorHAnsi"/>
                <w:lang w:val="en-US"/>
              </w:rPr>
            </w:pPr>
          </w:p>
          <w:p w14:paraId="0A1A520B" w14:textId="77777777" w:rsidR="003D7D5B" w:rsidRPr="00125CF6" w:rsidRDefault="003D7D5B" w:rsidP="000C7CB5">
            <w:pPr>
              <w:pStyle w:val="wntrzetabeli"/>
              <w:widowControl w:val="0"/>
              <w:autoSpaceDE w:val="0"/>
              <w:autoSpaceDN w:val="0"/>
              <w:rPr>
                <w:rFonts w:cstheme="minorHAnsi"/>
                <w:lang w:val="en-US"/>
              </w:rPr>
            </w:pPr>
          </w:p>
          <w:p w14:paraId="2ECA19B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67D0BA9A" w14:textId="77777777" w:rsidTr="000C7CB5">
        <w:trPr>
          <w:trHeight w:val="282"/>
          <w:jc w:val="center"/>
        </w:trPr>
        <w:tc>
          <w:tcPr>
            <w:tcW w:w="9080" w:type="dxa"/>
            <w:gridSpan w:val="7"/>
            <w:shd w:val="clear" w:color="auto" w:fill="A8D08D"/>
            <w:vAlign w:val="center"/>
          </w:tcPr>
          <w:p w14:paraId="233FF618" w14:textId="77777777" w:rsidR="003D7D5B" w:rsidRPr="00125CF6" w:rsidRDefault="003D7D5B" w:rsidP="000C7CB5">
            <w:pPr>
              <w:pStyle w:val="wntrzetabeli"/>
              <w:widowControl w:val="0"/>
              <w:autoSpaceDE w:val="0"/>
              <w:autoSpaceDN w:val="0"/>
              <w:rPr>
                <w:rFonts w:cstheme="minorHAnsi"/>
              </w:rPr>
            </w:pPr>
            <w:r w:rsidRPr="00125CF6">
              <w:rPr>
                <w:rFonts w:cstheme="minorHAnsi"/>
              </w:rPr>
              <w:t>GOSPODARKA</w:t>
            </w:r>
            <w:r w:rsidRPr="00125CF6">
              <w:rPr>
                <w:rFonts w:cstheme="minorHAnsi"/>
                <w:spacing w:val="-13"/>
              </w:rPr>
              <w:t xml:space="preserve"> </w:t>
            </w:r>
            <w:r w:rsidRPr="00125CF6">
              <w:rPr>
                <w:rFonts w:cstheme="minorHAnsi"/>
              </w:rPr>
              <w:t>ODPADAMI</w:t>
            </w:r>
          </w:p>
        </w:tc>
      </w:tr>
      <w:tr w:rsidR="003D7D5B" w:rsidRPr="00125CF6" w14:paraId="58BA9398" w14:textId="77777777" w:rsidTr="000C7CB5">
        <w:trPr>
          <w:trHeight w:val="453"/>
          <w:jc w:val="center"/>
        </w:trPr>
        <w:tc>
          <w:tcPr>
            <w:tcW w:w="473" w:type="dxa"/>
            <w:vAlign w:val="center"/>
          </w:tcPr>
          <w:p w14:paraId="4D93958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16.</w:t>
            </w:r>
          </w:p>
        </w:tc>
        <w:tc>
          <w:tcPr>
            <w:tcW w:w="2799" w:type="dxa"/>
            <w:vAlign w:val="center"/>
          </w:tcPr>
          <w:p w14:paraId="31DBAE3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Masa</w:t>
            </w:r>
            <w:r w:rsidRPr="00125CF6">
              <w:rPr>
                <w:rFonts w:cstheme="minorHAnsi"/>
                <w:spacing w:val="-15"/>
                <w:lang w:val="en-US"/>
              </w:rPr>
              <w:t xml:space="preserve"> </w:t>
            </w:r>
            <w:r w:rsidRPr="00125CF6">
              <w:rPr>
                <w:rFonts w:cstheme="minorHAnsi"/>
                <w:lang w:val="en-US"/>
              </w:rPr>
              <w:t>wytworzonych</w:t>
            </w:r>
            <w:r w:rsidRPr="00125CF6">
              <w:rPr>
                <w:rFonts w:cstheme="minorHAnsi"/>
                <w:spacing w:val="-12"/>
                <w:lang w:val="en-US"/>
              </w:rPr>
              <w:t xml:space="preserve"> </w:t>
            </w:r>
            <w:r w:rsidRPr="00125CF6">
              <w:rPr>
                <w:rFonts w:cstheme="minorHAnsi"/>
                <w:lang w:val="en-US"/>
              </w:rPr>
              <w:t xml:space="preserve">odpadów </w:t>
            </w:r>
            <w:r w:rsidRPr="00125CF6">
              <w:rPr>
                <w:rFonts w:cstheme="minorHAnsi"/>
                <w:spacing w:val="-2"/>
                <w:lang w:val="en-US"/>
              </w:rPr>
              <w:t>komunalnych</w:t>
            </w:r>
          </w:p>
        </w:tc>
        <w:tc>
          <w:tcPr>
            <w:tcW w:w="1040" w:type="dxa"/>
            <w:vAlign w:val="center"/>
          </w:tcPr>
          <w:p w14:paraId="53B63AF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Mg</w:t>
            </w:r>
          </w:p>
        </w:tc>
        <w:tc>
          <w:tcPr>
            <w:tcW w:w="1386" w:type="dxa"/>
            <w:vAlign w:val="center"/>
          </w:tcPr>
          <w:p w14:paraId="11019D55" w14:textId="42627F73"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 xml:space="preserve">Gmina </w:t>
            </w:r>
            <w:r w:rsidR="00A03B32">
              <w:rPr>
                <w:rFonts w:cstheme="minorHAnsi"/>
                <w:spacing w:val="-2"/>
                <w:lang w:val="en-US"/>
              </w:rPr>
              <w:t>Świętajno</w:t>
            </w:r>
          </w:p>
        </w:tc>
        <w:tc>
          <w:tcPr>
            <w:tcW w:w="1069" w:type="dxa"/>
            <w:vAlign w:val="center"/>
          </w:tcPr>
          <w:p w14:paraId="05FD79CF" w14:textId="2274BE62" w:rsidR="003D7D5B" w:rsidRPr="00125CF6" w:rsidRDefault="00DC54EE" w:rsidP="000C7CB5">
            <w:pPr>
              <w:pStyle w:val="wntrzetabeli"/>
              <w:widowControl w:val="0"/>
              <w:autoSpaceDE w:val="0"/>
              <w:autoSpaceDN w:val="0"/>
              <w:rPr>
                <w:rFonts w:cstheme="minorHAnsi"/>
                <w:lang w:val="en-US"/>
              </w:rPr>
            </w:pPr>
            <w:r>
              <w:rPr>
                <w:rFonts w:cstheme="minorHAnsi"/>
                <w:lang w:val="en-US"/>
              </w:rPr>
              <w:t>1034,22</w:t>
            </w:r>
            <w:r w:rsidR="003D7D5B" w:rsidRPr="00125CF6">
              <w:rPr>
                <w:rFonts w:cstheme="minorHAnsi"/>
                <w:lang w:val="en-US"/>
              </w:rPr>
              <w:t>*</w:t>
            </w:r>
          </w:p>
        </w:tc>
        <w:tc>
          <w:tcPr>
            <w:tcW w:w="1057" w:type="dxa"/>
            <w:vAlign w:val="center"/>
          </w:tcPr>
          <w:p w14:paraId="6836A8F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spadek</w:t>
            </w:r>
          </w:p>
        </w:tc>
        <w:tc>
          <w:tcPr>
            <w:tcW w:w="1256" w:type="dxa"/>
            <w:vAlign w:val="center"/>
          </w:tcPr>
          <w:p w14:paraId="13FC7FA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09311151" w14:textId="77777777" w:rsidTr="000C7CB5">
        <w:trPr>
          <w:trHeight w:val="661"/>
          <w:jc w:val="center"/>
        </w:trPr>
        <w:tc>
          <w:tcPr>
            <w:tcW w:w="473" w:type="dxa"/>
            <w:vAlign w:val="center"/>
          </w:tcPr>
          <w:p w14:paraId="08BD0B35" w14:textId="77777777" w:rsidR="003D7D5B" w:rsidRPr="00125CF6" w:rsidRDefault="003D7D5B" w:rsidP="000C7CB5">
            <w:pPr>
              <w:pStyle w:val="wntrzetabeli"/>
              <w:widowControl w:val="0"/>
              <w:autoSpaceDE w:val="0"/>
              <w:autoSpaceDN w:val="0"/>
              <w:rPr>
                <w:rFonts w:cstheme="minorHAnsi"/>
                <w:lang w:val="en-US"/>
              </w:rPr>
            </w:pPr>
          </w:p>
          <w:p w14:paraId="5763B3B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17.</w:t>
            </w:r>
          </w:p>
        </w:tc>
        <w:tc>
          <w:tcPr>
            <w:tcW w:w="2799" w:type="dxa"/>
            <w:vAlign w:val="center"/>
          </w:tcPr>
          <w:p w14:paraId="26F15310" w14:textId="77777777" w:rsidR="003D7D5B" w:rsidRPr="00125CF6" w:rsidRDefault="003D7D5B" w:rsidP="000C7CB5">
            <w:pPr>
              <w:pStyle w:val="wntrzetabeli"/>
              <w:widowControl w:val="0"/>
              <w:autoSpaceDE w:val="0"/>
              <w:autoSpaceDN w:val="0"/>
              <w:rPr>
                <w:rFonts w:cstheme="minorHAnsi"/>
              </w:rPr>
            </w:pPr>
            <w:r w:rsidRPr="00125CF6">
              <w:rPr>
                <w:rFonts w:cstheme="minorHAnsi"/>
              </w:rPr>
              <w:t>Masa</w:t>
            </w:r>
            <w:r w:rsidRPr="00125CF6">
              <w:rPr>
                <w:rFonts w:cstheme="minorHAnsi"/>
                <w:spacing w:val="-15"/>
              </w:rPr>
              <w:t xml:space="preserve"> </w:t>
            </w:r>
            <w:r w:rsidRPr="00125CF6">
              <w:rPr>
                <w:rFonts w:cstheme="minorHAnsi"/>
              </w:rPr>
              <w:t>odpadów</w:t>
            </w:r>
            <w:r w:rsidRPr="00125CF6">
              <w:rPr>
                <w:rFonts w:cstheme="minorHAnsi"/>
                <w:spacing w:val="-12"/>
              </w:rPr>
              <w:t xml:space="preserve"> </w:t>
            </w:r>
            <w:r w:rsidRPr="00125CF6">
              <w:rPr>
                <w:rFonts w:cstheme="minorHAnsi"/>
              </w:rPr>
              <w:t>komunalnych odebranych jako zmieszane odpady komunalne</w:t>
            </w:r>
          </w:p>
        </w:tc>
        <w:tc>
          <w:tcPr>
            <w:tcW w:w="1040" w:type="dxa"/>
            <w:vAlign w:val="center"/>
          </w:tcPr>
          <w:p w14:paraId="130C446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Mg</w:t>
            </w:r>
          </w:p>
        </w:tc>
        <w:tc>
          <w:tcPr>
            <w:tcW w:w="1386" w:type="dxa"/>
            <w:vAlign w:val="center"/>
          </w:tcPr>
          <w:p w14:paraId="58A94171" w14:textId="06BE5AC0"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 xml:space="preserve">Gmina </w:t>
            </w:r>
            <w:r w:rsidR="00A03B32">
              <w:rPr>
                <w:rFonts w:cstheme="minorHAnsi"/>
                <w:spacing w:val="-2"/>
                <w:lang w:val="en-US"/>
              </w:rPr>
              <w:t>Świętajno</w:t>
            </w:r>
          </w:p>
        </w:tc>
        <w:tc>
          <w:tcPr>
            <w:tcW w:w="1069" w:type="dxa"/>
            <w:vAlign w:val="center"/>
          </w:tcPr>
          <w:p w14:paraId="704068F6" w14:textId="29CD97FB" w:rsidR="003D7D5B" w:rsidRPr="00125CF6" w:rsidRDefault="00DC54EE" w:rsidP="000C7CB5">
            <w:pPr>
              <w:pStyle w:val="wntrzetabeli"/>
              <w:widowControl w:val="0"/>
              <w:autoSpaceDE w:val="0"/>
              <w:autoSpaceDN w:val="0"/>
              <w:rPr>
                <w:rFonts w:cstheme="minorHAnsi"/>
                <w:lang w:val="en-US"/>
              </w:rPr>
            </w:pPr>
            <w:r>
              <w:rPr>
                <w:rFonts w:cstheme="minorHAnsi"/>
                <w:lang w:val="en-US"/>
              </w:rPr>
              <w:t>733,26</w:t>
            </w:r>
          </w:p>
        </w:tc>
        <w:tc>
          <w:tcPr>
            <w:tcW w:w="1057" w:type="dxa"/>
            <w:vAlign w:val="center"/>
          </w:tcPr>
          <w:p w14:paraId="72078832"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spadek</w:t>
            </w:r>
          </w:p>
        </w:tc>
        <w:tc>
          <w:tcPr>
            <w:tcW w:w="1256" w:type="dxa"/>
            <w:vAlign w:val="center"/>
          </w:tcPr>
          <w:p w14:paraId="2600D67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46383196" w14:textId="77777777" w:rsidTr="000C7CB5">
        <w:trPr>
          <w:trHeight w:val="453"/>
          <w:jc w:val="center"/>
        </w:trPr>
        <w:tc>
          <w:tcPr>
            <w:tcW w:w="473" w:type="dxa"/>
            <w:vAlign w:val="center"/>
          </w:tcPr>
          <w:p w14:paraId="3A7201B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18.</w:t>
            </w:r>
          </w:p>
        </w:tc>
        <w:tc>
          <w:tcPr>
            <w:tcW w:w="2799" w:type="dxa"/>
            <w:vAlign w:val="center"/>
          </w:tcPr>
          <w:p w14:paraId="42B92A5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Liczba</w:t>
            </w:r>
            <w:r w:rsidRPr="00125CF6">
              <w:rPr>
                <w:rFonts w:cstheme="minorHAnsi"/>
                <w:spacing w:val="-15"/>
                <w:lang w:val="en-US"/>
              </w:rPr>
              <w:t xml:space="preserve"> </w:t>
            </w:r>
            <w:r w:rsidRPr="00125CF6">
              <w:rPr>
                <w:rFonts w:cstheme="minorHAnsi"/>
                <w:lang w:val="en-US"/>
              </w:rPr>
              <w:t>zlikwidowanych</w:t>
            </w:r>
            <w:r w:rsidRPr="00125CF6">
              <w:rPr>
                <w:rFonts w:cstheme="minorHAnsi"/>
                <w:spacing w:val="-12"/>
                <w:lang w:val="en-US"/>
              </w:rPr>
              <w:t xml:space="preserve"> </w:t>
            </w:r>
            <w:r w:rsidRPr="00125CF6">
              <w:rPr>
                <w:rFonts w:cstheme="minorHAnsi"/>
                <w:lang w:val="en-US"/>
              </w:rPr>
              <w:t xml:space="preserve">dzikich </w:t>
            </w:r>
            <w:r w:rsidRPr="00125CF6">
              <w:rPr>
                <w:rFonts w:cstheme="minorHAnsi"/>
                <w:spacing w:val="-2"/>
                <w:lang w:val="en-US"/>
              </w:rPr>
              <w:t>wysypisk</w:t>
            </w:r>
          </w:p>
        </w:tc>
        <w:tc>
          <w:tcPr>
            <w:tcW w:w="1040" w:type="dxa"/>
            <w:vAlign w:val="center"/>
          </w:tcPr>
          <w:p w14:paraId="549A296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3933B13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GUS</w:t>
            </w:r>
          </w:p>
        </w:tc>
        <w:tc>
          <w:tcPr>
            <w:tcW w:w="1069" w:type="dxa"/>
            <w:vAlign w:val="center"/>
          </w:tcPr>
          <w:p w14:paraId="0F23099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0</w:t>
            </w:r>
          </w:p>
        </w:tc>
        <w:tc>
          <w:tcPr>
            <w:tcW w:w="1057" w:type="dxa"/>
            <w:vAlign w:val="center"/>
          </w:tcPr>
          <w:p w14:paraId="4E33A19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2DCA555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58475F48" w14:textId="77777777" w:rsidTr="000C7CB5">
        <w:trPr>
          <w:trHeight w:val="453"/>
          <w:jc w:val="center"/>
        </w:trPr>
        <w:tc>
          <w:tcPr>
            <w:tcW w:w="473" w:type="dxa"/>
            <w:vAlign w:val="center"/>
          </w:tcPr>
          <w:p w14:paraId="74D3189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19.</w:t>
            </w:r>
          </w:p>
        </w:tc>
        <w:tc>
          <w:tcPr>
            <w:tcW w:w="2799" w:type="dxa"/>
            <w:vAlign w:val="center"/>
          </w:tcPr>
          <w:p w14:paraId="61623AAE" w14:textId="77777777" w:rsidR="003D7D5B" w:rsidRPr="00125CF6" w:rsidRDefault="003D7D5B" w:rsidP="000C7CB5">
            <w:pPr>
              <w:pStyle w:val="wntrzetabeli"/>
              <w:widowControl w:val="0"/>
              <w:autoSpaceDE w:val="0"/>
              <w:autoSpaceDN w:val="0"/>
              <w:rPr>
                <w:rFonts w:cstheme="minorHAnsi"/>
              </w:rPr>
            </w:pPr>
            <w:r w:rsidRPr="00125CF6">
              <w:rPr>
                <w:rFonts w:cstheme="minorHAnsi"/>
              </w:rPr>
              <w:t>Ilość</w:t>
            </w:r>
            <w:r w:rsidRPr="00125CF6">
              <w:rPr>
                <w:rFonts w:cstheme="minorHAnsi"/>
                <w:spacing w:val="-8"/>
              </w:rPr>
              <w:t xml:space="preserve"> </w:t>
            </w:r>
            <w:r w:rsidRPr="00125CF6">
              <w:rPr>
                <w:rFonts w:cstheme="minorHAnsi"/>
              </w:rPr>
              <w:t>azbestu</w:t>
            </w:r>
            <w:r w:rsidRPr="00125CF6">
              <w:rPr>
                <w:rFonts w:cstheme="minorHAnsi"/>
                <w:spacing w:val="-13"/>
              </w:rPr>
              <w:t xml:space="preserve"> </w:t>
            </w:r>
            <w:r w:rsidRPr="00125CF6">
              <w:rPr>
                <w:rFonts w:cstheme="minorHAnsi"/>
              </w:rPr>
              <w:t>pozostałego</w:t>
            </w:r>
            <w:r w:rsidRPr="00125CF6">
              <w:rPr>
                <w:rFonts w:cstheme="minorHAnsi"/>
                <w:spacing w:val="-11"/>
              </w:rPr>
              <w:t xml:space="preserve"> </w:t>
            </w:r>
            <w:r w:rsidRPr="00125CF6">
              <w:rPr>
                <w:rFonts w:cstheme="minorHAnsi"/>
              </w:rPr>
              <w:t xml:space="preserve">do </w:t>
            </w:r>
            <w:r w:rsidRPr="00125CF6">
              <w:rPr>
                <w:rFonts w:cstheme="minorHAnsi"/>
                <w:spacing w:val="-2"/>
              </w:rPr>
              <w:t>unieszkodliwienia</w:t>
            </w:r>
          </w:p>
        </w:tc>
        <w:tc>
          <w:tcPr>
            <w:tcW w:w="1040" w:type="dxa"/>
            <w:vAlign w:val="center"/>
          </w:tcPr>
          <w:p w14:paraId="1072147C" w14:textId="17DE7656" w:rsidR="003D7D5B" w:rsidRPr="00125CF6" w:rsidRDefault="00A066D5" w:rsidP="000C7CB5">
            <w:pPr>
              <w:pStyle w:val="wntrzetabeli"/>
              <w:widowControl w:val="0"/>
              <w:autoSpaceDE w:val="0"/>
              <w:autoSpaceDN w:val="0"/>
              <w:rPr>
                <w:rFonts w:cstheme="minorHAnsi"/>
                <w:lang w:val="en-US"/>
              </w:rPr>
            </w:pPr>
            <w:r>
              <w:rPr>
                <w:rFonts w:cstheme="minorHAnsi"/>
                <w:spacing w:val="-5"/>
                <w:lang w:val="en-US"/>
              </w:rPr>
              <w:t>M</w:t>
            </w:r>
            <w:r w:rsidR="003D7D5B" w:rsidRPr="00125CF6">
              <w:rPr>
                <w:rFonts w:cstheme="minorHAnsi"/>
                <w:spacing w:val="-5"/>
                <w:lang w:val="en-US"/>
              </w:rPr>
              <w:t>g</w:t>
            </w:r>
          </w:p>
        </w:tc>
        <w:tc>
          <w:tcPr>
            <w:tcW w:w="1386" w:type="dxa"/>
            <w:vAlign w:val="center"/>
          </w:tcPr>
          <w:p w14:paraId="0388826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 xml:space="preserve">Baza </w:t>
            </w:r>
            <w:r w:rsidRPr="00125CF6">
              <w:rPr>
                <w:rFonts w:cstheme="minorHAnsi"/>
                <w:spacing w:val="-2"/>
                <w:lang w:val="en-US"/>
              </w:rPr>
              <w:t>Azbestowa</w:t>
            </w:r>
          </w:p>
        </w:tc>
        <w:tc>
          <w:tcPr>
            <w:tcW w:w="1069" w:type="dxa"/>
            <w:vAlign w:val="center"/>
          </w:tcPr>
          <w:p w14:paraId="26FFB3D0" w14:textId="74EC1619" w:rsidR="003D7D5B" w:rsidRPr="00125CF6" w:rsidRDefault="00037596" w:rsidP="000C7CB5">
            <w:pPr>
              <w:pStyle w:val="wntrzetabeli"/>
              <w:widowControl w:val="0"/>
              <w:autoSpaceDE w:val="0"/>
              <w:autoSpaceDN w:val="0"/>
              <w:rPr>
                <w:rFonts w:cstheme="minorHAnsi"/>
                <w:lang w:val="en-US"/>
              </w:rPr>
            </w:pPr>
            <w:r>
              <w:rPr>
                <w:rFonts w:cstheme="minorHAnsi"/>
                <w:szCs w:val="22"/>
                <w:lang w:val="en-US"/>
              </w:rPr>
              <w:t>1292,776</w:t>
            </w:r>
          </w:p>
        </w:tc>
        <w:tc>
          <w:tcPr>
            <w:tcW w:w="1057" w:type="dxa"/>
            <w:vAlign w:val="center"/>
          </w:tcPr>
          <w:p w14:paraId="3AA1F8D9" w14:textId="6080699E" w:rsidR="003D7D5B" w:rsidRPr="00125CF6" w:rsidRDefault="00FE2300" w:rsidP="000C7CB5">
            <w:pPr>
              <w:pStyle w:val="wntrzetabeli"/>
              <w:widowControl w:val="0"/>
              <w:autoSpaceDE w:val="0"/>
              <w:autoSpaceDN w:val="0"/>
              <w:rPr>
                <w:rFonts w:cstheme="minorHAnsi"/>
                <w:lang w:val="en-US"/>
              </w:rPr>
            </w:pPr>
            <w:r>
              <w:rPr>
                <w:rFonts w:cstheme="minorHAnsi"/>
                <w:spacing w:val="-2"/>
                <w:lang w:val="en-US"/>
              </w:rPr>
              <w:t>wzrost</w:t>
            </w:r>
          </w:p>
        </w:tc>
        <w:tc>
          <w:tcPr>
            <w:tcW w:w="1256" w:type="dxa"/>
            <w:vAlign w:val="center"/>
          </w:tcPr>
          <w:p w14:paraId="72D45ED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58024C7B" w14:textId="77777777" w:rsidTr="000C7CB5">
        <w:trPr>
          <w:trHeight w:val="282"/>
          <w:jc w:val="center"/>
        </w:trPr>
        <w:tc>
          <w:tcPr>
            <w:tcW w:w="9080" w:type="dxa"/>
            <w:gridSpan w:val="7"/>
            <w:shd w:val="clear" w:color="auto" w:fill="A8D08D"/>
            <w:vAlign w:val="center"/>
          </w:tcPr>
          <w:p w14:paraId="451F2CB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OCHRONA PRZYRODY</w:t>
            </w:r>
          </w:p>
        </w:tc>
      </w:tr>
      <w:tr w:rsidR="003D7D5B" w:rsidRPr="00125CF6" w14:paraId="3437E536" w14:textId="77777777" w:rsidTr="000C7CB5">
        <w:trPr>
          <w:trHeight w:val="455"/>
          <w:jc w:val="center"/>
        </w:trPr>
        <w:tc>
          <w:tcPr>
            <w:tcW w:w="473" w:type="dxa"/>
            <w:vAlign w:val="center"/>
          </w:tcPr>
          <w:p w14:paraId="6B3CDDC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20.</w:t>
            </w:r>
          </w:p>
        </w:tc>
        <w:tc>
          <w:tcPr>
            <w:tcW w:w="2799" w:type="dxa"/>
            <w:vAlign w:val="center"/>
          </w:tcPr>
          <w:p w14:paraId="191505F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Powierzchnia</w:t>
            </w:r>
            <w:r w:rsidRPr="00125CF6">
              <w:rPr>
                <w:rFonts w:cstheme="minorHAnsi"/>
                <w:spacing w:val="-13"/>
                <w:lang w:val="en-US"/>
              </w:rPr>
              <w:t xml:space="preserve"> </w:t>
            </w:r>
            <w:r w:rsidRPr="00125CF6">
              <w:rPr>
                <w:rFonts w:cstheme="minorHAnsi"/>
                <w:lang w:val="en-US"/>
              </w:rPr>
              <w:t xml:space="preserve">terenów </w:t>
            </w:r>
            <w:r w:rsidRPr="00125CF6">
              <w:rPr>
                <w:rFonts w:cstheme="minorHAnsi"/>
                <w:spacing w:val="-2"/>
                <w:lang w:val="en-US"/>
              </w:rPr>
              <w:t>chronionych</w:t>
            </w:r>
          </w:p>
        </w:tc>
        <w:tc>
          <w:tcPr>
            <w:tcW w:w="1040" w:type="dxa"/>
            <w:vAlign w:val="center"/>
          </w:tcPr>
          <w:p w14:paraId="5693ADE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ha</w:t>
            </w:r>
          </w:p>
        </w:tc>
        <w:tc>
          <w:tcPr>
            <w:tcW w:w="1386" w:type="dxa"/>
            <w:vAlign w:val="center"/>
          </w:tcPr>
          <w:p w14:paraId="7A842FF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GUS</w:t>
            </w:r>
          </w:p>
        </w:tc>
        <w:tc>
          <w:tcPr>
            <w:tcW w:w="1069" w:type="dxa"/>
            <w:vAlign w:val="center"/>
          </w:tcPr>
          <w:p w14:paraId="3C3112E3" w14:textId="76A08313" w:rsidR="003D7D5B" w:rsidRPr="00125CF6" w:rsidRDefault="00A35816" w:rsidP="000C7CB5">
            <w:pPr>
              <w:pStyle w:val="wntrzetabeli"/>
              <w:widowControl w:val="0"/>
              <w:autoSpaceDE w:val="0"/>
              <w:autoSpaceDN w:val="0"/>
              <w:rPr>
                <w:rFonts w:cstheme="minorHAnsi"/>
                <w:lang w:val="en-US"/>
              </w:rPr>
            </w:pPr>
            <w:r>
              <w:rPr>
                <w:rFonts w:cstheme="minorHAnsi"/>
                <w:lang w:val="en-US"/>
              </w:rPr>
              <w:t>13 651,97</w:t>
            </w:r>
          </w:p>
        </w:tc>
        <w:tc>
          <w:tcPr>
            <w:tcW w:w="1057" w:type="dxa"/>
            <w:vAlign w:val="center"/>
          </w:tcPr>
          <w:p w14:paraId="41AE678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5AC78B4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027CA2C5" w14:textId="77777777" w:rsidTr="000C7CB5">
        <w:trPr>
          <w:trHeight w:val="453"/>
          <w:jc w:val="center"/>
        </w:trPr>
        <w:tc>
          <w:tcPr>
            <w:tcW w:w="473" w:type="dxa"/>
            <w:vAlign w:val="center"/>
          </w:tcPr>
          <w:p w14:paraId="5F611318"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21.</w:t>
            </w:r>
          </w:p>
        </w:tc>
        <w:tc>
          <w:tcPr>
            <w:tcW w:w="2799" w:type="dxa"/>
            <w:vAlign w:val="center"/>
          </w:tcPr>
          <w:p w14:paraId="2A266EB0"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Liczba</w:t>
            </w:r>
            <w:r w:rsidRPr="00125CF6">
              <w:rPr>
                <w:rFonts w:cstheme="minorHAnsi"/>
                <w:spacing w:val="-11"/>
                <w:lang w:val="en-US"/>
              </w:rPr>
              <w:t xml:space="preserve"> </w:t>
            </w:r>
            <w:r w:rsidRPr="00125CF6">
              <w:rPr>
                <w:rFonts w:cstheme="minorHAnsi"/>
                <w:lang w:val="en-US"/>
              </w:rPr>
              <w:t>pomników</w:t>
            </w:r>
            <w:r w:rsidRPr="00125CF6">
              <w:rPr>
                <w:rFonts w:cstheme="minorHAnsi"/>
                <w:spacing w:val="-9"/>
                <w:lang w:val="en-US"/>
              </w:rPr>
              <w:t xml:space="preserve"> </w:t>
            </w:r>
            <w:r w:rsidRPr="00125CF6">
              <w:rPr>
                <w:rFonts w:cstheme="minorHAnsi"/>
                <w:spacing w:val="-2"/>
                <w:lang w:val="en-US"/>
              </w:rPr>
              <w:t>przyrody</w:t>
            </w:r>
          </w:p>
        </w:tc>
        <w:tc>
          <w:tcPr>
            <w:tcW w:w="1040" w:type="dxa"/>
            <w:vAlign w:val="center"/>
          </w:tcPr>
          <w:p w14:paraId="1F71302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5451165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GDOŚ</w:t>
            </w:r>
          </w:p>
        </w:tc>
        <w:tc>
          <w:tcPr>
            <w:tcW w:w="1069" w:type="dxa"/>
            <w:vAlign w:val="center"/>
          </w:tcPr>
          <w:p w14:paraId="45D20C93" w14:textId="15BABDFC" w:rsidR="003D7D5B" w:rsidRPr="00125CF6" w:rsidRDefault="00C434C8" w:rsidP="000C7CB5">
            <w:pPr>
              <w:pStyle w:val="wntrzetabeli"/>
              <w:widowControl w:val="0"/>
              <w:autoSpaceDE w:val="0"/>
              <w:autoSpaceDN w:val="0"/>
              <w:rPr>
                <w:rFonts w:cstheme="minorHAnsi"/>
                <w:lang w:val="en-US"/>
              </w:rPr>
            </w:pPr>
            <w:r>
              <w:rPr>
                <w:rFonts w:cstheme="minorHAnsi"/>
                <w:spacing w:val="-5"/>
                <w:lang w:val="en-US"/>
              </w:rPr>
              <w:t>14</w:t>
            </w:r>
          </w:p>
        </w:tc>
        <w:tc>
          <w:tcPr>
            <w:tcW w:w="1057" w:type="dxa"/>
            <w:vAlign w:val="center"/>
          </w:tcPr>
          <w:p w14:paraId="2639338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7B79960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7EBE8EE5" w14:textId="77777777" w:rsidTr="000C7CB5">
        <w:trPr>
          <w:trHeight w:val="453"/>
          <w:jc w:val="center"/>
        </w:trPr>
        <w:tc>
          <w:tcPr>
            <w:tcW w:w="473" w:type="dxa"/>
            <w:vAlign w:val="center"/>
          </w:tcPr>
          <w:p w14:paraId="027D2388"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22.</w:t>
            </w:r>
          </w:p>
        </w:tc>
        <w:tc>
          <w:tcPr>
            <w:tcW w:w="2799" w:type="dxa"/>
            <w:vAlign w:val="center"/>
          </w:tcPr>
          <w:p w14:paraId="15C8C239"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Lesistość</w:t>
            </w:r>
          </w:p>
        </w:tc>
        <w:tc>
          <w:tcPr>
            <w:tcW w:w="1040" w:type="dxa"/>
            <w:vAlign w:val="center"/>
          </w:tcPr>
          <w:p w14:paraId="51CFB67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w:t>
            </w:r>
          </w:p>
        </w:tc>
        <w:tc>
          <w:tcPr>
            <w:tcW w:w="1386" w:type="dxa"/>
            <w:vAlign w:val="center"/>
          </w:tcPr>
          <w:p w14:paraId="289769B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GUS</w:t>
            </w:r>
          </w:p>
        </w:tc>
        <w:tc>
          <w:tcPr>
            <w:tcW w:w="1069" w:type="dxa"/>
            <w:vAlign w:val="center"/>
          </w:tcPr>
          <w:p w14:paraId="53C020A5" w14:textId="4F338C29" w:rsidR="003D7D5B" w:rsidRPr="00125CF6" w:rsidRDefault="003C7ACF" w:rsidP="000C7CB5">
            <w:pPr>
              <w:pStyle w:val="wntrzetabeli"/>
              <w:widowControl w:val="0"/>
              <w:autoSpaceDE w:val="0"/>
              <w:autoSpaceDN w:val="0"/>
              <w:rPr>
                <w:rFonts w:cstheme="minorHAnsi"/>
                <w:lang w:val="en-US"/>
              </w:rPr>
            </w:pPr>
            <w:r>
              <w:rPr>
                <w:rFonts w:cstheme="minorHAnsi"/>
                <w:spacing w:val="-4"/>
                <w:lang w:val="en-US"/>
              </w:rPr>
              <w:t>2</w:t>
            </w:r>
            <w:r w:rsidR="00657209">
              <w:rPr>
                <w:rFonts w:cstheme="minorHAnsi"/>
                <w:spacing w:val="-4"/>
                <w:lang w:val="en-US"/>
              </w:rPr>
              <w:t>7</w:t>
            </w:r>
            <w:r>
              <w:rPr>
                <w:rFonts w:cstheme="minorHAnsi"/>
                <w:spacing w:val="-4"/>
                <w:lang w:val="en-US"/>
              </w:rPr>
              <w:t>,5</w:t>
            </w:r>
          </w:p>
        </w:tc>
        <w:tc>
          <w:tcPr>
            <w:tcW w:w="1057" w:type="dxa"/>
            <w:vAlign w:val="center"/>
          </w:tcPr>
          <w:p w14:paraId="0CB1417F"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072A59A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4C00A375" w14:textId="77777777" w:rsidTr="000C7CB5">
        <w:trPr>
          <w:trHeight w:val="455"/>
          <w:jc w:val="center"/>
        </w:trPr>
        <w:tc>
          <w:tcPr>
            <w:tcW w:w="473" w:type="dxa"/>
            <w:vAlign w:val="center"/>
          </w:tcPr>
          <w:p w14:paraId="6F7CD39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23.</w:t>
            </w:r>
          </w:p>
        </w:tc>
        <w:tc>
          <w:tcPr>
            <w:tcW w:w="2799" w:type="dxa"/>
            <w:vAlign w:val="center"/>
          </w:tcPr>
          <w:p w14:paraId="22CF019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Powierzchnia</w:t>
            </w:r>
            <w:r w:rsidRPr="00125CF6">
              <w:rPr>
                <w:rFonts w:cstheme="minorHAnsi"/>
                <w:spacing w:val="10"/>
                <w:lang w:val="en-US"/>
              </w:rPr>
              <w:t xml:space="preserve"> </w:t>
            </w:r>
            <w:r w:rsidRPr="00125CF6">
              <w:rPr>
                <w:rFonts w:cstheme="minorHAnsi"/>
                <w:spacing w:val="-4"/>
                <w:lang w:val="en-US"/>
              </w:rPr>
              <w:t>lasów</w:t>
            </w:r>
          </w:p>
        </w:tc>
        <w:tc>
          <w:tcPr>
            <w:tcW w:w="1040" w:type="dxa"/>
            <w:vAlign w:val="center"/>
          </w:tcPr>
          <w:p w14:paraId="7A7C78F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ha</w:t>
            </w:r>
          </w:p>
        </w:tc>
        <w:tc>
          <w:tcPr>
            <w:tcW w:w="1386" w:type="dxa"/>
            <w:vAlign w:val="center"/>
          </w:tcPr>
          <w:p w14:paraId="143A3CCF"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GUS</w:t>
            </w:r>
          </w:p>
        </w:tc>
        <w:tc>
          <w:tcPr>
            <w:tcW w:w="1069" w:type="dxa"/>
            <w:vAlign w:val="center"/>
          </w:tcPr>
          <w:p w14:paraId="193B7BFC" w14:textId="39728C8D" w:rsidR="003D7D5B" w:rsidRPr="00125CF6" w:rsidRDefault="00657209" w:rsidP="000C7CB5">
            <w:pPr>
              <w:pStyle w:val="wntrzetabeli"/>
              <w:widowControl w:val="0"/>
              <w:autoSpaceDE w:val="0"/>
              <w:autoSpaceDN w:val="0"/>
              <w:rPr>
                <w:rFonts w:cstheme="minorHAnsi"/>
                <w:lang w:val="en-US"/>
              </w:rPr>
            </w:pPr>
            <w:r>
              <w:rPr>
                <w:rFonts w:cstheme="minorHAnsi"/>
              </w:rPr>
              <w:t>5905,51</w:t>
            </w:r>
          </w:p>
        </w:tc>
        <w:tc>
          <w:tcPr>
            <w:tcW w:w="1057" w:type="dxa"/>
            <w:vAlign w:val="center"/>
          </w:tcPr>
          <w:p w14:paraId="1A10418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7CAE766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37A1BF63" w14:textId="77777777" w:rsidTr="000C7CB5">
        <w:trPr>
          <w:trHeight w:val="659"/>
          <w:jc w:val="center"/>
        </w:trPr>
        <w:tc>
          <w:tcPr>
            <w:tcW w:w="473" w:type="dxa"/>
            <w:vAlign w:val="center"/>
          </w:tcPr>
          <w:p w14:paraId="4F8BA422" w14:textId="77777777" w:rsidR="003D7D5B" w:rsidRPr="00125CF6" w:rsidRDefault="003D7D5B" w:rsidP="000C7CB5">
            <w:pPr>
              <w:pStyle w:val="wntrzetabeli"/>
              <w:widowControl w:val="0"/>
              <w:autoSpaceDE w:val="0"/>
              <w:autoSpaceDN w:val="0"/>
              <w:rPr>
                <w:rFonts w:cstheme="minorHAnsi"/>
                <w:lang w:val="en-US"/>
              </w:rPr>
            </w:pPr>
          </w:p>
          <w:p w14:paraId="3B24840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24.</w:t>
            </w:r>
          </w:p>
        </w:tc>
        <w:tc>
          <w:tcPr>
            <w:tcW w:w="2799" w:type="dxa"/>
            <w:vAlign w:val="center"/>
          </w:tcPr>
          <w:p w14:paraId="02E97B3A" w14:textId="77777777" w:rsidR="003D7D5B" w:rsidRPr="00125CF6" w:rsidRDefault="003D7D5B" w:rsidP="000C7CB5">
            <w:pPr>
              <w:pStyle w:val="wntrzetabeli"/>
              <w:widowControl w:val="0"/>
              <w:autoSpaceDE w:val="0"/>
              <w:autoSpaceDN w:val="0"/>
              <w:rPr>
                <w:rFonts w:cstheme="minorHAnsi"/>
              </w:rPr>
            </w:pPr>
            <w:r w:rsidRPr="00125CF6">
              <w:rPr>
                <w:rFonts w:cstheme="minorHAnsi"/>
              </w:rPr>
              <w:t>Liczba ustanowionych planów zadań</w:t>
            </w:r>
            <w:r w:rsidRPr="00125CF6">
              <w:rPr>
                <w:rFonts w:cstheme="minorHAnsi"/>
                <w:spacing w:val="-8"/>
              </w:rPr>
              <w:t xml:space="preserve"> </w:t>
            </w:r>
            <w:r w:rsidRPr="00125CF6">
              <w:rPr>
                <w:rFonts w:cstheme="minorHAnsi"/>
              </w:rPr>
              <w:t>ochronnych</w:t>
            </w:r>
            <w:r w:rsidRPr="00125CF6">
              <w:rPr>
                <w:rFonts w:cstheme="minorHAnsi"/>
                <w:spacing w:val="-12"/>
              </w:rPr>
              <w:t xml:space="preserve"> </w:t>
            </w:r>
            <w:r w:rsidRPr="00125CF6">
              <w:rPr>
                <w:rFonts w:cstheme="minorHAnsi"/>
              </w:rPr>
              <w:t>dla</w:t>
            </w:r>
            <w:r w:rsidRPr="00125CF6">
              <w:rPr>
                <w:rFonts w:cstheme="minorHAnsi"/>
                <w:spacing w:val="-13"/>
              </w:rPr>
              <w:t xml:space="preserve"> </w:t>
            </w:r>
            <w:r w:rsidRPr="00125CF6">
              <w:rPr>
                <w:rFonts w:cstheme="minorHAnsi"/>
              </w:rPr>
              <w:t>obszarów</w:t>
            </w:r>
          </w:p>
          <w:p w14:paraId="5229178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Natura</w:t>
            </w:r>
            <w:r w:rsidRPr="00125CF6">
              <w:rPr>
                <w:rFonts w:cstheme="minorHAnsi"/>
                <w:spacing w:val="-5"/>
                <w:lang w:val="en-US"/>
              </w:rPr>
              <w:t xml:space="preserve"> </w:t>
            </w:r>
            <w:r w:rsidRPr="00125CF6">
              <w:rPr>
                <w:rFonts w:cstheme="minorHAnsi"/>
                <w:spacing w:val="-4"/>
                <w:lang w:val="en-US"/>
              </w:rPr>
              <w:t>2000</w:t>
            </w:r>
          </w:p>
        </w:tc>
        <w:tc>
          <w:tcPr>
            <w:tcW w:w="1040" w:type="dxa"/>
            <w:vAlign w:val="center"/>
          </w:tcPr>
          <w:p w14:paraId="0D780CAF"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518B4501"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RDOŚ</w:t>
            </w:r>
          </w:p>
        </w:tc>
        <w:tc>
          <w:tcPr>
            <w:tcW w:w="1069" w:type="dxa"/>
            <w:vAlign w:val="center"/>
          </w:tcPr>
          <w:p w14:paraId="66E31060" w14:textId="4007AB44" w:rsidR="003D7D5B" w:rsidRPr="00125CF6" w:rsidRDefault="00277658" w:rsidP="000C7CB5">
            <w:pPr>
              <w:pStyle w:val="wntrzetabeli"/>
              <w:widowControl w:val="0"/>
              <w:autoSpaceDE w:val="0"/>
              <w:autoSpaceDN w:val="0"/>
              <w:rPr>
                <w:rFonts w:cstheme="minorHAnsi"/>
                <w:lang w:val="en-US"/>
              </w:rPr>
            </w:pPr>
            <w:r>
              <w:rPr>
                <w:rFonts w:cstheme="minorHAnsi"/>
                <w:w w:val="99"/>
                <w:lang w:val="en-US"/>
              </w:rPr>
              <w:t>3</w:t>
            </w:r>
          </w:p>
        </w:tc>
        <w:tc>
          <w:tcPr>
            <w:tcW w:w="1057" w:type="dxa"/>
            <w:vAlign w:val="center"/>
          </w:tcPr>
          <w:p w14:paraId="2FF82AFD"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5E95E5E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2728322D" w14:textId="77777777" w:rsidTr="000C7CB5">
        <w:trPr>
          <w:trHeight w:val="282"/>
          <w:jc w:val="center"/>
        </w:trPr>
        <w:tc>
          <w:tcPr>
            <w:tcW w:w="9080" w:type="dxa"/>
            <w:gridSpan w:val="7"/>
            <w:shd w:val="clear" w:color="auto" w:fill="A8D08D"/>
            <w:vAlign w:val="center"/>
          </w:tcPr>
          <w:p w14:paraId="5338051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POWAŻNE</w:t>
            </w:r>
            <w:r w:rsidRPr="00125CF6">
              <w:rPr>
                <w:rFonts w:cstheme="minorHAnsi"/>
                <w:spacing w:val="-12"/>
                <w:lang w:val="en-US"/>
              </w:rPr>
              <w:t xml:space="preserve"> </w:t>
            </w:r>
            <w:r w:rsidRPr="00125CF6">
              <w:rPr>
                <w:rFonts w:cstheme="minorHAnsi"/>
                <w:spacing w:val="-2"/>
                <w:lang w:val="en-US"/>
              </w:rPr>
              <w:t>AWARIE</w:t>
            </w:r>
          </w:p>
        </w:tc>
      </w:tr>
      <w:tr w:rsidR="003D7D5B" w:rsidRPr="00125CF6" w14:paraId="290512C7" w14:textId="77777777" w:rsidTr="000C7CB5">
        <w:trPr>
          <w:trHeight w:val="661"/>
          <w:jc w:val="center"/>
        </w:trPr>
        <w:tc>
          <w:tcPr>
            <w:tcW w:w="473" w:type="dxa"/>
            <w:vAlign w:val="center"/>
          </w:tcPr>
          <w:p w14:paraId="4C19B4A0" w14:textId="77777777" w:rsidR="003D7D5B" w:rsidRPr="00125CF6" w:rsidRDefault="003D7D5B" w:rsidP="000C7CB5">
            <w:pPr>
              <w:pStyle w:val="wntrzetabeli"/>
              <w:widowControl w:val="0"/>
              <w:autoSpaceDE w:val="0"/>
              <w:autoSpaceDN w:val="0"/>
              <w:rPr>
                <w:rFonts w:cstheme="minorHAnsi"/>
                <w:lang w:val="en-US"/>
              </w:rPr>
            </w:pPr>
          </w:p>
          <w:p w14:paraId="11333485"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25.</w:t>
            </w:r>
          </w:p>
        </w:tc>
        <w:tc>
          <w:tcPr>
            <w:tcW w:w="2799" w:type="dxa"/>
            <w:vAlign w:val="center"/>
          </w:tcPr>
          <w:p w14:paraId="74729659" w14:textId="77777777" w:rsidR="003D7D5B" w:rsidRPr="00125CF6" w:rsidRDefault="003D7D5B" w:rsidP="000C7CB5">
            <w:pPr>
              <w:pStyle w:val="wntrzetabeli"/>
              <w:widowControl w:val="0"/>
              <w:autoSpaceDE w:val="0"/>
              <w:autoSpaceDN w:val="0"/>
              <w:rPr>
                <w:rFonts w:cstheme="minorHAnsi"/>
              </w:rPr>
            </w:pPr>
            <w:r w:rsidRPr="00125CF6">
              <w:rPr>
                <w:rFonts w:cstheme="minorHAnsi"/>
              </w:rPr>
              <w:t>Liczba ZDR, ZZW oraz potencjalnych</w:t>
            </w:r>
            <w:r w:rsidRPr="00125CF6">
              <w:rPr>
                <w:rFonts w:cstheme="minorHAnsi"/>
                <w:spacing w:val="-15"/>
              </w:rPr>
              <w:t xml:space="preserve"> </w:t>
            </w:r>
            <w:r w:rsidRPr="00125CF6">
              <w:rPr>
                <w:rFonts w:cstheme="minorHAnsi"/>
              </w:rPr>
              <w:t>sprawców</w:t>
            </w:r>
            <w:r w:rsidRPr="00125CF6">
              <w:rPr>
                <w:rFonts w:cstheme="minorHAnsi"/>
                <w:spacing w:val="-12"/>
              </w:rPr>
              <w:t xml:space="preserve"> </w:t>
            </w:r>
            <w:r w:rsidRPr="00125CF6">
              <w:rPr>
                <w:rFonts w:cstheme="minorHAnsi"/>
              </w:rPr>
              <w:t>awarii na terenie gminy</w:t>
            </w:r>
          </w:p>
        </w:tc>
        <w:tc>
          <w:tcPr>
            <w:tcW w:w="1040" w:type="dxa"/>
            <w:vAlign w:val="center"/>
          </w:tcPr>
          <w:p w14:paraId="6AFED1D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4CC4E22C"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WIOŚ</w:t>
            </w:r>
          </w:p>
        </w:tc>
        <w:tc>
          <w:tcPr>
            <w:tcW w:w="1069" w:type="dxa"/>
            <w:vAlign w:val="center"/>
          </w:tcPr>
          <w:p w14:paraId="38258D53"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0</w:t>
            </w:r>
          </w:p>
        </w:tc>
        <w:tc>
          <w:tcPr>
            <w:tcW w:w="1057" w:type="dxa"/>
            <w:vAlign w:val="center"/>
          </w:tcPr>
          <w:p w14:paraId="13AB6CB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3277625B"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r w:rsidR="003D7D5B" w:rsidRPr="00125CF6" w14:paraId="19969BF0" w14:textId="77777777" w:rsidTr="000C7CB5">
        <w:trPr>
          <w:trHeight w:val="453"/>
          <w:jc w:val="center"/>
        </w:trPr>
        <w:tc>
          <w:tcPr>
            <w:tcW w:w="473" w:type="dxa"/>
            <w:vAlign w:val="center"/>
          </w:tcPr>
          <w:p w14:paraId="42AE2E5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5"/>
                <w:lang w:val="en-US"/>
              </w:rPr>
              <w:t>26.</w:t>
            </w:r>
          </w:p>
        </w:tc>
        <w:tc>
          <w:tcPr>
            <w:tcW w:w="2799" w:type="dxa"/>
            <w:vAlign w:val="center"/>
          </w:tcPr>
          <w:p w14:paraId="2F34957A"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lang w:val="en-US"/>
              </w:rPr>
              <w:t>Liczba</w:t>
            </w:r>
            <w:r w:rsidRPr="00125CF6">
              <w:rPr>
                <w:rFonts w:cstheme="minorHAnsi"/>
                <w:spacing w:val="-15"/>
                <w:lang w:val="en-US"/>
              </w:rPr>
              <w:t xml:space="preserve"> </w:t>
            </w:r>
            <w:r w:rsidRPr="00125CF6">
              <w:rPr>
                <w:rFonts w:cstheme="minorHAnsi"/>
                <w:lang w:val="en-US"/>
              </w:rPr>
              <w:t>usuniętych</w:t>
            </w:r>
            <w:r w:rsidRPr="00125CF6">
              <w:rPr>
                <w:rFonts w:cstheme="minorHAnsi"/>
                <w:spacing w:val="-12"/>
                <w:lang w:val="en-US"/>
              </w:rPr>
              <w:t xml:space="preserve"> </w:t>
            </w:r>
            <w:r w:rsidRPr="00125CF6">
              <w:rPr>
                <w:rFonts w:cstheme="minorHAnsi"/>
                <w:lang w:val="en-US"/>
              </w:rPr>
              <w:t xml:space="preserve">poważnych </w:t>
            </w:r>
            <w:r w:rsidRPr="00125CF6">
              <w:rPr>
                <w:rFonts w:cstheme="minorHAnsi"/>
                <w:spacing w:val="-2"/>
                <w:lang w:val="en-US"/>
              </w:rPr>
              <w:t>awarii</w:t>
            </w:r>
          </w:p>
        </w:tc>
        <w:tc>
          <w:tcPr>
            <w:tcW w:w="1040" w:type="dxa"/>
            <w:vAlign w:val="center"/>
          </w:tcPr>
          <w:p w14:paraId="0F5722F2"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szt.</w:t>
            </w:r>
          </w:p>
        </w:tc>
        <w:tc>
          <w:tcPr>
            <w:tcW w:w="1386" w:type="dxa"/>
            <w:vAlign w:val="center"/>
          </w:tcPr>
          <w:p w14:paraId="1CE4452E"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4"/>
                <w:lang w:val="en-US"/>
              </w:rPr>
              <w:t>WIOŚ</w:t>
            </w:r>
          </w:p>
        </w:tc>
        <w:tc>
          <w:tcPr>
            <w:tcW w:w="1069" w:type="dxa"/>
            <w:vAlign w:val="center"/>
          </w:tcPr>
          <w:p w14:paraId="7C3EB014"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w w:val="99"/>
                <w:lang w:val="en-US"/>
              </w:rPr>
              <w:t>0</w:t>
            </w:r>
          </w:p>
        </w:tc>
        <w:tc>
          <w:tcPr>
            <w:tcW w:w="1057" w:type="dxa"/>
            <w:vAlign w:val="center"/>
          </w:tcPr>
          <w:p w14:paraId="0BF5DC37"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c>
          <w:tcPr>
            <w:tcW w:w="1256" w:type="dxa"/>
            <w:vAlign w:val="center"/>
          </w:tcPr>
          <w:p w14:paraId="720DE1A6" w14:textId="77777777" w:rsidR="003D7D5B" w:rsidRPr="00125CF6" w:rsidRDefault="003D7D5B" w:rsidP="000C7CB5">
            <w:pPr>
              <w:pStyle w:val="wntrzetabeli"/>
              <w:widowControl w:val="0"/>
              <w:autoSpaceDE w:val="0"/>
              <w:autoSpaceDN w:val="0"/>
              <w:rPr>
                <w:rFonts w:cstheme="minorHAnsi"/>
                <w:lang w:val="en-US"/>
              </w:rPr>
            </w:pPr>
            <w:r w:rsidRPr="00125CF6">
              <w:rPr>
                <w:rFonts w:cstheme="minorHAnsi"/>
                <w:spacing w:val="-2"/>
                <w:lang w:val="en-US"/>
              </w:rPr>
              <w:t>bieżący monitoring</w:t>
            </w:r>
          </w:p>
        </w:tc>
      </w:tr>
    </w:tbl>
    <w:p w14:paraId="41E8F8C4" w14:textId="1BEBD1A7" w:rsidR="003D7D5B" w:rsidRPr="00125CF6" w:rsidRDefault="003D7D5B" w:rsidP="006C25B2">
      <w:pPr>
        <w:rPr>
          <w:rFonts w:cstheme="minorHAnsi"/>
          <w:sz w:val="18"/>
          <w:szCs w:val="18"/>
        </w:rPr>
      </w:pPr>
      <w:r w:rsidRPr="00125CF6">
        <w:rPr>
          <w:rFonts w:cstheme="minorHAnsi"/>
          <w:sz w:val="18"/>
          <w:szCs w:val="18"/>
        </w:rPr>
        <w:t>*stan na 202</w:t>
      </w:r>
      <w:r w:rsidR="00E025AB">
        <w:rPr>
          <w:rFonts w:cstheme="minorHAnsi"/>
          <w:sz w:val="18"/>
          <w:szCs w:val="18"/>
        </w:rPr>
        <w:t>2</w:t>
      </w:r>
      <w:r w:rsidRPr="00125CF6">
        <w:rPr>
          <w:rFonts w:cstheme="minorHAnsi"/>
          <w:sz w:val="18"/>
          <w:szCs w:val="18"/>
        </w:rPr>
        <w:t xml:space="preserve"> rok wg GUS</w:t>
      </w:r>
    </w:p>
    <w:p w14:paraId="219C41FC" w14:textId="77777777" w:rsidR="003D7D5B" w:rsidRPr="00125CF6" w:rsidRDefault="003D7D5B" w:rsidP="00781021">
      <w:pPr>
        <w:outlineLvl w:val="0"/>
        <w:rPr>
          <w:rFonts w:cstheme="minorHAnsi"/>
          <w:szCs w:val="22"/>
        </w:rPr>
      </w:pPr>
    </w:p>
    <w:p w14:paraId="029C1EAB" w14:textId="77777777" w:rsidR="003D7D5B" w:rsidRPr="00125CF6" w:rsidRDefault="003D7D5B" w:rsidP="00781021">
      <w:pPr>
        <w:outlineLvl w:val="0"/>
        <w:rPr>
          <w:rFonts w:cstheme="minorHAnsi"/>
          <w:szCs w:val="22"/>
        </w:rPr>
      </w:pPr>
    </w:p>
    <w:p w14:paraId="3A51297D" w14:textId="77777777" w:rsidR="003D7D5B" w:rsidRPr="00125CF6" w:rsidRDefault="003D7D5B" w:rsidP="00781021">
      <w:pPr>
        <w:outlineLvl w:val="0"/>
        <w:rPr>
          <w:rFonts w:cstheme="minorHAnsi"/>
          <w:b/>
          <w:szCs w:val="22"/>
        </w:rPr>
      </w:pPr>
      <w:bookmarkStart w:id="402" w:name="_Toc165640458"/>
      <w:r w:rsidRPr="00125CF6">
        <w:rPr>
          <w:rFonts w:cstheme="minorHAnsi"/>
          <w:b/>
          <w:szCs w:val="22"/>
        </w:rPr>
        <w:t>Spis tabel</w:t>
      </w:r>
      <w:bookmarkEnd w:id="400"/>
      <w:bookmarkEnd w:id="401"/>
      <w:bookmarkEnd w:id="402"/>
    </w:p>
    <w:p w14:paraId="56B1700F" w14:textId="77777777" w:rsidR="003D7D5B" w:rsidRPr="00125CF6" w:rsidRDefault="003D7D5B" w:rsidP="00781021">
      <w:pPr>
        <w:outlineLvl w:val="0"/>
        <w:rPr>
          <w:rFonts w:cstheme="minorHAnsi"/>
          <w:b/>
          <w:szCs w:val="22"/>
        </w:rPr>
      </w:pPr>
    </w:p>
    <w:p w14:paraId="279FDF4B" w14:textId="6EBCFFB4" w:rsidR="00D91604" w:rsidRDefault="003D7D5B">
      <w:pPr>
        <w:pStyle w:val="Spisilustracji"/>
        <w:tabs>
          <w:tab w:val="right" w:leader="dot" w:pos="9062"/>
        </w:tabs>
        <w:rPr>
          <w:rFonts w:eastAsiaTheme="minorEastAsia" w:cstheme="minorBidi"/>
          <w:noProof/>
          <w:sz w:val="24"/>
        </w:rPr>
      </w:pPr>
      <w:r w:rsidRPr="00125CF6">
        <w:rPr>
          <w:rFonts w:cstheme="minorHAnsi"/>
          <w:szCs w:val="22"/>
        </w:rPr>
        <w:fldChar w:fldCharType="begin"/>
      </w:r>
      <w:r w:rsidRPr="00125CF6">
        <w:rPr>
          <w:rFonts w:cstheme="minorHAnsi"/>
          <w:szCs w:val="22"/>
        </w:rPr>
        <w:instrText xml:space="preserve"> TOC \t "tabele do spisu" \c </w:instrText>
      </w:r>
      <w:r w:rsidRPr="00125CF6">
        <w:rPr>
          <w:rFonts w:cstheme="minorHAnsi"/>
          <w:szCs w:val="22"/>
        </w:rPr>
        <w:fldChar w:fldCharType="separate"/>
      </w:r>
      <w:r w:rsidR="00D91604" w:rsidRPr="00BE7737">
        <w:rPr>
          <w:rFonts w:cstheme="minorHAnsi"/>
          <w:noProof/>
        </w:rPr>
        <w:t>Tabela 1. Spis skrótów</w:t>
      </w:r>
      <w:r w:rsidR="00D91604">
        <w:rPr>
          <w:noProof/>
        </w:rPr>
        <w:tab/>
      </w:r>
      <w:r w:rsidR="00D91604">
        <w:rPr>
          <w:noProof/>
        </w:rPr>
        <w:fldChar w:fldCharType="begin"/>
      </w:r>
      <w:r w:rsidR="00D91604">
        <w:rPr>
          <w:noProof/>
        </w:rPr>
        <w:instrText xml:space="preserve"> PAGEREF _Toc165900898 \h </w:instrText>
      </w:r>
      <w:r w:rsidR="00D91604">
        <w:rPr>
          <w:noProof/>
        </w:rPr>
      </w:r>
      <w:r w:rsidR="00D91604">
        <w:rPr>
          <w:noProof/>
        </w:rPr>
        <w:fldChar w:fldCharType="separate"/>
      </w:r>
      <w:r w:rsidR="004F6374">
        <w:rPr>
          <w:noProof/>
        </w:rPr>
        <w:t>4</w:t>
      </w:r>
      <w:r w:rsidR="00D91604">
        <w:rPr>
          <w:noProof/>
        </w:rPr>
        <w:fldChar w:fldCharType="end"/>
      </w:r>
    </w:p>
    <w:p w14:paraId="3B461391" w14:textId="2088E486"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2.  Średnie temperatury i opady dla miejscowości Świętajno</w:t>
      </w:r>
      <w:r>
        <w:rPr>
          <w:noProof/>
        </w:rPr>
        <w:tab/>
      </w:r>
      <w:r>
        <w:rPr>
          <w:noProof/>
        </w:rPr>
        <w:fldChar w:fldCharType="begin"/>
      </w:r>
      <w:r>
        <w:rPr>
          <w:noProof/>
        </w:rPr>
        <w:instrText xml:space="preserve"> PAGEREF _Toc165900899 \h </w:instrText>
      </w:r>
      <w:r>
        <w:rPr>
          <w:noProof/>
        </w:rPr>
      </w:r>
      <w:r>
        <w:rPr>
          <w:noProof/>
        </w:rPr>
        <w:fldChar w:fldCharType="separate"/>
      </w:r>
      <w:r w:rsidR="004F6374">
        <w:rPr>
          <w:noProof/>
        </w:rPr>
        <w:t>9</w:t>
      </w:r>
      <w:r>
        <w:rPr>
          <w:noProof/>
        </w:rPr>
        <w:fldChar w:fldCharType="end"/>
      </w:r>
    </w:p>
    <w:p w14:paraId="0A697AEB" w14:textId="0DAB02FD"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3.  Liczba ludności w gminie Świętajno w latach 2014 -2023</w:t>
      </w:r>
      <w:r>
        <w:rPr>
          <w:noProof/>
        </w:rPr>
        <w:tab/>
      </w:r>
      <w:r>
        <w:rPr>
          <w:noProof/>
        </w:rPr>
        <w:fldChar w:fldCharType="begin"/>
      </w:r>
      <w:r>
        <w:rPr>
          <w:noProof/>
        </w:rPr>
        <w:instrText xml:space="preserve"> PAGEREF _Toc165900900 \h </w:instrText>
      </w:r>
      <w:r>
        <w:rPr>
          <w:noProof/>
        </w:rPr>
      </w:r>
      <w:r>
        <w:rPr>
          <w:noProof/>
        </w:rPr>
        <w:fldChar w:fldCharType="separate"/>
      </w:r>
      <w:r w:rsidR="004F6374">
        <w:rPr>
          <w:noProof/>
        </w:rPr>
        <w:t>10</w:t>
      </w:r>
      <w:r>
        <w:rPr>
          <w:noProof/>
        </w:rPr>
        <w:fldChar w:fldCharType="end"/>
      </w:r>
    </w:p>
    <w:p w14:paraId="0B9D49AA" w14:textId="79C79FEB"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w:t>
      </w:r>
      <w:r w:rsidRPr="00BE7737">
        <w:rPr>
          <w:rFonts w:cstheme="minorHAnsi"/>
          <w:noProof/>
          <w:spacing w:val="-8"/>
        </w:rPr>
        <w:t xml:space="preserve"> </w:t>
      </w:r>
      <w:r w:rsidRPr="00BE7737">
        <w:rPr>
          <w:rFonts w:cstheme="minorHAnsi"/>
          <w:noProof/>
        </w:rPr>
        <w:t>4.</w:t>
      </w:r>
      <w:r w:rsidRPr="00BE7737">
        <w:rPr>
          <w:rFonts w:cstheme="minorHAnsi"/>
          <w:noProof/>
          <w:spacing w:val="-7"/>
        </w:rPr>
        <w:t xml:space="preserve"> </w:t>
      </w:r>
      <w:r w:rsidRPr="00BE7737">
        <w:rPr>
          <w:rFonts w:cstheme="minorHAnsi"/>
          <w:noProof/>
        </w:rPr>
        <w:t>Powierzchnia</w:t>
      </w:r>
      <w:r w:rsidRPr="00BE7737">
        <w:rPr>
          <w:rFonts w:cstheme="minorHAnsi"/>
          <w:noProof/>
          <w:spacing w:val="-8"/>
        </w:rPr>
        <w:t xml:space="preserve"> </w:t>
      </w:r>
      <w:r w:rsidRPr="00BE7737">
        <w:rPr>
          <w:rFonts w:cstheme="minorHAnsi"/>
          <w:noProof/>
        </w:rPr>
        <w:t>obszarów</w:t>
      </w:r>
      <w:r w:rsidRPr="00BE7737">
        <w:rPr>
          <w:rFonts w:cstheme="minorHAnsi"/>
          <w:noProof/>
          <w:spacing w:val="-8"/>
        </w:rPr>
        <w:t xml:space="preserve"> </w:t>
      </w:r>
      <w:r w:rsidRPr="00BE7737">
        <w:rPr>
          <w:rFonts w:cstheme="minorHAnsi"/>
          <w:noProof/>
        </w:rPr>
        <w:t>chronionych</w:t>
      </w:r>
      <w:r w:rsidRPr="00BE7737">
        <w:rPr>
          <w:rFonts w:cstheme="minorHAnsi"/>
          <w:noProof/>
          <w:spacing w:val="-9"/>
        </w:rPr>
        <w:t xml:space="preserve"> </w:t>
      </w:r>
      <w:r w:rsidRPr="00BE7737">
        <w:rPr>
          <w:rFonts w:cstheme="minorHAnsi"/>
          <w:noProof/>
        </w:rPr>
        <w:t>na</w:t>
      </w:r>
      <w:r w:rsidRPr="00BE7737">
        <w:rPr>
          <w:rFonts w:cstheme="minorHAnsi"/>
          <w:noProof/>
          <w:spacing w:val="-9"/>
        </w:rPr>
        <w:t xml:space="preserve"> </w:t>
      </w:r>
      <w:r w:rsidRPr="00BE7737">
        <w:rPr>
          <w:rFonts w:cstheme="minorHAnsi"/>
          <w:noProof/>
        </w:rPr>
        <w:t>terenie</w:t>
      </w:r>
      <w:r w:rsidRPr="00BE7737">
        <w:rPr>
          <w:rFonts w:cstheme="minorHAnsi"/>
          <w:noProof/>
          <w:spacing w:val="-9"/>
        </w:rPr>
        <w:t xml:space="preserve"> </w:t>
      </w:r>
      <w:r w:rsidRPr="00BE7737">
        <w:rPr>
          <w:rFonts w:cstheme="minorHAnsi"/>
          <w:noProof/>
        </w:rPr>
        <w:t>gminy</w:t>
      </w:r>
      <w:r w:rsidRPr="00BE7737">
        <w:rPr>
          <w:rFonts w:cstheme="minorHAnsi"/>
          <w:noProof/>
          <w:spacing w:val="-7"/>
        </w:rPr>
        <w:t xml:space="preserve"> </w:t>
      </w:r>
      <w:r w:rsidRPr="00BE7737">
        <w:rPr>
          <w:rFonts w:cstheme="minorHAnsi"/>
          <w:noProof/>
          <w:spacing w:val="-2"/>
        </w:rPr>
        <w:t>Świętajno</w:t>
      </w:r>
      <w:r>
        <w:rPr>
          <w:noProof/>
        </w:rPr>
        <w:tab/>
      </w:r>
      <w:r>
        <w:rPr>
          <w:noProof/>
        </w:rPr>
        <w:fldChar w:fldCharType="begin"/>
      </w:r>
      <w:r>
        <w:rPr>
          <w:noProof/>
        </w:rPr>
        <w:instrText xml:space="preserve"> PAGEREF _Toc165900901 \h </w:instrText>
      </w:r>
      <w:r>
        <w:rPr>
          <w:noProof/>
        </w:rPr>
      </w:r>
      <w:r>
        <w:rPr>
          <w:noProof/>
        </w:rPr>
        <w:fldChar w:fldCharType="separate"/>
      </w:r>
      <w:r w:rsidR="004F6374">
        <w:rPr>
          <w:noProof/>
        </w:rPr>
        <w:t>13</w:t>
      </w:r>
      <w:r>
        <w:rPr>
          <w:noProof/>
        </w:rPr>
        <w:fldChar w:fldCharType="end"/>
      </w:r>
    </w:p>
    <w:p w14:paraId="2C1FAC64" w14:textId="4168BCBD"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5. Obszar chronionego krajobrazu Jezior Oleckich</w:t>
      </w:r>
      <w:r>
        <w:rPr>
          <w:noProof/>
        </w:rPr>
        <w:tab/>
      </w:r>
      <w:r>
        <w:rPr>
          <w:noProof/>
        </w:rPr>
        <w:fldChar w:fldCharType="begin"/>
      </w:r>
      <w:r>
        <w:rPr>
          <w:noProof/>
        </w:rPr>
        <w:instrText xml:space="preserve"> PAGEREF _Toc165900902 \h </w:instrText>
      </w:r>
      <w:r>
        <w:rPr>
          <w:noProof/>
        </w:rPr>
      </w:r>
      <w:r>
        <w:rPr>
          <w:noProof/>
        </w:rPr>
        <w:fldChar w:fldCharType="separate"/>
      </w:r>
      <w:r w:rsidR="004F6374">
        <w:rPr>
          <w:noProof/>
        </w:rPr>
        <w:t>14</w:t>
      </w:r>
      <w:r>
        <w:rPr>
          <w:noProof/>
        </w:rPr>
        <w:fldChar w:fldCharType="end"/>
      </w:r>
    </w:p>
    <w:p w14:paraId="5625438E" w14:textId="0662A6A9"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6. Obszar Chronionego Krajobrazu Pojezierza Ełckiego</w:t>
      </w:r>
      <w:r>
        <w:rPr>
          <w:noProof/>
        </w:rPr>
        <w:tab/>
      </w:r>
      <w:r>
        <w:rPr>
          <w:noProof/>
        </w:rPr>
        <w:fldChar w:fldCharType="begin"/>
      </w:r>
      <w:r>
        <w:rPr>
          <w:noProof/>
        </w:rPr>
        <w:instrText xml:space="preserve"> PAGEREF _Toc165900903 \h </w:instrText>
      </w:r>
      <w:r>
        <w:rPr>
          <w:noProof/>
        </w:rPr>
      </w:r>
      <w:r>
        <w:rPr>
          <w:noProof/>
        </w:rPr>
        <w:fldChar w:fldCharType="separate"/>
      </w:r>
      <w:r w:rsidR="004F6374">
        <w:rPr>
          <w:noProof/>
        </w:rPr>
        <w:t>14</w:t>
      </w:r>
      <w:r>
        <w:rPr>
          <w:noProof/>
        </w:rPr>
        <w:fldChar w:fldCharType="end"/>
      </w:r>
    </w:p>
    <w:p w14:paraId="6E9D8682" w14:textId="4F017F64"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7. Obszar Chronionego Krajobrazu Puszczy Boreckiej</w:t>
      </w:r>
      <w:r>
        <w:rPr>
          <w:noProof/>
        </w:rPr>
        <w:tab/>
      </w:r>
      <w:r>
        <w:rPr>
          <w:noProof/>
        </w:rPr>
        <w:fldChar w:fldCharType="begin"/>
      </w:r>
      <w:r>
        <w:rPr>
          <w:noProof/>
        </w:rPr>
        <w:instrText xml:space="preserve"> PAGEREF _Toc165900904 \h </w:instrText>
      </w:r>
      <w:r>
        <w:rPr>
          <w:noProof/>
        </w:rPr>
      </w:r>
      <w:r>
        <w:rPr>
          <w:noProof/>
        </w:rPr>
        <w:fldChar w:fldCharType="separate"/>
      </w:r>
      <w:r w:rsidR="004F6374">
        <w:rPr>
          <w:noProof/>
        </w:rPr>
        <w:t>14</w:t>
      </w:r>
      <w:r>
        <w:rPr>
          <w:noProof/>
        </w:rPr>
        <w:fldChar w:fldCharType="end"/>
      </w:r>
    </w:p>
    <w:p w14:paraId="2C3E26F5" w14:textId="79653DFB"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8. Obszar Natura 2000 Ostoja Borecka</w:t>
      </w:r>
      <w:r>
        <w:rPr>
          <w:noProof/>
        </w:rPr>
        <w:tab/>
      </w:r>
      <w:r>
        <w:rPr>
          <w:noProof/>
        </w:rPr>
        <w:fldChar w:fldCharType="begin"/>
      </w:r>
      <w:r>
        <w:rPr>
          <w:noProof/>
        </w:rPr>
        <w:instrText xml:space="preserve"> PAGEREF _Toc165900905 \h </w:instrText>
      </w:r>
      <w:r>
        <w:rPr>
          <w:noProof/>
        </w:rPr>
      </w:r>
      <w:r>
        <w:rPr>
          <w:noProof/>
        </w:rPr>
        <w:fldChar w:fldCharType="separate"/>
      </w:r>
      <w:r w:rsidR="004F6374">
        <w:rPr>
          <w:noProof/>
        </w:rPr>
        <w:t>15</w:t>
      </w:r>
      <w:r>
        <w:rPr>
          <w:noProof/>
        </w:rPr>
        <w:fldChar w:fldCharType="end"/>
      </w:r>
    </w:p>
    <w:p w14:paraId="6769570C" w14:textId="0FAEE899"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9. Obszar Natura 2000 Puszcza Borecka</w:t>
      </w:r>
      <w:r>
        <w:rPr>
          <w:noProof/>
        </w:rPr>
        <w:tab/>
      </w:r>
      <w:r>
        <w:rPr>
          <w:noProof/>
        </w:rPr>
        <w:fldChar w:fldCharType="begin"/>
      </w:r>
      <w:r>
        <w:rPr>
          <w:noProof/>
        </w:rPr>
        <w:instrText xml:space="preserve"> PAGEREF _Toc165900906 \h </w:instrText>
      </w:r>
      <w:r>
        <w:rPr>
          <w:noProof/>
        </w:rPr>
      </w:r>
      <w:r>
        <w:rPr>
          <w:noProof/>
        </w:rPr>
        <w:fldChar w:fldCharType="separate"/>
      </w:r>
      <w:r w:rsidR="004F6374">
        <w:rPr>
          <w:noProof/>
        </w:rPr>
        <w:t>16</w:t>
      </w:r>
      <w:r>
        <w:rPr>
          <w:noProof/>
        </w:rPr>
        <w:fldChar w:fldCharType="end"/>
      </w:r>
    </w:p>
    <w:p w14:paraId="4F3D6397" w14:textId="49AB1FD2" w:rsidR="00D91604" w:rsidRDefault="00D91604">
      <w:pPr>
        <w:pStyle w:val="Spisilustracji"/>
        <w:tabs>
          <w:tab w:val="right" w:leader="dot" w:pos="9062"/>
        </w:tabs>
        <w:rPr>
          <w:rFonts w:eastAsiaTheme="minorEastAsia" w:cstheme="minorBidi"/>
          <w:noProof/>
          <w:sz w:val="24"/>
        </w:rPr>
      </w:pPr>
      <w:r>
        <w:rPr>
          <w:noProof/>
        </w:rPr>
        <w:t>Tabela 10. Pomniki przyrody na terenie gminy Świętajno</w:t>
      </w:r>
      <w:r>
        <w:rPr>
          <w:noProof/>
        </w:rPr>
        <w:tab/>
      </w:r>
      <w:r>
        <w:rPr>
          <w:noProof/>
        </w:rPr>
        <w:fldChar w:fldCharType="begin"/>
      </w:r>
      <w:r>
        <w:rPr>
          <w:noProof/>
        </w:rPr>
        <w:instrText xml:space="preserve"> PAGEREF _Toc165900907 \h </w:instrText>
      </w:r>
      <w:r>
        <w:rPr>
          <w:noProof/>
        </w:rPr>
      </w:r>
      <w:r>
        <w:rPr>
          <w:noProof/>
        </w:rPr>
        <w:fldChar w:fldCharType="separate"/>
      </w:r>
      <w:r w:rsidR="004F6374">
        <w:rPr>
          <w:noProof/>
        </w:rPr>
        <w:t>17</w:t>
      </w:r>
      <w:r>
        <w:rPr>
          <w:noProof/>
        </w:rPr>
        <w:fldChar w:fldCharType="end"/>
      </w:r>
    </w:p>
    <w:p w14:paraId="012277D8" w14:textId="5CD801AF"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11. Użytek ekologiczny Wyspa Dunajek</w:t>
      </w:r>
      <w:r>
        <w:rPr>
          <w:noProof/>
        </w:rPr>
        <w:tab/>
      </w:r>
      <w:r>
        <w:rPr>
          <w:noProof/>
        </w:rPr>
        <w:fldChar w:fldCharType="begin"/>
      </w:r>
      <w:r>
        <w:rPr>
          <w:noProof/>
        </w:rPr>
        <w:instrText xml:space="preserve"> PAGEREF _Toc165900908 \h </w:instrText>
      </w:r>
      <w:r>
        <w:rPr>
          <w:noProof/>
        </w:rPr>
      </w:r>
      <w:r>
        <w:rPr>
          <w:noProof/>
        </w:rPr>
        <w:fldChar w:fldCharType="separate"/>
      </w:r>
      <w:r w:rsidR="004F6374">
        <w:rPr>
          <w:noProof/>
        </w:rPr>
        <w:t>18</w:t>
      </w:r>
      <w:r>
        <w:rPr>
          <w:noProof/>
        </w:rPr>
        <w:fldChar w:fldCharType="end"/>
      </w:r>
    </w:p>
    <w:p w14:paraId="225C40BC" w14:textId="657021E8"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12. Użytek ekologiczny Jezioro Birek</w:t>
      </w:r>
      <w:r>
        <w:rPr>
          <w:noProof/>
        </w:rPr>
        <w:tab/>
      </w:r>
      <w:r>
        <w:rPr>
          <w:noProof/>
        </w:rPr>
        <w:fldChar w:fldCharType="begin"/>
      </w:r>
      <w:r>
        <w:rPr>
          <w:noProof/>
        </w:rPr>
        <w:instrText xml:space="preserve"> PAGEREF _Toc165900909 \h </w:instrText>
      </w:r>
      <w:r>
        <w:rPr>
          <w:noProof/>
        </w:rPr>
      </w:r>
      <w:r>
        <w:rPr>
          <w:noProof/>
        </w:rPr>
        <w:fldChar w:fldCharType="separate"/>
      </w:r>
      <w:r w:rsidR="004F6374">
        <w:rPr>
          <w:noProof/>
        </w:rPr>
        <w:t>18</w:t>
      </w:r>
      <w:r>
        <w:rPr>
          <w:noProof/>
        </w:rPr>
        <w:fldChar w:fldCharType="end"/>
      </w:r>
    </w:p>
    <w:p w14:paraId="482C26AB" w14:textId="1C384368"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13. Użytek ekologiczny Torfowisko Połom</w:t>
      </w:r>
      <w:r>
        <w:rPr>
          <w:noProof/>
        </w:rPr>
        <w:tab/>
      </w:r>
      <w:r>
        <w:rPr>
          <w:noProof/>
        </w:rPr>
        <w:fldChar w:fldCharType="begin"/>
      </w:r>
      <w:r>
        <w:rPr>
          <w:noProof/>
        </w:rPr>
        <w:instrText xml:space="preserve"> PAGEREF _Toc165900910 \h </w:instrText>
      </w:r>
      <w:r>
        <w:rPr>
          <w:noProof/>
        </w:rPr>
      </w:r>
      <w:r>
        <w:rPr>
          <w:noProof/>
        </w:rPr>
        <w:fldChar w:fldCharType="separate"/>
      </w:r>
      <w:r w:rsidR="004F6374">
        <w:rPr>
          <w:noProof/>
        </w:rPr>
        <w:t>18</w:t>
      </w:r>
      <w:r>
        <w:rPr>
          <w:noProof/>
        </w:rPr>
        <w:fldChar w:fldCharType="end"/>
      </w:r>
    </w:p>
    <w:p w14:paraId="60D44034" w14:textId="579A2158"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14. Struktura lasów gminy Świętajno w roku 2022</w:t>
      </w:r>
      <w:r>
        <w:rPr>
          <w:noProof/>
        </w:rPr>
        <w:tab/>
      </w:r>
      <w:r>
        <w:rPr>
          <w:noProof/>
        </w:rPr>
        <w:fldChar w:fldCharType="begin"/>
      </w:r>
      <w:r>
        <w:rPr>
          <w:noProof/>
        </w:rPr>
        <w:instrText xml:space="preserve"> PAGEREF _Toc165900911 \h </w:instrText>
      </w:r>
      <w:r>
        <w:rPr>
          <w:noProof/>
        </w:rPr>
      </w:r>
      <w:r>
        <w:rPr>
          <w:noProof/>
        </w:rPr>
        <w:fldChar w:fldCharType="separate"/>
      </w:r>
      <w:r w:rsidR="004F6374">
        <w:rPr>
          <w:noProof/>
        </w:rPr>
        <w:t>20</w:t>
      </w:r>
      <w:r>
        <w:rPr>
          <w:noProof/>
        </w:rPr>
        <w:fldChar w:fldCharType="end"/>
      </w:r>
    </w:p>
    <w:p w14:paraId="49AFF763" w14:textId="030D1CBA"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15. Charakterystyka gleb w punkcie pomiarowym nr 35 w miejscowości Kożuchy Wielkie</w:t>
      </w:r>
      <w:r>
        <w:rPr>
          <w:noProof/>
        </w:rPr>
        <w:tab/>
      </w:r>
      <w:r>
        <w:rPr>
          <w:noProof/>
        </w:rPr>
        <w:fldChar w:fldCharType="begin"/>
      </w:r>
      <w:r>
        <w:rPr>
          <w:noProof/>
        </w:rPr>
        <w:instrText xml:space="preserve"> PAGEREF _Toc165900912 \h </w:instrText>
      </w:r>
      <w:r>
        <w:rPr>
          <w:noProof/>
        </w:rPr>
      </w:r>
      <w:r>
        <w:rPr>
          <w:noProof/>
        </w:rPr>
        <w:fldChar w:fldCharType="separate"/>
      </w:r>
      <w:r w:rsidR="004F6374">
        <w:rPr>
          <w:noProof/>
        </w:rPr>
        <w:t>23</w:t>
      </w:r>
      <w:r>
        <w:rPr>
          <w:noProof/>
        </w:rPr>
        <w:fldChar w:fldCharType="end"/>
      </w:r>
    </w:p>
    <w:p w14:paraId="7EB26B66" w14:textId="76D9D26B" w:rsidR="00D91604" w:rsidRDefault="00D91604">
      <w:pPr>
        <w:pStyle w:val="Spisilustracji"/>
        <w:tabs>
          <w:tab w:val="right" w:leader="dot" w:pos="9062"/>
        </w:tabs>
        <w:rPr>
          <w:rFonts w:eastAsiaTheme="minorEastAsia" w:cstheme="minorBidi"/>
          <w:noProof/>
          <w:sz w:val="24"/>
        </w:rPr>
      </w:pPr>
      <w:r>
        <w:rPr>
          <w:noProof/>
        </w:rPr>
        <w:t>Tabela 16. Badania jakości JCWP znajdujących się na terenie gminy Świętajno</w:t>
      </w:r>
      <w:r>
        <w:rPr>
          <w:noProof/>
        </w:rPr>
        <w:tab/>
      </w:r>
      <w:r>
        <w:rPr>
          <w:noProof/>
        </w:rPr>
        <w:fldChar w:fldCharType="begin"/>
      </w:r>
      <w:r>
        <w:rPr>
          <w:noProof/>
        </w:rPr>
        <w:instrText xml:space="preserve"> PAGEREF _Toc165900913 \h </w:instrText>
      </w:r>
      <w:r>
        <w:rPr>
          <w:noProof/>
        </w:rPr>
      </w:r>
      <w:r>
        <w:rPr>
          <w:noProof/>
        </w:rPr>
        <w:fldChar w:fldCharType="separate"/>
      </w:r>
      <w:r w:rsidR="004F6374">
        <w:rPr>
          <w:noProof/>
        </w:rPr>
        <w:t>27</w:t>
      </w:r>
      <w:r>
        <w:rPr>
          <w:noProof/>
        </w:rPr>
        <w:fldChar w:fldCharType="end"/>
      </w:r>
    </w:p>
    <w:p w14:paraId="1DCF317A" w14:textId="0FD7361F"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17. Podsumowanie stopnia narażenia na suszę gminy Świętajno</w:t>
      </w:r>
      <w:r>
        <w:rPr>
          <w:noProof/>
        </w:rPr>
        <w:tab/>
      </w:r>
      <w:r>
        <w:rPr>
          <w:noProof/>
        </w:rPr>
        <w:fldChar w:fldCharType="begin"/>
      </w:r>
      <w:r>
        <w:rPr>
          <w:noProof/>
        </w:rPr>
        <w:instrText xml:space="preserve"> PAGEREF _Toc165900914 \h </w:instrText>
      </w:r>
      <w:r>
        <w:rPr>
          <w:noProof/>
        </w:rPr>
      </w:r>
      <w:r>
        <w:rPr>
          <w:noProof/>
        </w:rPr>
        <w:fldChar w:fldCharType="separate"/>
      </w:r>
      <w:r w:rsidR="004F6374">
        <w:rPr>
          <w:noProof/>
        </w:rPr>
        <w:t>36</w:t>
      </w:r>
      <w:r>
        <w:rPr>
          <w:noProof/>
        </w:rPr>
        <w:fldChar w:fldCharType="end"/>
      </w:r>
    </w:p>
    <w:p w14:paraId="30A9CDE4" w14:textId="2306C3AF"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18. Zużycie wody w gminie Świętajno</w:t>
      </w:r>
      <w:r>
        <w:rPr>
          <w:noProof/>
        </w:rPr>
        <w:tab/>
      </w:r>
      <w:r>
        <w:rPr>
          <w:noProof/>
        </w:rPr>
        <w:fldChar w:fldCharType="begin"/>
      </w:r>
      <w:r>
        <w:rPr>
          <w:noProof/>
        </w:rPr>
        <w:instrText xml:space="preserve"> PAGEREF _Toc165900915 \h </w:instrText>
      </w:r>
      <w:r>
        <w:rPr>
          <w:noProof/>
        </w:rPr>
      </w:r>
      <w:r>
        <w:rPr>
          <w:noProof/>
        </w:rPr>
        <w:fldChar w:fldCharType="separate"/>
      </w:r>
      <w:r w:rsidR="004F6374">
        <w:rPr>
          <w:noProof/>
        </w:rPr>
        <w:t>39</w:t>
      </w:r>
      <w:r>
        <w:rPr>
          <w:noProof/>
        </w:rPr>
        <w:fldChar w:fldCharType="end"/>
      </w:r>
    </w:p>
    <w:p w14:paraId="7D4C82FC" w14:textId="3DB1F559"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19. Gospodarka ściekowa w gminie Świętajno</w:t>
      </w:r>
      <w:r>
        <w:rPr>
          <w:noProof/>
        </w:rPr>
        <w:tab/>
      </w:r>
      <w:r>
        <w:rPr>
          <w:noProof/>
        </w:rPr>
        <w:fldChar w:fldCharType="begin"/>
      </w:r>
      <w:r>
        <w:rPr>
          <w:noProof/>
        </w:rPr>
        <w:instrText xml:space="preserve"> PAGEREF _Toc165900916 \h </w:instrText>
      </w:r>
      <w:r>
        <w:rPr>
          <w:noProof/>
        </w:rPr>
      </w:r>
      <w:r>
        <w:rPr>
          <w:noProof/>
        </w:rPr>
        <w:fldChar w:fldCharType="separate"/>
      </w:r>
      <w:r w:rsidR="004F6374">
        <w:rPr>
          <w:noProof/>
        </w:rPr>
        <w:t>39</w:t>
      </w:r>
      <w:r>
        <w:rPr>
          <w:noProof/>
        </w:rPr>
        <w:fldChar w:fldCharType="end"/>
      </w:r>
    </w:p>
    <w:p w14:paraId="7B49F19C" w14:textId="739C1ECD"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20. Rodzaje oraz źródła zanieczyszczeń powietrza</w:t>
      </w:r>
      <w:r>
        <w:rPr>
          <w:noProof/>
        </w:rPr>
        <w:tab/>
      </w:r>
      <w:r>
        <w:rPr>
          <w:noProof/>
        </w:rPr>
        <w:fldChar w:fldCharType="begin"/>
      </w:r>
      <w:r>
        <w:rPr>
          <w:noProof/>
        </w:rPr>
        <w:instrText xml:space="preserve"> PAGEREF _Toc165900917 \h </w:instrText>
      </w:r>
      <w:r>
        <w:rPr>
          <w:noProof/>
        </w:rPr>
      </w:r>
      <w:r>
        <w:rPr>
          <w:noProof/>
        </w:rPr>
        <w:fldChar w:fldCharType="separate"/>
      </w:r>
      <w:r w:rsidR="004F6374">
        <w:rPr>
          <w:noProof/>
        </w:rPr>
        <w:t>40</w:t>
      </w:r>
      <w:r>
        <w:rPr>
          <w:noProof/>
        </w:rPr>
        <w:fldChar w:fldCharType="end"/>
      </w:r>
    </w:p>
    <w:p w14:paraId="5EC6D572" w14:textId="5FADB4A1"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21. Przeciętny skład spalin silnikowych (w % objętościowo)</w:t>
      </w:r>
      <w:r>
        <w:rPr>
          <w:noProof/>
        </w:rPr>
        <w:tab/>
      </w:r>
      <w:r>
        <w:rPr>
          <w:noProof/>
        </w:rPr>
        <w:fldChar w:fldCharType="begin"/>
      </w:r>
      <w:r>
        <w:rPr>
          <w:noProof/>
        </w:rPr>
        <w:instrText xml:space="preserve"> PAGEREF _Toc165900918 \h </w:instrText>
      </w:r>
      <w:r>
        <w:rPr>
          <w:noProof/>
        </w:rPr>
      </w:r>
      <w:r>
        <w:rPr>
          <w:noProof/>
        </w:rPr>
        <w:fldChar w:fldCharType="separate"/>
      </w:r>
      <w:r w:rsidR="004F6374">
        <w:rPr>
          <w:noProof/>
        </w:rPr>
        <w:t>42</w:t>
      </w:r>
      <w:r>
        <w:rPr>
          <w:noProof/>
        </w:rPr>
        <w:fldChar w:fldCharType="end"/>
      </w:r>
    </w:p>
    <w:p w14:paraId="0CF76649" w14:textId="20BC0DBB"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22. Klasyfikacja stref zanieczyszczeń powietrza w zależności od poziomów stężeń zanieczyszczenia uzyskanych w rocznej ocenie jakości powietrza</w:t>
      </w:r>
      <w:r>
        <w:rPr>
          <w:noProof/>
        </w:rPr>
        <w:tab/>
      </w:r>
      <w:r>
        <w:rPr>
          <w:noProof/>
        </w:rPr>
        <w:fldChar w:fldCharType="begin"/>
      </w:r>
      <w:r>
        <w:rPr>
          <w:noProof/>
        </w:rPr>
        <w:instrText xml:space="preserve"> PAGEREF _Toc165900919 \h </w:instrText>
      </w:r>
      <w:r>
        <w:rPr>
          <w:noProof/>
        </w:rPr>
      </w:r>
      <w:r>
        <w:rPr>
          <w:noProof/>
        </w:rPr>
        <w:fldChar w:fldCharType="separate"/>
      </w:r>
      <w:r w:rsidR="004F6374">
        <w:rPr>
          <w:noProof/>
        </w:rPr>
        <w:t>44</w:t>
      </w:r>
      <w:r>
        <w:rPr>
          <w:noProof/>
        </w:rPr>
        <w:fldChar w:fldCharType="end"/>
      </w:r>
    </w:p>
    <w:p w14:paraId="0A1BB944" w14:textId="40C25623"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23. Klasy stref województwa warmińsko-mazurskiego dla poszczególnych zanieczyszczeń, uzyskane w ocenie rocznej za 2023 rok dokonanej z uwzględnieniem kryteriów ustanowionych w celu ochrony zdrowia – klasyfikacja podstawowa</w:t>
      </w:r>
      <w:r>
        <w:rPr>
          <w:noProof/>
        </w:rPr>
        <w:tab/>
      </w:r>
      <w:r>
        <w:rPr>
          <w:noProof/>
        </w:rPr>
        <w:fldChar w:fldCharType="begin"/>
      </w:r>
      <w:r>
        <w:rPr>
          <w:noProof/>
        </w:rPr>
        <w:instrText xml:space="preserve"> PAGEREF _Toc165900920 \h </w:instrText>
      </w:r>
      <w:r>
        <w:rPr>
          <w:noProof/>
        </w:rPr>
      </w:r>
      <w:r>
        <w:rPr>
          <w:noProof/>
        </w:rPr>
        <w:fldChar w:fldCharType="separate"/>
      </w:r>
      <w:r w:rsidR="004F6374">
        <w:rPr>
          <w:noProof/>
        </w:rPr>
        <w:t>45</w:t>
      </w:r>
      <w:r>
        <w:rPr>
          <w:noProof/>
        </w:rPr>
        <w:fldChar w:fldCharType="end"/>
      </w:r>
    </w:p>
    <w:p w14:paraId="649F28C3" w14:textId="19FF924A"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24. Klasy stref województwa warmińsko-mazurskiego dla poszczególnych zanieczyszczeń, uzyskane w ocenie rocznej za 2020 rok dokonanej z uwzględnieniem kryteriów ustanowionych w celu ochrony roślin</w:t>
      </w:r>
      <w:r>
        <w:rPr>
          <w:noProof/>
        </w:rPr>
        <w:tab/>
      </w:r>
      <w:r>
        <w:rPr>
          <w:noProof/>
        </w:rPr>
        <w:fldChar w:fldCharType="begin"/>
      </w:r>
      <w:r>
        <w:rPr>
          <w:noProof/>
        </w:rPr>
        <w:instrText xml:space="preserve"> PAGEREF _Toc165900921 \h </w:instrText>
      </w:r>
      <w:r>
        <w:rPr>
          <w:noProof/>
        </w:rPr>
      </w:r>
      <w:r>
        <w:rPr>
          <w:noProof/>
        </w:rPr>
        <w:fldChar w:fldCharType="separate"/>
      </w:r>
      <w:r w:rsidR="004F6374">
        <w:rPr>
          <w:noProof/>
        </w:rPr>
        <w:t>46</w:t>
      </w:r>
      <w:r>
        <w:rPr>
          <w:noProof/>
        </w:rPr>
        <w:fldChar w:fldCharType="end"/>
      </w:r>
    </w:p>
    <w:p w14:paraId="48EBB07C" w14:textId="03B841DF"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25. Dopuszczalne poziomy hałasu w zależności od przeznaczenia terenu</w:t>
      </w:r>
      <w:r>
        <w:rPr>
          <w:noProof/>
        </w:rPr>
        <w:tab/>
      </w:r>
      <w:r>
        <w:rPr>
          <w:noProof/>
        </w:rPr>
        <w:fldChar w:fldCharType="begin"/>
      </w:r>
      <w:r>
        <w:rPr>
          <w:noProof/>
        </w:rPr>
        <w:instrText xml:space="preserve"> PAGEREF _Toc165900922 \h </w:instrText>
      </w:r>
      <w:r>
        <w:rPr>
          <w:noProof/>
        </w:rPr>
      </w:r>
      <w:r>
        <w:rPr>
          <w:noProof/>
        </w:rPr>
        <w:fldChar w:fldCharType="separate"/>
      </w:r>
      <w:r w:rsidR="004F6374">
        <w:rPr>
          <w:noProof/>
        </w:rPr>
        <w:t>50</w:t>
      </w:r>
      <w:r>
        <w:rPr>
          <w:noProof/>
        </w:rPr>
        <w:fldChar w:fldCharType="end"/>
      </w:r>
    </w:p>
    <w:p w14:paraId="14DE5140" w14:textId="44530F39"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26. Częstotliwość pola elektromagnetycznego, dla której określa się parametry fizyczne charakteryzujące oddziaływanie pola elektromagnetycznego na środowisko oraz dopuszczalne poziomy pola elektromagnetycznego, charakteryzowane przez dopuszczalne wartości parametrów fizycznych dla terenów przeznaczonych pod zabudowę mieszkaniową</w:t>
      </w:r>
      <w:r>
        <w:rPr>
          <w:noProof/>
        </w:rPr>
        <w:tab/>
      </w:r>
      <w:r>
        <w:rPr>
          <w:noProof/>
        </w:rPr>
        <w:fldChar w:fldCharType="begin"/>
      </w:r>
      <w:r>
        <w:rPr>
          <w:noProof/>
        </w:rPr>
        <w:instrText xml:space="preserve"> PAGEREF _Toc165900923 \h </w:instrText>
      </w:r>
      <w:r>
        <w:rPr>
          <w:noProof/>
        </w:rPr>
      </w:r>
      <w:r>
        <w:rPr>
          <w:noProof/>
        </w:rPr>
        <w:fldChar w:fldCharType="separate"/>
      </w:r>
      <w:r w:rsidR="004F6374">
        <w:rPr>
          <w:noProof/>
        </w:rPr>
        <w:t>51</w:t>
      </w:r>
      <w:r>
        <w:rPr>
          <w:noProof/>
        </w:rPr>
        <w:fldChar w:fldCharType="end"/>
      </w:r>
    </w:p>
    <w:p w14:paraId="2FDFD3AD" w14:textId="46622F08"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27. Zakresy częstotliwości pól elektromagnetycznych, dla których określa się parametry fizyczne charakteryzujące oddziaływanie pól elektromagnetycznych na środowisko oraz dopuszczalne poziomy pól elektromagnetycznych, charakteryzowane przez dopuszczalne wartości parametrów fizycznych dla miejsc dostępnych dla ludności</w:t>
      </w:r>
      <w:r>
        <w:rPr>
          <w:noProof/>
        </w:rPr>
        <w:tab/>
      </w:r>
      <w:r>
        <w:rPr>
          <w:noProof/>
        </w:rPr>
        <w:fldChar w:fldCharType="begin"/>
      </w:r>
      <w:r>
        <w:rPr>
          <w:noProof/>
        </w:rPr>
        <w:instrText xml:space="preserve"> PAGEREF _Toc165900924 \h </w:instrText>
      </w:r>
      <w:r>
        <w:rPr>
          <w:noProof/>
        </w:rPr>
      </w:r>
      <w:r>
        <w:rPr>
          <w:noProof/>
        </w:rPr>
        <w:fldChar w:fldCharType="separate"/>
      </w:r>
      <w:r w:rsidR="004F6374">
        <w:rPr>
          <w:noProof/>
        </w:rPr>
        <w:t>52</w:t>
      </w:r>
      <w:r>
        <w:rPr>
          <w:noProof/>
        </w:rPr>
        <w:fldChar w:fldCharType="end"/>
      </w:r>
    </w:p>
    <w:p w14:paraId="38C85C01" w14:textId="5717A593"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28. Informacja Ilości odpadów komunalnych odebranych z obszaru Związku Międzygminnego Gospodarka komunalna według sprawozdań podmiotów odbierających odpady w 2022 roku, w podziale na zbierane selektywnie</w:t>
      </w:r>
      <w:r>
        <w:rPr>
          <w:noProof/>
        </w:rPr>
        <w:tab/>
      </w:r>
      <w:r>
        <w:rPr>
          <w:noProof/>
        </w:rPr>
        <w:fldChar w:fldCharType="begin"/>
      </w:r>
      <w:r>
        <w:rPr>
          <w:noProof/>
        </w:rPr>
        <w:instrText xml:space="preserve"> PAGEREF _Toc165900925 \h </w:instrText>
      </w:r>
      <w:r>
        <w:rPr>
          <w:noProof/>
        </w:rPr>
      </w:r>
      <w:r>
        <w:rPr>
          <w:noProof/>
        </w:rPr>
        <w:fldChar w:fldCharType="separate"/>
      </w:r>
      <w:r w:rsidR="004F6374">
        <w:rPr>
          <w:noProof/>
        </w:rPr>
        <w:t>57</w:t>
      </w:r>
      <w:r>
        <w:rPr>
          <w:noProof/>
        </w:rPr>
        <w:fldChar w:fldCharType="end"/>
      </w:r>
    </w:p>
    <w:p w14:paraId="797E6921" w14:textId="154A290B"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29. Cele, kierunki interwencji oraz zadania</w:t>
      </w:r>
      <w:r>
        <w:rPr>
          <w:noProof/>
        </w:rPr>
        <w:tab/>
      </w:r>
      <w:r>
        <w:rPr>
          <w:noProof/>
        </w:rPr>
        <w:fldChar w:fldCharType="begin"/>
      </w:r>
      <w:r>
        <w:rPr>
          <w:noProof/>
        </w:rPr>
        <w:instrText xml:space="preserve"> PAGEREF _Toc165900926 \h </w:instrText>
      </w:r>
      <w:r>
        <w:rPr>
          <w:noProof/>
        </w:rPr>
      </w:r>
      <w:r>
        <w:rPr>
          <w:noProof/>
        </w:rPr>
        <w:fldChar w:fldCharType="separate"/>
      </w:r>
      <w:r w:rsidR="004F6374">
        <w:rPr>
          <w:noProof/>
        </w:rPr>
        <w:t>80</w:t>
      </w:r>
      <w:r>
        <w:rPr>
          <w:noProof/>
        </w:rPr>
        <w:fldChar w:fldCharType="end"/>
      </w:r>
    </w:p>
    <w:p w14:paraId="0193FDDE" w14:textId="210FE25A"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30. Harmonogram realizacji zadań własnych wraz z ich finansowaniem</w:t>
      </w:r>
      <w:r>
        <w:rPr>
          <w:noProof/>
        </w:rPr>
        <w:tab/>
      </w:r>
      <w:r>
        <w:rPr>
          <w:noProof/>
        </w:rPr>
        <w:fldChar w:fldCharType="begin"/>
      </w:r>
      <w:r>
        <w:rPr>
          <w:noProof/>
        </w:rPr>
        <w:instrText xml:space="preserve"> PAGEREF _Toc165900927 \h </w:instrText>
      </w:r>
      <w:r>
        <w:rPr>
          <w:noProof/>
        </w:rPr>
      </w:r>
      <w:r>
        <w:rPr>
          <w:noProof/>
        </w:rPr>
        <w:fldChar w:fldCharType="separate"/>
      </w:r>
      <w:r w:rsidR="004F6374">
        <w:rPr>
          <w:noProof/>
        </w:rPr>
        <w:t>89</w:t>
      </w:r>
      <w:r>
        <w:rPr>
          <w:noProof/>
        </w:rPr>
        <w:fldChar w:fldCharType="end"/>
      </w:r>
    </w:p>
    <w:p w14:paraId="257EF043" w14:textId="27C96077"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31. Harmonogram realizacji zadań monitorowanych wraz z ich finansowaniem</w:t>
      </w:r>
      <w:r>
        <w:rPr>
          <w:noProof/>
        </w:rPr>
        <w:tab/>
      </w:r>
      <w:r>
        <w:rPr>
          <w:noProof/>
        </w:rPr>
        <w:fldChar w:fldCharType="begin"/>
      </w:r>
      <w:r>
        <w:rPr>
          <w:noProof/>
        </w:rPr>
        <w:instrText xml:space="preserve"> PAGEREF _Toc165900928 \h </w:instrText>
      </w:r>
      <w:r>
        <w:rPr>
          <w:noProof/>
        </w:rPr>
      </w:r>
      <w:r>
        <w:rPr>
          <w:noProof/>
        </w:rPr>
        <w:fldChar w:fldCharType="separate"/>
      </w:r>
      <w:r w:rsidR="004F6374">
        <w:rPr>
          <w:noProof/>
        </w:rPr>
        <w:t>95</w:t>
      </w:r>
      <w:r>
        <w:rPr>
          <w:noProof/>
        </w:rPr>
        <w:fldChar w:fldCharType="end"/>
      </w:r>
    </w:p>
    <w:p w14:paraId="11D4002D" w14:textId="070CB230"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32. Analiza SWOT</w:t>
      </w:r>
      <w:r>
        <w:rPr>
          <w:noProof/>
        </w:rPr>
        <w:tab/>
      </w:r>
      <w:r>
        <w:rPr>
          <w:noProof/>
        </w:rPr>
        <w:fldChar w:fldCharType="begin"/>
      </w:r>
      <w:r>
        <w:rPr>
          <w:noProof/>
        </w:rPr>
        <w:instrText xml:space="preserve"> PAGEREF _Toc165900929 \h </w:instrText>
      </w:r>
      <w:r>
        <w:rPr>
          <w:noProof/>
        </w:rPr>
      </w:r>
      <w:r>
        <w:rPr>
          <w:noProof/>
        </w:rPr>
        <w:fldChar w:fldCharType="separate"/>
      </w:r>
      <w:r w:rsidR="004F6374">
        <w:rPr>
          <w:noProof/>
        </w:rPr>
        <w:t>101</w:t>
      </w:r>
      <w:r>
        <w:rPr>
          <w:noProof/>
        </w:rPr>
        <w:fldChar w:fldCharType="end"/>
      </w:r>
    </w:p>
    <w:p w14:paraId="0D17886B" w14:textId="1B80FA3C" w:rsidR="00D91604" w:rsidRDefault="00D91604">
      <w:pPr>
        <w:pStyle w:val="Spisilustracji"/>
        <w:tabs>
          <w:tab w:val="right" w:leader="dot" w:pos="9062"/>
        </w:tabs>
        <w:rPr>
          <w:rFonts w:eastAsiaTheme="minorEastAsia" w:cstheme="minorBidi"/>
          <w:noProof/>
          <w:sz w:val="24"/>
        </w:rPr>
      </w:pPr>
      <w:r w:rsidRPr="00BE7737">
        <w:rPr>
          <w:rFonts w:cstheme="minorHAnsi"/>
          <w:noProof/>
        </w:rPr>
        <w:t>Tabela 33. Wykaz wskaźników służących do monitoringu realizacji programu</w:t>
      </w:r>
      <w:r>
        <w:rPr>
          <w:noProof/>
        </w:rPr>
        <w:tab/>
      </w:r>
      <w:r>
        <w:rPr>
          <w:noProof/>
        </w:rPr>
        <w:fldChar w:fldCharType="begin"/>
      </w:r>
      <w:r>
        <w:rPr>
          <w:noProof/>
        </w:rPr>
        <w:instrText xml:space="preserve"> PAGEREF _Toc165900930 \h </w:instrText>
      </w:r>
      <w:r>
        <w:rPr>
          <w:noProof/>
        </w:rPr>
      </w:r>
      <w:r>
        <w:rPr>
          <w:noProof/>
        </w:rPr>
        <w:fldChar w:fldCharType="separate"/>
      </w:r>
      <w:r w:rsidR="004F6374">
        <w:rPr>
          <w:noProof/>
        </w:rPr>
        <w:t>106</w:t>
      </w:r>
      <w:r>
        <w:rPr>
          <w:noProof/>
        </w:rPr>
        <w:fldChar w:fldCharType="end"/>
      </w:r>
    </w:p>
    <w:p w14:paraId="3267890D" w14:textId="5AD92655" w:rsidR="003D7D5B" w:rsidRDefault="003D7D5B" w:rsidP="00781021">
      <w:pPr>
        <w:rPr>
          <w:rFonts w:cstheme="minorHAnsi"/>
          <w:szCs w:val="22"/>
        </w:rPr>
      </w:pPr>
      <w:r w:rsidRPr="00125CF6">
        <w:rPr>
          <w:rFonts w:cstheme="minorHAnsi"/>
          <w:szCs w:val="22"/>
        </w:rPr>
        <w:fldChar w:fldCharType="end"/>
      </w:r>
    </w:p>
    <w:p w14:paraId="331749A6" w14:textId="77777777" w:rsidR="009128D2" w:rsidRPr="00125CF6" w:rsidRDefault="009128D2" w:rsidP="00781021">
      <w:pPr>
        <w:rPr>
          <w:rFonts w:cstheme="minorHAnsi"/>
          <w:szCs w:val="22"/>
        </w:rPr>
      </w:pPr>
    </w:p>
    <w:p w14:paraId="49018A71" w14:textId="77777777" w:rsidR="003D7D5B" w:rsidRPr="00125CF6" w:rsidRDefault="003D7D5B" w:rsidP="00781021">
      <w:pPr>
        <w:outlineLvl w:val="0"/>
        <w:rPr>
          <w:rFonts w:cstheme="minorHAnsi"/>
          <w:b/>
          <w:szCs w:val="22"/>
        </w:rPr>
      </w:pPr>
      <w:bookmarkStart w:id="403" w:name="_Toc4156582"/>
      <w:bookmarkStart w:id="404" w:name="_Toc4758058"/>
      <w:bookmarkStart w:id="405" w:name="_Toc165640459"/>
      <w:r w:rsidRPr="00125CF6">
        <w:rPr>
          <w:rFonts w:cstheme="minorHAnsi"/>
          <w:b/>
          <w:szCs w:val="22"/>
        </w:rPr>
        <w:lastRenderedPageBreak/>
        <w:t xml:space="preserve">Spis </w:t>
      </w:r>
      <w:bookmarkEnd w:id="403"/>
      <w:bookmarkEnd w:id="404"/>
      <w:r w:rsidRPr="00125CF6">
        <w:rPr>
          <w:rFonts w:cstheme="minorHAnsi"/>
          <w:b/>
          <w:szCs w:val="22"/>
        </w:rPr>
        <w:t>ilustracji</w:t>
      </w:r>
      <w:bookmarkEnd w:id="405"/>
    </w:p>
    <w:p w14:paraId="5B28FF45" w14:textId="77777777" w:rsidR="003D7D5B" w:rsidRPr="00125CF6" w:rsidRDefault="003D7D5B" w:rsidP="00781021">
      <w:pPr>
        <w:pStyle w:val="Akapitzlist"/>
        <w:ind w:left="360"/>
        <w:outlineLvl w:val="0"/>
        <w:rPr>
          <w:rFonts w:cstheme="minorHAnsi"/>
          <w:b/>
          <w:szCs w:val="22"/>
        </w:rPr>
      </w:pPr>
    </w:p>
    <w:p w14:paraId="63189083" w14:textId="02AD13BE" w:rsidR="009E33B0" w:rsidRDefault="003D7D5B">
      <w:pPr>
        <w:pStyle w:val="Spisilustracji"/>
        <w:tabs>
          <w:tab w:val="right" w:leader="dot" w:pos="9062"/>
        </w:tabs>
        <w:rPr>
          <w:rFonts w:eastAsiaTheme="minorEastAsia" w:cstheme="minorBidi"/>
          <w:noProof/>
          <w:sz w:val="24"/>
        </w:rPr>
      </w:pPr>
      <w:r w:rsidRPr="00125CF6">
        <w:rPr>
          <w:rFonts w:cstheme="minorHAnsi"/>
          <w:b/>
          <w:szCs w:val="22"/>
        </w:rPr>
        <w:fldChar w:fldCharType="begin"/>
      </w:r>
      <w:r w:rsidRPr="00125CF6">
        <w:rPr>
          <w:rFonts w:cstheme="minorHAnsi"/>
          <w:b/>
          <w:szCs w:val="22"/>
        </w:rPr>
        <w:instrText xml:space="preserve"> TOC \t "rysunki do spisu" \c "Rysunek" </w:instrText>
      </w:r>
      <w:r w:rsidRPr="00125CF6">
        <w:rPr>
          <w:rFonts w:cstheme="minorHAnsi"/>
          <w:b/>
          <w:szCs w:val="22"/>
        </w:rPr>
        <w:fldChar w:fldCharType="separate"/>
      </w:r>
      <w:r w:rsidR="009E33B0" w:rsidRPr="00026328">
        <w:rPr>
          <w:rFonts w:cstheme="minorHAnsi"/>
          <w:noProof/>
        </w:rPr>
        <w:t>Rysunek 1. Mapa gminy Świętajno</w:t>
      </w:r>
      <w:r w:rsidR="009E33B0">
        <w:rPr>
          <w:noProof/>
        </w:rPr>
        <w:tab/>
      </w:r>
      <w:r w:rsidR="009E33B0">
        <w:rPr>
          <w:noProof/>
        </w:rPr>
        <w:fldChar w:fldCharType="begin"/>
      </w:r>
      <w:r w:rsidR="009E33B0">
        <w:rPr>
          <w:noProof/>
        </w:rPr>
        <w:instrText xml:space="preserve"> PAGEREF _Toc165894715 \h </w:instrText>
      </w:r>
      <w:r w:rsidR="009E33B0">
        <w:rPr>
          <w:noProof/>
        </w:rPr>
      </w:r>
      <w:r w:rsidR="009E33B0">
        <w:rPr>
          <w:noProof/>
        </w:rPr>
        <w:fldChar w:fldCharType="separate"/>
      </w:r>
      <w:r w:rsidR="004F6374">
        <w:rPr>
          <w:noProof/>
        </w:rPr>
        <w:t>7</w:t>
      </w:r>
      <w:r w:rsidR="009E33B0">
        <w:rPr>
          <w:noProof/>
        </w:rPr>
        <w:fldChar w:fldCharType="end"/>
      </w:r>
    </w:p>
    <w:p w14:paraId="406CDB3D" w14:textId="2200F8C4" w:rsidR="009E33B0" w:rsidRDefault="009E33B0">
      <w:pPr>
        <w:pStyle w:val="Spisilustracji"/>
        <w:tabs>
          <w:tab w:val="right" w:leader="dot" w:pos="9062"/>
        </w:tabs>
        <w:rPr>
          <w:rFonts w:eastAsiaTheme="minorEastAsia" w:cstheme="minorBidi"/>
          <w:noProof/>
          <w:sz w:val="24"/>
        </w:rPr>
      </w:pPr>
      <w:r w:rsidRPr="00026328">
        <w:rPr>
          <w:rFonts w:cstheme="minorHAnsi"/>
          <w:noProof/>
        </w:rPr>
        <w:t>Rysunek 2. Położenie gminy Świętajno w powiecie oleckim</w:t>
      </w:r>
      <w:r>
        <w:rPr>
          <w:noProof/>
        </w:rPr>
        <w:tab/>
      </w:r>
      <w:r>
        <w:rPr>
          <w:noProof/>
        </w:rPr>
        <w:fldChar w:fldCharType="begin"/>
      </w:r>
      <w:r>
        <w:rPr>
          <w:noProof/>
        </w:rPr>
        <w:instrText xml:space="preserve"> PAGEREF _Toc165894716 \h </w:instrText>
      </w:r>
      <w:r>
        <w:rPr>
          <w:noProof/>
        </w:rPr>
      </w:r>
      <w:r>
        <w:rPr>
          <w:noProof/>
        </w:rPr>
        <w:fldChar w:fldCharType="separate"/>
      </w:r>
      <w:r w:rsidR="004F6374">
        <w:rPr>
          <w:noProof/>
        </w:rPr>
        <w:t>8</w:t>
      </w:r>
      <w:r>
        <w:rPr>
          <w:noProof/>
        </w:rPr>
        <w:fldChar w:fldCharType="end"/>
      </w:r>
    </w:p>
    <w:p w14:paraId="2B239159" w14:textId="2B1879D3" w:rsidR="009E33B0" w:rsidRDefault="009E33B0">
      <w:pPr>
        <w:pStyle w:val="Spisilustracji"/>
        <w:tabs>
          <w:tab w:val="right" w:leader="dot" w:pos="9062"/>
        </w:tabs>
        <w:rPr>
          <w:rFonts w:eastAsiaTheme="minorEastAsia" w:cstheme="minorBidi"/>
          <w:noProof/>
          <w:sz w:val="24"/>
        </w:rPr>
      </w:pPr>
      <w:r w:rsidRPr="00026328">
        <w:rPr>
          <w:rFonts w:cstheme="minorHAnsi"/>
          <w:noProof/>
        </w:rPr>
        <w:t>Rysunek 3. Dni o dużym zachmurzeniu, słoneczne i z opadami na terenie gminy</w:t>
      </w:r>
      <w:r>
        <w:rPr>
          <w:noProof/>
        </w:rPr>
        <w:tab/>
      </w:r>
      <w:r>
        <w:rPr>
          <w:noProof/>
        </w:rPr>
        <w:fldChar w:fldCharType="begin"/>
      </w:r>
      <w:r>
        <w:rPr>
          <w:noProof/>
        </w:rPr>
        <w:instrText xml:space="preserve"> PAGEREF _Toc165894717 \h </w:instrText>
      </w:r>
      <w:r>
        <w:rPr>
          <w:noProof/>
        </w:rPr>
      </w:r>
      <w:r>
        <w:rPr>
          <w:noProof/>
        </w:rPr>
        <w:fldChar w:fldCharType="separate"/>
      </w:r>
      <w:r w:rsidR="004F6374">
        <w:rPr>
          <w:noProof/>
        </w:rPr>
        <w:t>9</w:t>
      </w:r>
      <w:r>
        <w:rPr>
          <w:noProof/>
        </w:rPr>
        <w:fldChar w:fldCharType="end"/>
      </w:r>
    </w:p>
    <w:p w14:paraId="0E8BC32D" w14:textId="3DAFA57A" w:rsidR="009E33B0" w:rsidRDefault="009E33B0">
      <w:pPr>
        <w:pStyle w:val="Spisilustracji"/>
        <w:tabs>
          <w:tab w:val="right" w:leader="dot" w:pos="9062"/>
        </w:tabs>
        <w:rPr>
          <w:rFonts w:eastAsiaTheme="minorEastAsia" w:cstheme="minorBidi"/>
          <w:noProof/>
          <w:sz w:val="24"/>
        </w:rPr>
      </w:pPr>
      <w:r w:rsidRPr="00026328">
        <w:rPr>
          <w:rFonts w:cstheme="minorHAnsi"/>
          <w:noProof/>
        </w:rPr>
        <w:t>Zdjęcie 1. Droga wojewódzka nr 655</w:t>
      </w:r>
      <w:r>
        <w:rPr>
          <w:noProof/>
        </w:rPr>
        <w:tab/>
      </w:r>
      <w:r>
        <w:rPr>
          <w:noProof/>
        </w:rPr>
        <w:fldChar w:fldCharType="begin"/>
      </w:r>
      <w:r>
        <w:rPr>
          <w:noProof/>
        </w:rPr>
        <w:instrText xml:space="preserve"> PAGEREF _Toc165894718 \h </w:instrText>
      </w:r>
      <w:r>
        <w:rPr>
          <w:noProof/>
        </w:rPr>
      </w:r>
      <w:r>
        <w:rPr>
          <w:noProof/>
        </w:rPr>
        <w:fldChar w:fldCharType="separate"/>
      </w:r>
      <w:r w:rsidR="004F6374">
        <w:rPr>
          <w:noProof/>
        </w:rPr>
        <w:t>11</w:t>
      </w:r>
      <w:r>
        <w:rPr>
          <w:noProof/>
        </w:rPr>
        <w:fldChar w:fldCharType="end"/>
      </w:r>
    </w:p>
    <w:p w14:paraId="22CB3F89" w14:textId="4D3BA5A4" w:rsidR="009E33B0" w:rsidRDefault="009E33B0">
      <w:pPr>
        <w:pStyle w:val="Spisilustracji"/>
        <w:tabs>
          <w:tab w:val="right" w:leader="dot" w:pos="9062"/>
        </w:tabs>
        <w:rPr>
          <w:rFonts w:eastAsiaTheme="minorEastAsia" w:cstheme="minorBidi"/>
          <w:noProof/>
          <w:sz w:val="24"/>
        </w:rPr>
      </w:pPr>
      <w:r w:rsidRPr="00026328">
        <w:rPr>
          <w:rFonts w:cstheme="minorHAnsi"/>
          <w:noProof/>
        </w:rPr>
        <w:t>Rysunek 4. Obszary chronionego krajobrazu na terenie gminy Świętajno</w:t>
      </w:r>
      <w:r>
        <w:rPr>
          <w:noProof/>
        </w:rPr>
        <w:tab/>
      </w:r>
      <w:r>
        <w:rPr>
          <w:noProof/>
        </w:rPr>
        <w:fldChar w:fldCharType="begin"/>
      </w:r>
      <w:r>
        <w:rPr>
          <w:noProof/>
        </w:rPr>
        <w:instrText xml:space="preserve"> PAGEREF _Toc165894719 \h </w:instrText>
      </w:r>
      <w:r>
        <w:rPr>
          <w:noProof/>
        </w:rPr>
      </w:r>
      <w:r>
        <w:rPr>
          <w:noProof/>
        </w:rPr>
        <w:fldChar w:fldCharType="separate"/>
      </w:r>
      <w:r w:rsidR="004F6374">
        <w:rPr>
          <w:noProof/>
        </w:rPr>
        <w:t>15</w:t>
      </w:r>
      <w:r>
        <w:rPr>
          <w:noProof/>
        </w:rPr>
        <w:fldChar w:fldCharType="end"/>
      </w:r>
    </w:p>
    <w:p w14:paraId="6A51285C" w14:textId="4E3298EA" w:rsidR="009E33B0" w:rsidRDefault="009E33B0">
      <w:pPr>
        <w:pStyle w:val="Spisilustracji"/>
        <w:tabs>
          <w:tab w:val="right" w:leader="dot" w:pos="9062"/>
        </w:tabs>
        <w:rPr>
          <w:rFonts w:eastAsiaTheme="minorEastAsia" w:cstheme="minorBidi"/>
          <w:noProof/>
          <w:sz w:val="24"/>
        </w:rPr>
      </w:pPr>
      <w:r w:rsidRPr="00026328">
        <w:rPr>
          <w:rFonts w:cstheme="minorHAnsi"/>
          <w:noProof/>
        </w:rPr>
        <w:t>Rysunek 5. Obszary Natura 2000 na terenie gminy Świętajno</w:t>
      </w:r>
      <w:r>
        <w:rPr>
          <w:noProof/>
        </w:rPr>
        <w:tab/>
      </w:r>
      <w:r>
        <w:rPr>
          <w:noProof/>
        </w:rPr>
        <w:fldChar w:fldCharType="begin"/>
      </w:r>
      <w:r>
        <w:rPr>
          <w:noProof/>
        </w:rPr>
        <w:instrText xml:space="preserve"> PAGEREF _Toc165894720 \h </w:instrText>
      </w:r>
      <w:r>
        <w:rPr>
          <w:noProof/>
        </w:rPr>
      </w:r>
      <w:r>
        <w:rPr>
          <w:noProof/>
        </w:rPr>
        <w:fldChar w:fldCharType="separate"/>
      </w:r>
      <w:r w:rsidR="004F6374">
        <w:rPr>
          <w:noProof/>
        </w:rPr>
        <w:t>16</w:t>
      </w:r>
      <w:r>
        <w:rPr>
          <w:noProof/>
        </w:rPr>
        <w:fldChar w:fldCharType="end"/>
      </w:r>
    </w:p>
    <w:p w14:paraId="46863719" w14:textId="3E4027A7" w:rsidR="009E33B0" w:rsidRDefault="009E33B0">
      <w:pPr>
        <w:pStyle w:val="Spisilustracji"/>
        <w:tabs>
          <w:tab w:val="right" w:leader="dot" w:pos="9062"/>
        </w:tabs>
        <w:rPr>
          <w:rFonts w:eastAsiaTheme="minorEastAsia" w:cstheme="minorBidi"/>
          <w:noProof/>
          <w:sz w:val="24"/>
        </w:rPr>
      </w:pPr>
      <w:r w:rsidRPr="00026328">
        <w:rPr>
          <w:rFonts w:cstheme="minorHAnsi"/>
          <w:noProof/>
        </w:rPr>
        <w:t>Rysunek 6. Użytki ekologiczne na terenie gminy Świętajno</w:t>
      </w:r>
      <w:r>
        <w:rPr>
          <w:noProof/>
        </w:rPr>
        <w:tab/>
      </w:r>
      <w:r>
        <w:rPr>
          <w:noProof/>
        </w:rPr>
        <w:fldChar w:fldCharType="begin"/>
      </w:r>
      <w:r>
        <w:rPr>
          <w:noProof/>
        </w:rPr>
        <w:instrText xml:space="preserve"> PAGEREF _Toc165894721 \h </w:instrText>
      </w:r>
      <w:r>
        <w:rPr>
          <w:noProof/>
        </w:rPr>
      </w:r>
      <w:r>
        <w:rPr>
          <w:noProof/>
        </w:rPr>
        <w:fldChar w:fldCharType="separate"/>
      </w:r>
      <w:r w:rsidR="004F6374">
        <w:rPr>
          <w:noProof/>
        </w:rPr>
        <w:t>19</w:t>
      </w:r>
      <w:r>
        <w:rPr>
          <w:noProof/>
        </w:rPr>
        <w:fldChar w:fldCharType="end"/>
      </w:r>
    </w:p>
    <w:p w14:paraId="25FCA695" w14:textId="6E8B5D8A" w:rsidR="009E33B0" w:rsidRDefault="009E33B0">
      <w:pPr>
        <w:pStyle w:val="Spisilustracji"/>
        <w:tabs>
          <w:tab w:val="right" w:leader="dot" w:pos="9062"/>
        </w:tabs>
        <w:rPr>
          <w:rFonts w:eastAsiaTheme="minorEastAsia" w:cstheme="minorBidi"/>
          <w:noProof/>
          <w:sz w:val="24"/>
        </w:rPr>
      </w:pPr>
      <w:r w:rsidRPr="00026328">
        <w:rPr>
          <w:rFonts w:cstheme="minorHAnsi"/>
          <w:noProof/>
        </w:rPr>
        <w:t>Rysunek 7. Schemat klasyfikacji stanu/ potencjału ekologicznego wód powierzchniowych</w:t>
      </w:r>
      <w:r>
        <w:rPr>
          <w:noProof/>
        </w:rPr>
        <w:tab/>
      </w:r>
      <w:r>
        <w:rPr>
          <w:noProof/>
        </w:rPr>
        <w:fldChar w:fldCharType="begin"/>
      </w:r>
      <w:r>
        <w:rPr>
          <w:noProof/>
        </w:rPr>
        <w:instrText xml:space="preserve"> PAGEREF _Toc165894722 \h </w:instrText>
      </w:r>
      <w:r>
        <w:rPr>
          <w:noProof/>
        </w:rPr>
      </w:r>
      <w:r>
        <w:rPr>
          <w:noProof/>
        </w:rPr>
        <w:fldChar w:fldCharType="separate"/>
      </w:r>
      <w:r w:rsidR="004F6374">
        <w:rPr>
          <w:noProof/>
        </w:rPr>
        <w:t>26</w:t>
      </w:r>
      <w:r>
        <w:rPr>
          <w:noProof/>
        </w:rPr>
        <w:fldChar w:fldCharType="end"/>
      </w:r>
    </w:p>
    <w:p w14:paraId="688F5634" w14:textId="089DCBA6" w:rsidR="009E33B0" w:rsidRDefault="009E33B0">
      <w:pPr>
        <w:pStyle w:val="Spisilustracji"/>
        <w:tabs>
          <w:tab w:val="right" w:leader="dot" w:pos="9062"/>
        </w:tabs>
        <w:rPr>
          <w:rFonts w:eastAsiaTheme="minorEastAsia" w:cstheme="minorBidi"/>
          <w:noProof/>
          <w:sz w:val="24"/>
        </w:rPr>
      </w:pPr>
      <w:r w:rsidRPr="00026328">
        <w:rPr>
          <w:rFonts w:cstheme="minorHAnsi"/>
          <w:noProof/>
        </w:rPr>
        <w:t>Rysunek 8. Obszar zagrożenia suszą atmosferyczną w gminie</w:t>
      </w:r>
      <w:r>
        <w:rPr>
          <w:noProof/>
        </w:rPr>
        <w:tab/>
      </w:r>
      <w:r>
        <w:rPr>
          <w:noProof/>
        </w:rPr>
        <w:fldChar w:fldCharType="begin"/>
      </w:r>
      <w:r>
        <w:rPr>
          <w:noProof/>
        </w:rPr>
        <w:instrText xml:space="preserve"> PAGEREF _Toc165894723 \h </w:instrText>
      </w:r>
      <w:r>
        <w:rPr>
          <w:noProof/>
        </w:rPr>
      </w:r>
      <w:r>
        <w:rPr>
          <w:noProof/>
        </w:rPr>
        <w:fldChar w:fldCharType="separate"/>
      </w:r>
      <w:r w:rsidR="004F6374">
        <w:rPr>
          <w:noProof/>
        </w:rPr>
        <w:t>33</w:t>
      </w:r>
      <w:r>
        <w:rPr>
          <w:noProof/>
        </w:rPr>
        <w:fldChar w:fldCharType="end"/>
      </w:r>
    </w:p>
    <w:p w14:paraId="5DEAEBF2" w14:textId="45F5F6D7" w:rsidR="009E33B0" w:rsidRDefault="009E33B0">
      <w:pPr>
        <w:pStyle w:val="Spisilustracji"/>
        <w:tabs>
          <w:tab w:val="right" w:leader="dot" w:pos="9062"/>
        </w:tabs>
        <w:rPr>
          <w:rFonts w:eastAsiaTheme="minorEastAsia" w:cstheme="minorBidi"/>
          <w:noProof/>
          <w:sz w:val="24"/>
        </w:rPr>
      </w:pPr>
      <w:r w:rsidRPr="00026328">
        <w:rPr>
          <w:rFonts w:cstheme="minorHAnsi"/>
          <w:noProof/>
        </w:rPr>
        <w:t>Rysunek 9. Obszar</w:t>
      </w:r>
      <w:r w:rsidRPr="00026328">
        <w:rPr>
          <w:rFonts w:cstheme="minorHAnsi"/>
          <w:noProof/>
          <w:spacing w:val="-8"/>
        </w:rPr>
        <w:t xml:space="preserve"> </w:t>
      </w:r>
      <w:r w:rsidRPr="00026328">
        <w:rPr>
          <w:rFonts w:cstheme="minorHAnsi"/>
          <w:noProof/>
        </w:rPr>
        <w:t>zagrożenia</w:t>
      </w:r>
      <w:r w:rsidRPr="00026328">
        <w:rPr>
          <w:rFonts w:cstheme="minorHAnsi"/>
          <w:noProof/>
          <w:spacing w:val="-8"/>
        </w:rPr>
        <w:t xml:space="preserve"> </w:t>
      </w:r>
      <w:r w:rsidRPr="00026328">
        <w:rPr>
          <w:rFonts w:cstheme="minorHAnsi"/>
          <w:noProof/>
        </w:rPr>
        <w:t>suszą</w:t>
      </w:r>
      <w:r w:rsidRPr="00026328">
        <w:rPr>
          <w:rFonts w:cstheme="minorHAnsi"/>
          <w:noProof/>
          <w:spacing w:val="-4"/>
        </w:rPr>
        <w:t xml:space="preserve"> </w:t>
      </w:r>
      <w:r w:rsidRPr="00026328">
        <w:rPr>
          <w:rFonts w:cstheme="minorHAnsi"/>
          <w:noProof/>
        </w:rPr>
        <w:t>hydrologiczną</w:t>
      </w:r>
      <w:r w:rsidRPr="00026328">
        <w:rPr>
          <w:rFonts w:cstheme="minorHAnsi"/>
          <w:noProof/>
          <w:spacing w:val="-3"/>
        </w:rPr>
        <w:t xml:space="preserve"> </w:t>
      </w:r>
      <w:r w:rsidRPr="00026328">
        <w:rPr>
          <w:rFonts w:cstheme="minorHAnsi"/>
          <w:noProof/>
        </w:rPr>
        <w:t>w</w:t>
      </w:r>
      <w:r w:rsidRPr="00026328">
        <w:rPr>
          <w:rFonts w:cstheme="minorHAnsi"/>
          <w:noProof/>
          <w:spacing w:val="-7"/>
        </w:rPr>
        <w:t xml:space="preserve"> </w:t>
      </w:r>
      <w:r w:rsidRPr="00026328">
        <w:rPr>
          <w:rFonts w:cstheme="minorHAnsi"/>
          <w:noProof/>
        </w:rPr>
        <w:t>gminie</w:t>
      </w:r>
      <w:r>
        <w:rPr>
          <w:noProof/>
        </w:rPr>
        <w:tab/>
      </w:r>
      <w:r>
        <w:rPr>
          <w:noProof/>
        </w:rPr>
        <w:fldChar w:fldCharType="begin"/>
      </w:r>
      <w:r>
        <w:rPr>
          <w:noProof/>
        </w:rPr>
        <w:instrText xml:space="preserve"> PAGEREF _Toc165894724 \h </w:instrText>
      </w:r>
      <w:r>
        <w:rPr>
          <w:noProof/>
        </w:rPr>
      </w:r>
      <w:r>
        <w:rPr>
          <w:noProof/>
        </w:rPr>
        <w:fldChar w:fldCharType="separate"/>
      </w:r>
      <w:r w:rsidR="004F6374">
        <w:rPr>
          <w:noProof/>
        </w:rPr>
        <w:t>34</w:t>
      </w:r>
      <w:r>
        <w:rPr>
          <w:noProof/>
        </w:rPr>
        <w:fldChar w:fldCharType="end"/>
      </w:r>
    </w:p>
    <w:p w14:paraId="186A81B3" w14:textId="3CAC87BD" w:rsidR="009E33B0" w:rsidRDefault="009E33B0">
      <w:pPr>
        <w:pStyle w:val="Spisilustracji"/>
        <w:tabs>
          <w:tab w:val="right" w:leader="dot" w:pos="9062"/>
        </w:tabs>
        <w:rPr>
          <w:rFonts w:eastAsiaTheme="minorEastAsia" w:cstheme="minorBidi"/>
          <w:noProof/>
          <w:sz w:val="24"/>
        </w:rPr>
      </w:pPr>
      <w:r w:rsidRPr="00026328">
        <w:rPr>
          <w:rFonts w:cstheme="minorHAnsi"/>
          <w:noProof/>
        </w:rPr>
        <w:t>Rysunek 10. Obszar</w:t>
      </w:r>
      <w:r w:rsidRPr="00026328">
        <w:rPr>
          <w:rFonts w:cstheme="minorHAnsi"/>
          <w:noProof/>
          <w:spacing w:val="-8"/>
        </w:rPr>
        <w:t xml:space="preserve"> </w:t>
      </w:r>
      <w:r w:rsidRPr="00026328">
        <w:rPr>
          <w:rFonts w:cstheme="minorHAnsi"/>
          <w:noProof/>
        </w:rPr>
        <w:t>zagrożenia</w:t>
      </w:r>
      <w:r w:rsidRPr="00026328">
        <w:rPr>
          <w:rFonts w:cstheme="minorHAnsi"/>
          <w:noProof/>
          <w:spacing w:val="-9"/>
        </w:rPr>
        <w:t xml:space="preserve"> </w:t>
      </w:r>
      <w:r w:rsidRPr="00026328">
        <w:rPr>
          <w:rFonts w:cstheme="minorHAnsi"/>
          <w:noProof/>
        </w:rPr>
        <w:t>suszą</w:t>
      </w:r>
      <w:r w:rsidRPr="00026328">
        <w:rPr>
          <w:rFonts w:cstheme="minorHAnsi"/>
          <w:noProof/>
          <w:spacing w:val="-4"/>
        </w:rPr>
        <w:t xml:space="preserve"> </w:t>
      </w:r>
      <w:r w:rsidRPr="00026328">
        <w:rPr>
          <w:rFonts w:cstheme="minorHAnsi"/>
          <w:noProof/>
        </w:rPr>
        <w:t>hydrogeologiczną</w:t>
      </w:r>
      <w:r w:rsidRPr="00026328">
        <w:rPr>
          <w:rFonts w:cstheme="minorHAnsi"/>
          <w:noProof/>
          <w:spacing w:val="-3"/>
        </w:rPr>
        <w:t xml:space="preserve"> </w:t>
      </w:r>
      <w:r w:rsidRPr="00026328">
        <w:rPr>
          <w:rFonts w:cstheme="minorHAnsi"/>
          <w:noProof/>
        </w:rPr>
        <w:t>w</w:t>
      </w:r>
      <w:r w:rsidRPr="00026328">
        <w:rPr>
          <w:rFonts w:cstheme="minorHAnsi"/>
          <w:noProof/>
          <w:spacing w:val="-8"/>
        </w:rPr>
        <w:t xml:space="preserve"> </w:t>
      </w:r>
      <w:r w:rsidRPr="00026328">
        <w:rPr>
          <w:rFonts w:cstheme="minorHAnsi"/>
          <w:noProof/>
        </w:rPr>
        <w:t>gminie</w:t>
      </w:r>
      <w:r w:rsidRPr="00026328">
        <w:rPr>
          <w:rFonts w:cstheme="minorHAnsi"/>
          <w:noProof/>
          <w:spacing w:val="-7"/>
        </w:rPr>
        <w:t xml:space="preserve"> </w:t>
      </w:r>
      <w:r w:rsidRPr="00026328">
        <w:rPr>
          <w:rFonts w:cstheme="minorHAnsi"/>
          <w:noProof/>
          <w:spacing w:val="-2"/>
        </w:rPr>
        <w:t>Świętajno</w:t>
      </w:r>
      <w:r>
        <w:rPr>
          <w:noProof/>
        </w:rPr>
        <w:tab/>
      </w:r>
      <w:r>
        <w:rPr>
          <w:noProof/>
        </w:rPr>
        <w:fldChar w:fldCharType="begin"/>
      </w:r>
      <w:r>
        <w:rPr>
          <w:noProof/>
        </w:rPr>
        <w:instrText xml:space="preserve"> PAGEREF _Toc165894725 \h </w:instrText>
      </w:r>
      <w:r>
        <w:rPr>
          <w:noProof/>
        </w:rPr>
      </w:r>
      <w:r>
        <w:rPr>
          <w:noProof/>
        </w:rPr>
        <w:fldChar w:fldCharType="separate"/>
      </w:r>
      <w:r w:rsidR="004F6374">
        <w:rPr>
          <w:noProof/>
        </w:rPr>
        <w:t>35</w:t>
      </w:r>
      <w:r>
        <w:rPr>
          <w:noProof/>
        </w:rPr>
        <w:fldChar w:fldCharType="end"/>
      </w:r>
    </w:p>
    <w:p w14:paraId="48FE8140" w14:textId="50090ED4" w:rsidR="009E33B0" w:rsidRDefault="009E33B0">
      <w:pPr>
        <w:pStyle w:val="Spisilustracji"/>
        <w:tabs>
          <w:tab w:val="right" w:leader="dot" w:pos="9062"/>
        </w:tabs>
        <w:rPr>
          <w:rFonts w:eastAsiaTheme="minorEastAsia" w:cstheme="minorBidi"/>
          <w:noProof/>
          <w:sz w:val="24"/>
        </w:rPr>
      </w:pPr>
      <w:r w:rsidRPr="00026328">
        <w:rPr>
          <w:rFonts w:cstheme="minorHAnsi"/>
          <w:noProof/>
        </w:rPr>
        <w:t>Rysunek 11. Obszar</w:t>
      </w:r>
      <w:r w:rsidRPr="00026328">
        <w:rPr>
          <w:rFonts w:cstheme="minorHAnsi"/>
          <w:noProof/>
          <w:spacing w:val="-8"/>
        </w:rPr>
        <w:t xml:space="preserve"> </w:t>
      </w:r>
      <w:r w:rsidRPr="00026328">
        <w:rPr>
          <w:rFonts w:cstheme="minorHAnsi"/>
          <w:noProof/>
        </w:rPr>
        <w:t>zagrożenia</w:t>
      </w:r>
      <w:r w:rsidRPr="00026328">
        <w:rPr>
          <w:rFonts w:cstheme="minorHAnsi"/>
          <w:noProof/>
          <w:spacing w:val="-8"/>
        </w:rPr>
        <w:t xml:space="preserve"> </w:t>
      </w:r>
      <w:r w:rsidRPr="00026328">
        <w:rPr>
          <w:rFonts w:cstheme="minorHAnsi"/>
          <w:noProof/>
        </w:rPr>
        <w:t>suszą rolniczą</w:t>
      </w:r>
      <w:r w:rsidRPr="00026328">
        <w:rPr>
          <w:rFonts w:cstheme="minorHAnsi"/>
          <w:noProof/>
          <w:spacing w:val="-2"/>
        </w:rPr>
        <w:t xml:space="preserve"> </w:t>
      </w:r>
      <w:r w:rsidRPr="00026328">
        <w:rPr>
          <w:rFonts w:cstheme="minorHAnsi"/>
          <w:noProof/>
        </w:rPr>
        <w:t>w</w:t>
      </w:r>
      <w:r w:rsidRPr="00026328">
        <w:rPr>
          <w:rFonts w:cstheme="minorHAnsi"/>
          <w:noProof/>
          <w:spacing w:val="-7"/>
        </w:rPr>
        <w:t xml:space="preserve"> </w:t>
      </w:r>
      <w:r w:rsidRPr="00026328">
        <w:rPr>
          <w:rFonts w:cstheme="minorHAnsi"/>
          <w:noProof/>
        </w:rPr>
        <w:t>gminie</w:t>
      </w:r>
      <w:r w:rsidRPr="00026328">
        <w:rPr>
          <w:rFonts w:cstheme="minorHAnsi"/>
          <w:noProof/>
          <w:spacing w:val="-8"/>
        </w:rPr>
        <w:t xml:space="preserve"> </w:t>
      </w:r>
      <w:r w:rsidRPr="00026328">
        <w:rPr>
          <w:rFonts w:cstheme="minorHAnsi"/>
          <w:noProof/>
          <w:spacing w:val="-2"/>
        </w:rPr>
        <w:t>Świętajno</w:t>
      </w:r>
      <w:r>
        <w:rPr>
          <w:noProof/>
        </w:rPr>
        <w:tab/>
      </w:r>
      <w:r>
        <w:rPr>
          <w:noProof/>
        </w:rPr>
        <w:fldChar w:fldCharType="begin"/>
      </w:r>
      <w:r>
        <w:rPr>
          <w:noProof/>
        </w:rPr>
        <w:instrText xml:space="preserve"> PAGEREF _Toc165894726 \h </w:instrText>
      </w:r>
      <w:r>
        <w:rPr>
          <w:noProof/>
        </w:rPr>
      </w:r>
      <w:r>
        <w:rPr>
          <w:noProof/>
        </w:rPr>
        <w:fldChar w:fldCharType="separate"/>
      </w:r>
      <w:r w:rsidR="004F6374">
        <w:rPr>
          <w:noProof/>
        </w:rPr>
        <w:t>36</w:t>
      </w:r>
      <w:r>
        <w:rPr>
          <w:noProof/>
        </w:rPr>
        <w:fldChar w:fldCharType="end"/>
      </w:r>
    </w:p>
    <w:p w14:paraId="66B14A31" w14:textId="141AB248" w:rsidR="009E33B0" w:rsidRDefault="009E33B0">
      <w:pPr>
        <w:pStyle w:val="Spisilustracji"/>
        <w:tabs>
          <w:tab w:val="right" w:leader="dot" w:pos="9062"/>
        </w:tabs>
        <w:rPr>
          <w:rFonts w:eastAsiaTheme="minorEastAsia" w:cstheme="minorBidi"/>
          <w:noProof/>
          <w:sz w:val="24"/>
        </w:rPr>
      </w:pPr>
      <w:r w:rsidRPr="00026328">
        <w:rPr>
          <w:rFonts w:cstheme="minorHAnsi"/>
          <w:noProof/>
        </w:rPr>
        <w:t>Rysunek 12. Położenie JCWPd nr 172</w:t>
      </w:r>
      <w:r>
        <w:rPr>
          <w:noProof/>
        </w:rPr>
        <w:tab/>
      </w:r>
      <w:r>
        <w:rPr>
          <w:noProof/>
        </w:rPr>
        <w:fldChar w:fldCharType="begin"/>
      </w:r>
      <w:r>
        <w:rPr>
          <w:noProof/>
        </w:rPr>
        <w:instrText xml:space="preserve"> PAGEREF _Toc165894727 \h </w:instrText>
      </w:r>
      <w:r>
        <w:rPr>
          <w:noProof/>
        </w:rPr>
      </w:r>
      <w:r>
        <w:rPr>
          <w:noProof/>
        </w:rPr>
        <w:fldChar w:fldCharType="separate"/>
      </w:r>
      <w:r w:rsidR="004F6374">
        <w:rPr>
          <w:noProof/>
        </w:rPr>
        <w:t>37</w:t>
      </w:r>
      <w:r>
        <w:rPr>
          <w:noProof/>
        </w:rPr>
        <w:fldChar w:fldCharType="end"/>
      </w:r>
    </w:p>
    <w:p w14:paraId="3A7820C1" w14:textId="3EF99CBA" w:rsidR="009E33B0" w:rsidRDefault="009E33B0">
      <w:pPr>
        <w:pStyle w:val="Spisilustracji"/>
        <w:tabs>
          <w:tab w:val="right" w:leader="dot" w:pos="9062"/>
        </w:tabs>
        <w:rPr>
          <w:rFonts w:eastAsiaTheme="minorEastAsia" w:cstheme="minorBidi"/>
          <w:noProof/>
          <w:sz w:val="24"/>
        </w:rPr>
      </w:pPr>
      <w:r w:rsidRPr="00026328">
        <w:rPr>
          <w:rFonts w:cstheme="minorHAnsi"/>
          <w:noProof/>
        </w:rPr>
        <w:t>Rysunek 13. Podział województwa warmińsko-mazurskiego na strefy ochrony powietrza</w:t>
      </w:r>
      <w:r>
        <w:rPr>
          <w:noProof/>
        </w:rPr>
        <w:tab/>
      </w:r>
      <w:r>
        <w:rPr>
          <w:noProof/>
        </w:rPr>
        <w:fldChar w:fldCharType="begin"/>
      </w:r>
      <w:r>
        <w:rPr>
          <w:noProof/>
        </w:rPr>
        <w:instrText xml:space="preserve"> PAGEREF _Toc165894728 \h </w:instrText>
      </w:r>
      <w:r>
        <w:rPr>
          <w:noProof/>
        </w:rPr>
      </w:r>
      <w:r>
        <w:rPr>
          <w:noProof/>
        </w:rPr>
        <w:fldChar w:fldCharType="separate"/>
      </w:r>
      <w:r w:rsidR="004F6374">
        <w:rPr>
          <w:noProof/>
        </w:rPr>
        <w:t>44</w:t>
      </w:r>
      <w:r>
        <w:rPr>
          <w:noProof/>
        </w:rPr>
        <w:fldChar w:fldCharType="end"/>
      </w:r>
    </w:p>
    <w:p w14:paraId="2D8D559F" w14:textId="21268E99" w:rsidR="009E33B0" w:rsidRDefault="009E33B0">
      <w:pPr>
        <w:pStyle w:val="Spisilustracji"/>
        <w:tabs>
          <w:tab w:val="right" w:leader="dot" w:pos="9062"/>
        </w:tabs>
        <w:rPr>
          <w:rFonts w:eastAsiaTheme="minorEastAsia" w:cstheme="minorBidi"/>
          <w:noProof/>
          <w:sz w:val="24"/>
        </w:rPr>
      </w:pPr>
      <w:r>
        <w:rPr>
          <w:noProof/>
        </w:rPr>
        <w:t>Rysunek 14. Rozmieszczenie stacji bazowych łączności bezprzewodowej na terenie gminy Świętajno</w:t>
      </w:r>
      <w:r>
        <w:rPr>
          <w:noProof/>
        </w:rPr>
        <w:tab/>
      </w:r>
      <w:r>
        <w:rPr>
          <w:noProof/>
        </w:rPr>
        <w:fldChar w:fldCharType="begin"/>
      </w:r>
      <w:r>
        <w:rPr>
          <w:noProof/>
        </w:rPr>
        <w:instrText xml:space="preserve"> PAGEREF _Toc165894729 \h </w:instrText>
      </w:r>
      <w:r>
        <w:rPr>
          <w:noProof/>
        </w:rPr>
      </w:r>
      <w:r>
        <w:rPr>
          <w:noProof/>
        </w:rPr>
        <w:fldChar w:fldCharType="separate"/>
      </w:r>
      <w:r w:rsidR="004F6374">
        <w:rPr>
          <w:noProof/>
        </w:rPr>
        <w:t>55</w:t>
      </w:r>
      <w:r>
        <w:rPr>
          <w:noProof/>
        </w:rPr>
        <w:fldChar w:fldCharType="end"/>
      </w:r>
    </w:p>
    <w:p w14:paraId="221A6F82" w14:textId="318C05EA" w:rsidR="009E33B0" w:rsidRDefault="009E33B0">
      <w:pPr>
        <w:pStyle w:val="Spisilustracji"/>
        <w:tabs>
          <w:tab w:val="right" w:leader="dot" w:pos="9062"/>
        </w:tabs>
        <w:rPr>
          <w:rFonts w:eastAsiaTheme="minorEastAsia" w:cstheme="minorBidi"/>
          <w:noProof/>
          <w:sz w:val="24"/>
        </w:rPr>
      </w:pPr>
      <w:r w:rsidRPr="00026328">
        <w:rPr>
          <w:rFonts w:cstheme="minorHAnsi"/>
          <w:noProof/>
        </w:rPr>
        <w:t>Rysunek 15. Strefy energetyczne warunków wiatrowych</w:t>
      </w:r>
      <w:r>
        <w:rPr>
          <w:noProof/>
        </w:rPr>
        <w:tab/>
      </w:r>
      <w:r>
        <w:rPr>
          <w:noProof/>
        </w:rPr>
        <w:fldChar w:fldCharType="begin"/>
      </w:r>
      <w:r>
        <w:rPr>
          <w:noProof/>
        </w:rPr>
        <w:instrText xml:space="preserve"> PAGEREF _Toc165894730 \h </w:instrText>
      </w:r>
      <w:r>
        <w:rPr>
          <w:noProof/>
        </w:rPr>
      </w:r>
      <w:r>
        <w:rPr>
          <w:noProof/>
        </w:rPr>
        <w:fldChar w:fldCharType="separate"/>
      </w:r>
      <w:r w:rsidR="004F6374">
        <w:rPr>
          <w:noProof/>
        </w:rPr>
        <w:t>61</w:t>
      </w:r>
      <w:r>
        <w:rPr>
          <w:noProof/>
        </w:rPr>
        <w:fldChar w:fldCharType="end"/>
      </w:r>
    </w:p>
    <w:p w14:paraId="6B349149" w14:textId="18FB10A1" w:rsidR="009E33B0" w:rsidRDefault="009E33B0">
      <w:pPr>
        <w:pStyle w:val="Spisilustracji"/>
        <w:tabs>
          <w:tab w:val="right" w:leader="dot" w:pos="9062"/>
        </w:tabs>
        <w:rPr>
          <w:rFonts w:eastAsiaTheme="minorEastAsia" w:cstheme="minorBidi"/>
          <w:noProof/>
          <w:sz w:val="24"/>
        </w:rPr>
      </w:pPr>
      <w:r w:rsidRPr="00026328">
        <w:rPr>
          <w:rFonts w:cstheme="minorHAnsi"/>
          <w:noProof/>
        </w:rPr>
        <w:t>Rysunek 16. Zasoby geotermalne Polski</w:t>
      </w:r>
      <w:r>
        <w:rPr>
          <w:noProof/>
        </w:rPr>
        <w:tab/>
      </w:r>
      <w:r>
        <w:rPr>
          <w:noProof/>
        </w:rPr>
        <w:fldChar w:fldCharType="begin"/>
      </w:r>
      <w:r>
        <w:rPr>
          <w:noProof/>
        </w:rPr>
        <w:instrText xml:space="preserve"> PAGEREF _Toc165894731 \h </w:instrText>
      </w:r>
      <w:r>
        <w:rPr>
          <w:noProof/>
        </w:rPr>
      </w:r>
      <w:r>
        <w:rPr>
          <w:noProof/>
        </w:rPr>
        <w:fldChar w:fldCharType="separate"/>
      </w:r>
      <w:r w:rsidR="004F6374">
        <w:rPr>
          <w:noProof/>
        </w:rPr>
        <w:t>62</w:t>
      </w:r>
      <w:r>
        <w:rPr>
          <w:noProof/>
        </w:rPr>
        <w:fldChar w:fldCharType="end"/>
      </w:r>
    </w:p>
    <w:p w14:paraId="5AB68D29" w14:textId="58217D66" w:rsidR="009E33B0" w:rsidRDefault="009E33B0">
      <w:pPr>
        <w:pStyle w:val="Spisilustracji"/>
        <w:tabs>
          <w:tab w:val="right" w:leader="dot" w:pos="9062"/>
        </w:tabs>
        <w:rPr>
          <w:rFonts w:eastAsiaTheme="minorEastAsia" w:cstheme="minorBidi"/>
          <w:noProof/>
          <w:sz w:val="24"/>
        </w:rPr>
      </w:pPr>
      <w:r w:rsidRPr="00026328">
        <w:rPr>
          <w:rFonts w:cstheme="minorHAnsi"/>
          <w:noProof/>
        </w:rPr>
        <w:t>Rysunek 17. Średni czas usłonecznienia w ciągu roku na terenie Polski</w:t>
      </w:r>
      <w:r>
        <w:rPr>
          <w:noProof/>
        </w:rPr>
        <w:tab/>
      </w:r>
      <w:r>
        <w:rPr>
          <w:noProof/>
        </w:rPr>
        <w:fldChar w:fldCharType="begin"/>
      </w:r>
      <w:r>
        <w:rPr>
          <w:noProof/>
        </w:rPr>
        <w:instrText xml:space="preserve"> PAGEREF _Toc165894732 \h </w:instrText>
      </w:r>
      <w:r>
        <w:rPr>
          <w:noProof/>
        </w:rPr>
      </w:r>
      <w:r>
        <w:rPr>
          <w:noProof/>
        </w:rPr>
        <w:fldChar w:fldCharType="separate"/>
      </w:r>
      <w:r w:rsidR="004F6374">
        <w:rPr>
          <w:noProof/>
        </w:rPr>
        <w:t>63</w:t>
      </w:r>
      <w:r>
        <w:rPr>
          <w:noProof/>
        </w:rPr>
        <w:fldChar w:fldCharType="end"/>
      </w:r>
    </w:p>
    <w:p w14:paraId="5F5735A2" w14:textId="2852509D" w:rsidR="003D7D5B" w:rsidRPr="00125CF6" w:rsidRDefault="003D7D5B" w:rsidP="00781021">
      <w:pPr>
        <w:outlineLvl w:val="0"/>
        <w:rPr>
          <w:rFonts w:cstheme="minorHAnsi"/>
          <w:b/>
          <w:szCs w:val="22"/>
        </w:rPr>
      </w:pPr>
      <w:r w:rsidRPr="00125CF6">
        <w:rPr>
          <w:rFonts w:cstheme="minorHAnsi"/>
          <w:b/>
          <w:szCs w:val="22"/>
        </w:rPr>
        <w:fldChar w:fldCharType="end"/>
      </w:r>
    </w:p>
    <w:p w14:paraId="2FB174B9" w14:textId="77777777" w:rsidR="003D7D5B" w:rsidRPr="00125CF6" w:rsidRDefault="003D7D5B" w:rsidP="00781021">
      <w:pPr>
        <w:outlineLvl w:val="0"/>
        <w:rPr>
          <w:rFonts w:cstheme="minorHAnsi"/>
          <w:b/>
          <w:szCs w:val="22"/>
        </w:rPr>
      </w:pPr>
    </w:p>
    <w:p w14:paraId="45D7B420" w14:textId="77777777" w:rsidR="003D7D5B" w:rsidRPr="00125CF6" w:rsidRDefault="003D7D5B" w:rsidP="00781021">
      <w:pPr>
        <w:outlineLvl w:val="0"/>
        <w:rPr>
          <w:rFonts w:cstheme="minorHAnsi"/>
          <w:b/>
          <w:szCs w:val="22"/>
        </w:rPr>
      </w:pPr>
      <w:bookmarkStart w:id="406" w:name="_Toc4156583"/>
      <w:bookmarkStart w:id="407" w:name="_Toc4758059"/>
      <w:bookmarkStart w:id="408" w:name="_Toc165640460"/>
      <w:r w:rsidRPr="00125CF6">
        <w:rPr>
          <w:rFonts w:cstheme="minorHAnsi"/>
          <w:b/>
          <w:szCs w:val="22"/>
        </w:rPr>
        <w:t>Literatura</w:t>
      </w:r>
      <w:bookmarkEnd w:id="406"/>
      <w:bookmarkEnd w:id="407"/>
      <w:bookmarkEnd w:id="408"/>
    </w:p>
    <w:p w14:paraId="512A566D" w14:textId="5519905F" w:rsidR="00504B2A" w:rsidRDefault="00504B2A" w:rsidP="00504B2A">
      <w:pPr>
        <w:pStyle w:val="Default"/>
        <w:numPr>
          <w:ilvl w:val="0"/>
          <w:numId w:val="12"/>
        </w:numPr>
        <w:spacing w:line="276" w:lineRule="auto"/>
        <w:rPr>
          <w:rFonts w:asciiTheme="minorHAnsi" w:hAnsiTheme="minorHAnsi" w:cstheme="minorHAnsi"/>
          <w:sz w:val="22"/>
          <w:szCs w:val="22"/>
        </w:rPr>
      </w:pPr>
      <w:r>
        <w:rPr>
          <w:rFonts w:asciiTheme="minorHAnsi" w:hAnsiTheme="minorHAnsi" w:cstheme="minorHAnsi"/>
          <w:sz w:val="22"/>
          <w:szCs w:val="22"/>
        </w:rPr>
        <w:t>Strategia rozwoju społeczno-gospodarczego – Warmińsko-mazurskie 2030</w:t>
      </w:r>
    </w:p>
    <w:p w14:paraId="37FBF229" w14:textId="7E3E5A66" w:rsidR="00504B2A" w:rsidRDefault="00504B2A" w:rsidP="00EF6F1B">
      <w:pPr>
        <w:pStyle w:val="Default"/>
        <w:numPr>
          <w:ilvl w:val="0"/>
          <w:numId w:val="12"/>
        </w:numPr>
        <w:spacing w:line="276" w:lineRule="auto"/>
        <w:rPr>
          <w:rFonts w:asciiTheme="minorHAnsi" w:hAnsiTheme="minorHAnsi" w:cstheme="minorHAnsi"/>
          <w:sz w:val="22"/>
          <w:szCs w:val="22"/>
        </w:rPr>
      </w:pPr>
      <w:r>
        <w:rPr>
          <w:rFonts w:asciiTheme="minorHAnsi" w:hAnsiTheme="minorHAnsi" w:cstheme="minorHAnsi"/>
          <w:sz w:val="22"/>
          <w:szCs w:val="22"/>
        </w:rPr>
        <w:t>Krajowy plan gospodarki odpadami 2028</w:t>
      </w:r>
    </w:p>
    <w:p w14:paraId="72639E46" w14:textId="7FB76E14" w:rsidR="00504B2A" w:rsidRPr="00125CF6" w:rsidRDefault="00504B2A" w:rsidP="00504B2A">
      <w:pPr>
        <w:pStyle w:val="Default"/>
        <w:numPr>
          <w:ilvl w:val="0"/>
          <w:numId w:val="12"/>
        </w:numPr>
        <w:spacing w:line="276" w:lineRule="auto"/>
        <w:rPr>
          <w:rFonts w:asciiTheme="minorHAnsi" w:hAnsiTheme="minorHAnsi" w:cstheme="minorHAnsi"/>
          <w:sz w:val="22"/>
          <w:szCs w:val="22"/>
        </w:rPr>
      </w:pPr>
      <w:r w:rsidRPr="00125CF6">
        <w:rPr>
          <w:rFonts w:asciiTheme="minorHAnsi" w:hAnsiTheme="minorHAnsi" w:cstheme="minorHAnsi"/>
          <w:sz w:val="22"/>
          <w:szCs w:val="22"/>
        </w:rPr>
        <w:t xml:space="preserve">Plan gospodarki niskoemisyjnej dla gminy </w:t>
      </w:r>
      <w:r>
        <w:rPr>
          <w:rFonts w:asciiTheme="minorHAnsi" w:hAnsiTheme="minorHAnsi" w:cstheme="minorHAnsi"/>
          <w:sz w:val="22"/>
          <w:szCs w:val="22"/>
        </w:rPr>
        <w:t>Świętajno do 2020 roku</w:t>
      </w:r>
    </w:p>
    <w:p w14:paraId="40E66A44" w14:textId="435A8AF0" w:rsidR="001500C6" w:rsidRPr="00125CF6" w:rsidRDefault="001500C6" w:rsidP="001500C6">
      <w:pPr>
        <w:pStyle w:val="Default"/>
        <w:numPr>
          <w:ilvl w:val="0"/>
          <w:numId w:val="12"/>
        </w:numPr>
        <w:spacing w:line="276" w:lineRule="auto"/>
        <w:rPr>
          <w:rFonts w:asciiTheme="minorHAnsi" w:hAnsiTheme="minorHAnsi" w:cstheme="minorHAnsi"/>
          <w:sz w:val="22"/>
          <w:szCs w:val="22"/>
        </w:rPr>
      </w:pPr>
      <w:r w:rsidRPr="00125CF6">
        <w:rPr>
          <w:rFonts w:asciiTheme="minorHAnsi" w:hAnsiTheme="minorHAnsi" w:cstheme="minorHAnsi"/>
          <w:sz w:val="22"/>
          <w:szCs w:val="22"/>
        </w:rPr>
        <w:t xml:space="preserve">Analiza systemu gospodarki odpadami komunalnymi na terenie </w:t>
      </w:r>
      <w:r>
        <w:rPr>
          <w:rFonts w:asciiTheme="minorHAnsi" w:hAnsiTheme="minorHAnsi" w:cstheme="minorHAnsi"/>
          <w:sz w:val="22"/>
          <w:szCs w:val="22"/>
        </w:rPr>
        <w:t>Związku Komunalnego „Gospodarka komunalna”</w:t>
      </w:r>
      <w:r w:rsidRPr="00125CF6">
        <w:rPr>
          <w:rFonts w:asciiTheme="minorHAnsi" w:hAnsiTheme="minorHAnsi" w:cstheme="minorHAnsi"/>
          <w:sz w:val="22"/>
          <w:szCs w:val="22"/>
        </w:rPr>
        <w:t xml:space="preserve"> za rok 202</w:t>
      </w:r>
      <w:r>
        <w:rPr>
          <w:rFonts w:asciiTheme="minorHAnsi" w:hAnsiTheme="minorHAnsi" w:cstheme="minorHAnsi"/>
          <w:sz w:val="22"/>
          <w:szCs w:val="22"/>
        </w:rPr>
        <w:t>2</w:t>
      </w:r>
    </w:p>
    <w:p w14:paraId="62877F6E" w14:textId="77777777" w:rsidR="001500C6" w:rsidRPr="00125CF6" w:rsidRDefault="001500C6" w:rsidP="001500C6">
      <w:pPr>
        <w:pStyle w:val="Default"/>
        <w:numPr>
          <w:ilvl w:val="0"/>
          <w:numId w:val="12"/>
        </w:numPr>
        <w:spacing w:line="276" w:lineRule="auto"/>
        <w:rPr>
          <w:rFonts w:asciiTheme="minorHAnsi" w:hAnsiTheme="minorHAnsi" w:cstheme="minorHAnsi"/>
          <w:sz w:val="22"/>
          <w:szCs w:val="22"/>
        </w:rPr>
      </w:pPr>
      <w:r w:rsidRPr="00125CF6">
        <w:rPr>
          <w:rFonts w:asciiTheme="minorHAnsi" w:hAnsiTheme="minorHAnsi" w:cstheme="minorHAnsi"/>
          <w:sz w:val="22"/>
          <w:szCs w:val="22"/>
        </w:rPr>
        <w:t xml:space="preserve">Raport o stanie gminy </w:t>
      </w:r>
      <w:r>
        <w:rPr>
          <w:rFonts w:asciiTheme="minorHAnsi" w:hAnsiTheme="minorHAnsi" w:cstheme="minorHAnsi"/>
          <w:sz w:val="22"/>
          <w:szCs w:val="22"/>
        </w:rPr>
        <w:t>Świętajno</w:t>
      </w:r>
      <w:r w:rsidRPr="00125CF6">
        <w:rPr>
          <w:rFonts w:asciiTheme="minorHAnsi" w:hAnsiTheme="minorHAnsi" w:cstheme="minorHAnsi"/>
          <w:sz w:val="22"/>
          <w:szCs w:val="22"/>
        </w:rPr>
        <w:t xml:space="preserve"> za rok 202</w:t>
      </w:r>
      <w:r>
        <w:rPr>
          <w:rFonts w:asciiTheme="minorHAnsi" w:hAnsiTheme="minorHAnsi" w:cstheme="minorHAnsi"/>
          <w:sz w:val="22"/>
          <w:szCs w:val="22"/>
        </w:rPr>
        <w:t>2</w:t>
      </w:r>
    </w:p>
    <w:p w14:paraId="462492A5" w14:textId="6493DA04" w:rsidR="00504B2A" w:rsidRDefault="001500C6" w:rsidP="00EF6F1B">
      <w:pPr>
        <w:pStyle w:val="Default"/>
        <w:numPr>
          <w:ilvl w:val="0"/>
          <w:numId w:val="12"/>
        </w:numPr>
        <w:spacing w:line="276" w:lineRule="auto"/>
        <w:rPr>
          <w:rFonts w:asciiTheme="minorHAnsi" w:hAnsiTheme="minorHAnsi" w:cstheme="minorHAnsi"/>
          <w:sz w:val="22"/>
          <w:szCs w:val="22"/>
        </w:rPr>
      </w:pPr>
      <w:r>
        <w:rPr>
          <w:rFonts w:asciiTheme="minorHAnsi" w:hAnsiTheme="minorHAnsi" w:cstheme="minorHAnsi"/>
          <w:sz w:val="22"/>
          <w:szCs w:val="22"/>
        </w:rPr>
        <w:t>Ocena poziomu pól elektromagnetycznych w środowisku w roku 2022 w województwie warmińsko-mazurskim</w:t>
      </w:r>
    </w:p>
    <w:p w14:paraId="095AF368" w14:textId="484F47F9" w:rsidR="00504B2A" w:rsidRDefault="001500C6" w:rsidP="00EF6F1B">
      <w:pPr>
        <w:pStyle w:val="Default"/>
        <w:numPr>
          <w:ilvl w:val="0"/>
          <w:numId w:val="12"/>
        </w:numPr>
        <w:spacing w:line="276" w:lineRule="auto"/>
        <w:rPr>
          <w:rFonts w:asciiTheme="minorHAnsi" w:hAnsiTheme="minorHAnsi" w:cstheme="minorHAnsi"/>
          <w:sz w:val="22"/>
          <w:szCs w:val="22"/>
        </w:rPr>
      </w:pPr>
      <w:r w:rsidRPr="001500C6">
        <w:rPr>
          <w:rFonts w:asciiTheme="minorHAnsi" w:hAnsiTheme="minorHAnsi" w:cstheme="minorHAnsi"/>
          <w:sz w:val="22"/>
          <w:szCs w:val="22"/>
        </w:rPr>
        <w:t>Aktualizacja Programu ochrony powietrza dla strefy warmińsko-mazurskiej ze względu na przekroczenie poziomu dopuszczalnego PM10 i poziomu docelowego benzo(a)pirenu zawartego w pyle PM10 wraz z planem działań krótkoterminowych</w:t>
      </w:r>
    </w:p>
    <w:p w14:paraId="5D47EB35" w14:textId="35BEC979" w:rsidR="004A6EDE" w:rsidRPr="00125CF6" w:rsidRDefault="004A6EDE" w:rsidP="004A6EDE">
      <w:pPr>
        <w:pStyle w:val="Default"/>
        <w:numPr>
          <w:ilvl w:val="0"/>
          <w:numId w:val="12"/>
        </w:numPr>
        <w:spacing w:line="276" w:lineRule="auto"/>
        <w:rPr>
          <w:rFonts w:asciiTheme="minorHAnsi" w:hAnsiTheme="minorHAnsi" w:cstheme="minorHAnsi"/>
          <w:sz w:val="22"/>
          <w:szCs w:val="22"/>
        </w:rPr>
      </w:pPr>
      <w:r w:rsidRPr="00125CF6">
        <w:rPr>
          <w:rFonts w:asciiTheme="minorHAnsi" w:hAnsiTheme="minorHAnsi" w:cstheme="minorHAnsi"/>
          <w:sz w:val="22"/>
          <w:szCs w:val="22"/>
        </w:rPr>
        <w:t xml:space="preserve">Roczna ocena jakości powietrza w województwie </w:t>
      </w:r>
      <w:r>
        <w:rPr>
          <w:rFonts w:asciiTheme="minorHAnsi" w:hAnsiTheme="minorHAnsi" w:cstheme="minorHAnsi"/>
          <w:sz w:val="22"/>
          <w:szCs w:val="22"/>
        </w:rPr>
        <w:t>warmińsko-mazurski</w:t>
      </w:r>
      <w:r w:rsidRPr="00125CF6">
        <w:rPr>
          <w:rFonts w:asciiTheme="minorHAnsi" w:hAnsiTheme="minorHAnsi" w:cstheme="minorHAnsi"/>
          <w:sz w:val="22"/>
          <w:szCs w:val="22"/>
        </w:rPr>
        <w:t>m za rok 202</w:t>
      </w:r>
      <w:r>
        <w:rPr>
          <w:rFonts w:asciiTheme="minorHAnsi" w:hAnsiTheme="minorHAnsi" w:cstheme="minorHAnsi"/>
          <w:sz w:val="22"/>
          <w:szCs w:val="22"/>
        </w:rPr>
        <w:t>3</w:t>
      </w:r>
    </w:p>
    <w:p w14:paraId="12C864D2" w14:textId="5BFF9EF4" w:rsidR="004A6EDE" w:rsidRDefault="004A6EDE" w:rsidP="004A6EDE">
      <w:pPr>
        <w:pStyle w:val="Default"/>
        <w:numPr>
          <w:ilvl w:val="0"/>
          <w:numId w:val="12"/>
        </w:numPr>
        <w:spacing w:line="276" w:lineRule="auto"/>
        <w:rPr>
          <w:rFonts w:asciiTheme="minorHAnsi" w:hAnsiTheme="minorHAnsi" w:cstheme="minorHAnsi"/>
          <w:sz w:val="22"/>
          <w:szCs w:val="22"/>
        </w:rPr>
      </w:pPr>
      <w:r>
        <w:rPr>
          <w:rFonts w:asciiTheme="minorHAnsi" w:hAnsiTheme="minorHAnsi" w:cstheme="minorHAnsi"/>
          <w:sz w:val="22"/>
          <w:szCs w:val="22"/>
        </w:rPr>
        <w:t>Program ochrony środowiska dla województwa warmińsko-mazurskiego do roku 2030</w:t>
      </w:r>
    </w:p>
    <w:p w14:paraId="73DFEAE8" w14:textId="77777777" w:rsidR="003D7D5B" w:rsidRPr="00125CF6" w:rsidRDefault="003D7D5B" w:rsidP="00781021">
      <w:pPr>
        <w:pStyle w:val="Default"/>
        <w:spacing w:line="276" w:lineRule="auto"/>
        <w:ind w:left="720"/>
        <w:rPr>
          <w:rFonts w:asciiTheme="minorHAnsi" w:hAnsiTheme="minorHAnsi" w:cstheme="minorHAnsi"/>
          <w:sz w:val="22"/>
          <w:szCs w:val="22"/>
        </w:rPr>
      </w:pPr>
    </w:p>
    <w:p w14:paraId="7043AD61" w14:textId="77777777" w:rsidR="003D7D5B" w:rsidRPr="00125CF6" w:rsidRDefault="003D7D5B" w:rsidP="00781021">
      <w:pPr>
        <w:pStyle w:val="Default"/>
        <w:spacing w:line="276" w:lineRule="auto"/>
        <w:rPr>
          <w:rFonts w:asciiTheme="minorHAnsi" w:hAnsiTheme="minorHAnsi" w:cstheme="minorHAnsi"/>
          <w:sz w:val="22"/>
          <w:szCs w:val="22"/>
        </w:rPr>
      </w:pPr>
    </w:p>
    <w:p w14:paraId="6F5F600A" w14:textId="77777777" w:rsidR="003D7D5B" w:rsidRPr="00125CF6" w:rsidRDefault="003D7D5B" w:rsidP="00781021">
      <w:pPr>
        <w:pStyle w:val="Default"/>
        <w:spacing w:line="276" w:lineRule="auto"/>
        <w:rPr>
          <w:rFonts w:asciiTheme="minorHAnsi" w:hAnsiTheme="minorHAnsi" w:cstheme="minorHAnsi"/>
          <w:sz w:val="22"/>
          <w:szCs w:val="22"/>
        </w:rPr>
      </w:pPr>
    </w:p>
    <w:sectPr w:rsidR="003D7D5B" w:rsidRPr="00125CF6" w:rsidSect="005A79C9">
      <w:footerReference w:type="default" r:id="rId37"/>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7E53A" w14:textId="77777777" w:rsidR="0073325A" w:rsidRDefault="0073325A" w:rsidP="007D4521">
      <w:r>
        <w:separator/>
      </w:r>
    </w:p>
    <w:p w14:paraId="76A1A43B" w14:textId="77777777" w:rsidR="0073325A" w:rsidRDefault="0073325A"/>
  </w:endnote>
  <w:endnote w:type="continuationSeparator" w:id="0">
    <w:p w14:paraId="03786685" w14:textId="77777777" w:rsidR="0073325A" w:rsidRDefault="0073325A" w:rsidP="007D4521">
      <w:r>
        <w:continuationSeparator/>
      </w:r>
    </w:p>
    <w:p w14:paraId="3D01AED2" w14:textId="77777777" w:rsidR="0073325A" w:rsidRDefault="007332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horndale">
    <w:altName w:val="Times New Roman"/>
    <w:charset w:val="EE"/>
    <w:family w:val="roman"/>
    <w:pitch w:val="variable"/>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AC62F" w14:textId="77777777" w:rsidR="00D42A87" w:rsidRDefault="00D42A87">
    <w:pPr>
      <w:pStyle w:val="Stopka"/>
      <w:jc w:val="right"/>
    </w:pPr>
    <w:r>
      <w:fldChar w:fldCharType="begin"/>
    </w:r>
    <w:r>
      <w:instrText xml:space="preserve"> PAGE   \* MERGEFORMAT </w:instrText>
    </w:r>
    <w:r>
      <w:fldChar w:fldCharType="separate"/>
    </w:r>
    <w:r>
      <w:rPr>
        <w:noProof/>
      </w:rPr>
      <w:t>122</w:t>
    </w:r>
    <w:r>
      <w:rPr>
        <w:noProof/>
      </w:rPr>
      <w:fldChar w:fldCharType="end"/>
    </w:r>
  </w:p>
  <w:p w14:paraId="3081B970" w14:textId="77777777" w:rsidR="00D42A87" w:rsidRDefault="00D42A87">
    <w:pPr>
      <w:pStyle w:val="Stopka"/>
    </w:pPr>
  </w:p>
  <w:p w14:paraId="7BB3D8A6" w14:textId="77777777" w:rsidR="00D42A87" w:rsidRDefault="00D42A87"/>
  <w:p w14:paraId="3D8B45C7" w14:textId="77777777" w:rsidR="00D42A87" w:rsidRDefault="00D42A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6836886"/>
      <w:docPartObj>
        <w:docPartGallery w:val="Page Numbers (Bottom of Page)"/>
        <w:docPartUnique/>
      </w:docPartObj>
    </w:sdtPr>
    <w:sdtContent>
      <w:p w14:paraId="6A7F2B92" w14:textId="77777777" w:rsidR="00D42A87" w:rsidRDefault="00D42A87" w:rsidP="005B6C22">
        <w:pPr>
          <w:pStyle w:val="Stopka"/>
          <w:jc w:val="right"/>
        </w:pPr>
        <w:r w:rsidRPr="00594E03">
          <w:rPr>
            <w:rFonts w:ascii="Calibri" w:hAnsi="Calibri"/>
          </w:rPr>
          <w:fldChar w:fldCharType="begin"/>
        </w:r>
        <w:r w:rsidRPr="00594E03">
          <w:rPr>
            <w:rFonts w:ascii="Calibri" w:hAnsi="Calibri"/>
          </w:rPr>
          <w:instrText xml:space="preserve"> PAGE   \* MERGEFORMAT </w:instrText>
        </w:r>
        <w:r w:rsidRPr="00594E03">
          <w:rPr>
            <w:rFonts w:ascii="Calibri" w:hAnsi="Calibri"/>
          </w:rPr>
          <w:fldChar w:fldCharType="separate"/>
        </w:r>
        <w:r>
          <w:rPr>
            <w:rFonts w:ascii="Calibri" w:hAnsi="Calibri"/>
            <w:noProof/>
          </w:rPr>
          <w:t>4</w:t>
        </w:r>
        <w:r w:rsidRPr="00594E03">
          <w:rPr>
            <w:rFonts w:ascii="Calibri" w:hAnsi="Calibri"/>
            <w:noProof/>
          </w:rPr>
          <w:fldChar w:fldCharType="end"/>
        </w:r>
      </w:p>
    </w:sdtContent>
  </w:sdt>
  <w:p w14:paraId="2BB76CFD" w14:textId="77777777" w:rsidR="00D42A87" w:rsidRDefault="00D42A87"/>
  <w:p w14:paraId="36DCDD6F" w14:textId="77777777" w:rsidR="00D42A87" w:rsidRDefault="00D42A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27C26" w14:textId="77777777" w:rsidR="00D42A87" w:rsidRDefault="00D42A87">
    <w:pPr>
      <w:pStyle w:val="Stopka"/>
      <w:jc w:val="right"/>
    </w:pPr>
    <w:r>
      <w:fldChar w:fldCharType="begin"/>
    </w:r>
    <w:r>
      <w:instrText xml:space="preserve"> PAGE   \* MERGEFORMAT </w:instrText>
    </w:r>
    <w:r>
      <w:fldChar w:fldCharType="separate"/>
    </w:r>
    <w:r>
      <w:rPr>
        <w:noProof/>
      </w:rPr>
      <w:t>133</w:t>
    </w:r>
    <w:r>
      <w:rPr>
        <w:noProof/>
      </w:rPr>
      <w:fldChar w:fldCharType="end"/>
    </w:r>
  </w:p>
  <w:p w14:paraId="27F19D57" w14:textId="77777777" w:rsidR="00D42A87" w:rsidRDefault="00D42A87">
    <w:pPr>
      <w:pStyle w:val="Stopka"/>
    </w:pPr>
  </w:p>
  <w:p w14:paraId="7B2DDCDB" w14:textId="77777777" w:rsidR="00D42A87" w:rsidRDefault="00D42A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70B21" w14:textId="77777777" w:rsidR="0073325A" w:rsidRDefault="0073325A" w:rsidP="007D4521">
      <w:r>
        <w:separator/>
      </w:r>
    </w:p>
    <w:p w14:paraId="55A2D145" w14:textId="77777777" w:rsidR="0073325A" w:rsidRDefault="0073325A"/>
  </w:footnote>
  <w:footnote w:type="continuationSeparator" w:id="0">
    <w:p w14:paraId="4637E3ED" w14:textId="77777777" w:rsidR="0073325A" w:rsidRDefault="0073325A" w:rsidP="007D4521">
      <w:r>
        <w:continuationSeparator/>
      </w:r>
    </w:p>
    <w:p w14:paraId="692FC32D" w14:textId="77777777" w:rsidR="0073325A" w:rsidRDefault="0073325A"/>
  </w:footnote>
  <w:footnote w:id="1">
    <w:p w14:paraId="4ADB8571" w14:textId="0CC57BAC" w:rsidR="00D42A87" w:rsidRPr="00FD5677" w:rsidRDefault="00D42A87">
      <w:pPr>
        <w:pStyle w:val="Tekstprzypisudolnego"/>
        <w:rPr>
          <w:sz w:val="18"/>
          <w:szCs w:val="18"/>
        </w:rPr>
      </w:pPr>
      <w:r>
        <w:rPr>
          <w:rStyle w:val="Odwoanieprzypisudolnego"/>
        </w:rPr>
        <w:footnoteRef/>
      </w:r>
      <w:r>
        <w:t xml:space="preserve"> </w:t>
      </w:r>
      <w:r w:rsidRPr="00FD5677">
        <w:rPr>
          <w:sz w:val="18"/>
          <w:szCs w:val="18"/>
        </w:rPr>
        <w:t>30 czerwca 2022</w:t>
      </w:r>
    </w:p>
  </w:footnote>
  <w:footnote w:id="2">
    <w:p w14:paraId="2AC67F65" w14:textId="77777777" w:rsidR="00D42A87" w:rsidRDefault="00D42A87" w:rsidP="00F17081">
      <w:pPr>
        <w:pStyle w:val="Tekstprzypisudolnego"/>
      </w:pPr>
      <w:r w:rsidRPr="00295B31">
        <w:rPr>
          <w:rStyle w:val="Odwoanieprzypisudolnego"/>
          <w:rFonts w:cs="Calibri"/>
        </w:rPr>
        <w:footnoteRef/>
      </w:r>
      <w:r w:rsidRPr="00295B31">
        <w:rPr>
          <w:rFonts w:cs="Calibri"/>
        </w:rPr>
        <w:t>http://mjwp.gios.gov.pl/mapa/mapa,172.html</w:t>
      </w:r>
    </w:p>
  </w:footnote>
  <w:footnote w:id="3">
    <w:p w14:paraId="1C120CF3" w14:textId="77777777" w:rsidR="00D42A87" w:rsidRDefault="00D42A87">
      <w:pPr>
        <w:pStyle w:val="Tekstprzypisudolnego"/>
      </w:pPr>
      <w:r w:rsidRPr="00D31F51">
        <w:rPr>
          <w:rStyle w:val="Odwoanieprzypisudolnego"/>
          <w:rFonts w:cs="Calibri"/>
        </w:rPr>
        <w:footnoteRef/>
      </w:r>
      <w:r w:rsidRPr="00432237">
        <w:rPr>
          <w:rFonts w:cs="Calibri"/>
        </w:rPr>
        <w:t xml:space="preserve"> </w:t>
      </w:r>
      <w:r w:rsidRPr="00F21386">
        <w:rPr>
          <w:rFonts w:cs="Calibri"/>
          <w:sz w:val="16"/>
          <w:szCs w:val="16"/>
        </w:rPr>
        <w:t>http://klimada.mos.gov.pl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63125"/>
    <w:multiLevelType w:val="hybridMultilevel"/>
    <w:tmpl w:val="CE46E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6F1305"/>
    <w:multiLevelType w:val="multilevel"/>
    <w:tmpl w:val="AAD2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712959"/>
    <w:multiLevelType w:val="hybridMultilevel"/>
    <w:tmpl w:val="82EE81BC"/>
    <w:lvl w:ilvl="0" w:tplc="DC2410B0">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3" w15:restartNumberingAfterBreak="0">
    <w:nsid w:val="0A905C80"/>
    <w:multiLevelType w:val="hybridMultilevel"/>
    <w:tmpl w:val="A74EC6D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BFC0094"/>
    <w:multiLevelType w:val="hybridMultilevel"/>
    <w:tmpl w:val="B38C8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616781"/>
    <w:multiLevelType w:val="multilevel"/>
    <w:tmpl w:val="14BE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23481"/>
    <w:multiLevelType w:val="hybridMultilevel"/>
    <w:tmpl w:val="525AA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F73DDF"/>
    <w:multiLevelType w:val="hybridMultilevel"/>
    <w:tmpl w:val="210E8536"/>
    <w:lvl w:ilvl="0" w:tplc="DBBE909C">
      <w:start w:val="1"/>
      <w:numFmt w:val="decimal"/>
      <w:lvlText w:val="%1."/>
      <w:lvlJc w:val="left"/>
      <w:pPr>
        <w:ind w:left="545" w:hanging="360"/>
      </w:pPr>
      <w:rPr>
        <w:rFonts w:ascii="Calibri" w:eastAsia="Times New Roman" w:hAnsi="Calibri" w:cs="Calibri" w:hint="default"/>
        <w:b w:val="0"/>
        <w:bCs w:val="0"/>
        <w:i w:val="0"/>
        <w:iCs w:val="0"/>
        <w:spacing w:val="-1"/>
        <w:w w:val="100"/>
        <w:sz w:val="22"/>
        <w:szCs w:val="22"/>
      </w:rPr>
    </w:lvl>
    <w:lvl w:ilvl="1" w:tplc="49C8EB22">
      <w:numFmt w:val="bullet"/>
      <w:lvlText w:val="■"/>
      <w:lvlJc w:val="left"/>
      <w:pPr>
        <w:ind w:left="478" w:hanging="360"/>
      </w:pPr>
      <w:rPr>
        <w:rFonts w:ascii="Wingdings" w:eastAsia="Times New Roman" w:hAnsi="Wingdings" w:hint="default"/>
        <w:b w:val="0"/>
        <w:i w:val="0"/>
        <w:w w:val="91"/>
        <w:sz w:val="22"/>
      </w:rPr>
    </w:lvl>
    <w:lvl w:ilvl="2" w:tplc="87A6774A">
      <w:start w:val="1"/>
      <w:numFmt w:val="lowerLetter"/>
      <w:lvlText w:val="%3)"/>
      <w:lvlJc w:val="left"/>
      <w:pPr>
        <w:ind w:left="1368" w:hanging="260"/>
      </w:pPr>
      <w:rPr>
        <w:rFonts w:ascii="Arial" w:eastAsia="Times New Roman" w:hAnsi="Arial" w:cs="Arial" w:hint="default"/>
        <w:b w:val="0"/>
        <w:bCs w:val="0"/>
        <w:i w:val="0"/>
        <w:iCs w:val="0"/>
        <w:spacing w:val="-1"/>
        <w:w w:val="100"/>
        <w:sz w:val="22"/>
        <w:szCs w:val="22"/>
      </w:rPr>
    </w:lvl>
    <w:lvl w:ilvl="3" w:tplc="D4EAA29E">
      <w:numFmt w:val="bullet"/>
      <w:lvlText w:val="•"/>
      <w:lvlJc w:val="left"/>
      <w:pPr>
        <w:ind w:left="1360" w:hanging="260"/>
      </w:pPr>
      <w:rPr>
        <w:rFonts w:hint="default"/>
      </w:rPr>
    </w:lvl>
    <w:lvl w:ilvl="4" w:tplc="0BA070F4">
      <w:numFmt w:val="bullet"/>
      <w:lvlText w:val="•"/>
      <w:lvlJc w:val="left"/>
      <w:pPr>
        <w:ind w:left="2494" w:hanging="260"/>
      </w:pPr>
      <w:rPr>
        <w:rFonts w:hint="default"/>
      </w:rPr>
    </w:lvl>
    <w:lvl w:ilvl="5" w:tplc="D158BE8C">
      <w:numFmt w:val="bullet"/>
      <w:lvlText w:val="•"/>
      <w:lvlJc w:val="left"/>
      <w:pPr>
        <w:ind w:left="3628" w:hanging="260"/>
      </w:pPr>
      <w:rPr>
        <w:rFonts w:hint="default"/>
      </w:rPr>
    </w:lvl>
    <w:lvl w:ilvl="6" w:tplc="AFF82C96">
      <w:numFmt w:val="bullet"/>
      <w:lvlText w:val="•"/>
      <w:lvlJc w:val="left"/>
      <w:pPr>
        <w:ind w:left="4762" w:hanging="260"/>
      </w:pPr>
      <w:rPr>
        <w:rFonts w:hint="default"/>
      </w:rPr>
    </w:lvl>
    <w:lvl w:ilvl="7" w:tplc="F02082D2">
      <w:numFmt w:val="bullet"/>
      <w:lvlText w:val="•"/>
      <w:lvlJc w:val="left"/>
      <w:pPr>
        <w:ind w:left="5897" w:hanging="260"/>
      </w:pPr>
      <w:rPr>
        <w:rFonts w:hint="default"/>
      </w:rPr>
    </w:lvl>
    <w:lvl w:ilvl="8" w:tplc="11706406">
      <w:numFmt w:val="bullet"/>
      <w:lvlText w:val="•"/>
      <w:lvlJc w:val="left"/>
      <w:pPr>
        <w:ind w:left="7031" w:hanging="260"/>
      </w:pPr>
      <w:rPr>
        <w:rFonts w:hint="default"/>
      </w:rPr>
    </w:lvl>
  </w:abstractNum>
  <w:abstractNum w:abstractNumId="8" w15:restartNumberingAfterBreak="0">
    <w:nsid w:val="0FC77E33"/>
    <w:multiLevelType w:val="hybridMultilevel"/>
    <w:tmpl w:val="69569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1B038A"/>
    <w:multiLevelType w:val="hybridMultilevel"/>
    <w:tmpl w:val="2E780C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A52D3E"/>
    <w:multiLevelType w:val="hybridMultilevel"/>
    <w:tmpl w:val="E452C62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10E714C1"/>
    <w:multiLevelType w:val="hybridMultilevel"/>
    <w:tmpl w:val="D62A8886"/>
    <w:lvl w:ilvl="0" w:tplc="0324BA8E">
      <w:start w:val="1"/>
      <w:numFmt w:val="decimal"/>
      <w:lvlText w:val="%1."/>
      <w:lvlJc w:val="left"/>
      <w:pPr>
        <w:ind w:left="545" w:hanging="360"/>
      </w:pPr>
      <w:rPr>
        <w:rFonts w:asciiTheme="minorHAnsi" w:eastAsia="Times New Roman" w:hAnsiTheme="minorHAnsi" w:cstheme="minorHAnsi" w:hint="default"/>
        <w:b w:val="0"/>
        <w:bCs w:val="0"/>
        <w:i w:val="0"/>
        <w:iCs w:val="0"/>
        <w:spacing w:val="-1"/>
        <w:w w:val="100"/>
        <w:sz w:val="22"/>
        <w:szCs w:val="22"/>
      </w:rPr>
    </w:lvl>
    <w:lvl w:ilvl="1" w:tplc="54B61F86">
      <w:numFmt w:val="bullet"/>
      <w:lvlText w:val=""/>
      <w:lvlJc w:val="left"/>
      <w:pPr>
        <w:ind w:left="1112" w:hanging="360"/>
      </w:pPr>
      <w:rPr>
        <w:rFonts w:ascii="Symbol" w:eastAsia="Times New Roman" w:hAnsi="Symbol" w:hint="default"/>
        <w:b w:val="0"/>
        <w:i w:val="0"/>
        <w:w w:val="100"/>
        <w:sz w:val="22"/>
      </w:rPr>
    </w:lvl>
    <w:lvl w:ilvl="2" w:tplc="C42A1182">
      <w:numFmt w:val="bullet"/>
      <w:lvlText w:val="•"/>
      <w:lvlJc w:val="left"/>
      <w:pPr>
        <w:ind w:left="2028" w:hanging="360"/>
      </w:pPr>
      <w:rPr>
        <w:rFonts w:hint="default"/>
      </w:rPr>
    </w:lvl>
    <w:lvl w:ilvl="3" w:tplc="2256A0D8">
      <w:numFmt w:val="bullet"/>
      <w:lvlText w:val="•"/>
      <w:lvlJc w:val="left"/>
      <w:pPr>
        <w:ind w:left="2937" w:hanging="360"/>
      </w:pPr>
      <w:rPr>
        <w:rFonts w:hint="default"/>
      </w:rPr>
    </w:lvl>
    <w:lvl w:ilvl="4" w:tplc="2B7A730E">
      <w:numFmt w:val="bullet"/>
      <w:lvlText w:val="•"/>
      <w:lvlJc w:val="left"/>
      <w:pPr>
        <w:ind w:left="3846" w:hanging="360"/>
      </w:pPr>
      <w:rPr>
        <w:rFonts w:hint="default"/>
      </w:rPr>
    </w:lvl>
    <w:lvl w:ilvl="5" w:tplc="3F703BF2">
      <w:numFmt w:val="bullet"/>
      <w:lvlText w:val="•"/>
      <w:lvlJc w:val="left"/>
      <w:pPr>
        <w:ind w:left="4755" w:hanging="360"/>
      </w:pPr>
      <w:rPr>
        <w:rFonts w:hint="default"/>
      </w:rPr>
    </w:lvl>
    <w:lvl w:ilvl="6" w:tplc="1578F930">
      <w:numFmt w:val="bullet"/>
      <w:lvlText w:val="•"/>
      <w:lvlJc w:val="left"/>
      <w:pPr>
        <w:ind w:left="5664" w:hanging="360"/>
      </w:pPr>
      <w:rPr>
        <w:rFonts w:hint="default"/>
      </w:rPr>
    </w:lvl>
    <w:lvl w:ilvl="7" w:tplc="69322D40">
      <w:numFmt w:val="bullet"/>
      <w:lvlText w:val="•"/>
      <w:lvlJc w:val="left"/>
      <w:pPr>
        <w:ind w:left="6573" w:hanging="360"/>
      </w:pPr>
      <w:rPr>
        <w:rFonts w:hint="default"/>
      </w:rPr>
    </w:lvl>
    <w:lvl w:ilvl="8" w:tplc="5888F208">
      <w:numFmt w:val="bullet"/>
      <w:lvlText w:val="•"/>
      <w:lvlJc w:val="left"/>
      <w:pPr>
        <w:ind w:left="7482" w:hanging="360"/>
      </w:pPr>
      <w:rPr>
        <w:rFonts w:hint="default"/>
      </w:rPr>
    </w:lvl>
  </w:abstractNum>
  <w:abstractNum w:abstractNumId="12" w15:restartNumberingAfterBreak="0">
    <w:nsid w:val="14192FFC"/>
    <w:multiLevelType w:val="hybridMultilevel"/>
    <w:tmpl w:val="00D07A88"/>
    <w:lvl w:ilvl="0" w:tplc="4E66F8D2">
      <w:start w:val="1"/>
      <w:numFmt w:val="decimal"/>
      <w:lvlText w:val="%1."/>
      <w:lvlJc w:val="left"/>
      <w:pPr>
        <w:ind w:left="545" w:hanging="428"/>
      </w:pPr>
      <w:rPr>
        <w:rFonts w:asciiTheme="minorHAnsi" w:eastAsia="Times New Roman" w:hAnsiTheme="minorHAnsi" w:cstheme="minorHAnsi" w:hint="default"/>
        <w:b w:val="0"/>
        <w:bCs w:val="0"/>
        <w:i w:val="0"/>
        <w:iCs w:val="0"/>
        <w:spacing w:val="-1"/>
        <w:w w:val="100"/>
        <w:sz w:val="22"/>
        <w:szCs w:val="22"/>
      </w:rPr>
    </w:lvl>
    <w:lvl w:ilvl="1" w:tplc="377E3512">
      <w:numFmt w:val="bullet"/>
      <w:lvlText w:val="•"/>
      <w:lvlJc w:val="left"/>
      <w:pPr>
        <w:ind w:left="1416" w:hanging="428"/>
      </w:pPr>
      <w:rPr>
        <w:rFonts w:hint="default"/>
      </w:rPr>
    </w:lvl>
    <w:lvl w:ilvl="2" w:tplc="72303538">
      <w:numFmt w:val="bullet"/>
      <w:lvlText w:val="•"/>
      <w:lvlJc w:val="left"/>
      <w:pPr>
        <w:ind w:left="2292" w:hanging="428"/>
      </w:pPr>
      <w:rPr>
        <w:rFonts w:hint="default"/>
      </w:rPr>
    </w:lvl>
    <w:lvl w:ilvl="3" w:tplc="FA5A06B4">
      <w:numFmt w:val="bullet"/>
      <w:lvlText w:val="•"/>
      <w:lvlJc w:val="left"/>
      <w:pPr>
        <w:ind w:left="3168" w:hanging="428"/>
      </w:pPr>
      <w:rPr>
        <w:rFonts w:hint="default"/>
      </w:rPr>
    </w:lvl>
    <w:lvl w:ilvl="4" w:tplc="5FA4A9DC">
      <w:numFmt w:val="bullet"/>
      <w:lvlText w:val="•"/>
      <w:lvlJc w:val="left"/>
      <w:pPr>
        <w:ind w:left="4044" w:hanging="428"/>
      </w:pPr>
      <w:rPr>
        <w:rFonts w:hint="default"/>
      </w:rPr>
    </w:lvl>
    <w:lvl w:ilvl="5" w:tplc="D59A34AC">
      <w:numFmt w:val="bullet"/>
      <w:lvlText w:val="•"/>
      <w:lvlJc w:val="left"/>
      <w:pPr>
        <w:ind w:left="4920" w:hanging="428"/>
      </w:pPr>
      <w:rPr>
        <w:rFonts w:hint="default"/>
      </w:rPr>
    </w:lvl>
    <w:lvl w:ilvl="6" w:tplc="FA449ABC">
      <w:numFmt w:val="bullet"/>
      <w:lvlText w:val="•"/>
      <w:lvlJc w:val="left"/>
      <w:pPr>
        <w:ind w:left="5796" w:hanging="428"/>
      </w:pPr>
      <w:rPr>
        <w:rFonts w:hint="default"/>
      </w:rPr>
    </w:lvl>
    <w:lvl w:ilvl="7" w:tplc="CC50D0C6">
      <w:numFmt w:val="bullet"/>
      <w:lvlText w:val="•"/>
      <w:lvlJc w:val="left"/>
      <w:pPr>
        <w:ind w:left="6672" w:hanging="428"/>
      </w:pPr>
      <w:rPr>
        <w:rFonts w:hint="default"/>
      </w:rPr>
    </w:lvl>
    <w:lvl w:ilvl="8" w:tplc="DD0CC3C2">
      <w:numFmt w:val="bullet"/>
      <w:lvlText w:val="•"/>
      <w:lvlJc w:val="left"/>
      <w:pPr>
        <w:ind w:left="7548" w:hanging="428"/>
      </w:pPr>
      <w:rPr>
        <w:rFonts w:hint="default"/>
      </w:rPr>
    </w:lvl>
  </w:abstractNum>
  <w:abstractNum w:abstractNumId="13" w15:restartNumberingAfterBreak="0">
    <w:nsid w:val="174D1846"/>
    <w:multiLevelType w:val="multilevel"/>
    <w:tmpl w:val="8BF6C50E"/>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Calibri" w:eastAsia="Times New Roman" w:hAnsi="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E767B4"/>
    <w:multiLevelType w:val="hybridMultilevel"/>
    <w:tmpl w:val="4282E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ED57FC7"/>
    <w:multiLevelType w:val="hybridMultilevel"/>
    <w:tmpl w:val="B9F439E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6" w15:restartNumberingAfterBreak="0">
    <w:nsid w:val="21F6075A"/>
    <w:multiLevelType w:val="multilevel"/>
    <w:tmpl w:val="9474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F86F69"/>
    <w:multiLevelType w:val="singleLevel"/>
    <w:tmpl w:val="C8641820"/>
    <w:lvl w:ilvl="0">
      <w:start w:val="1"/>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22F13F9B"/>
    <w:multiLevelType w:val="hybridMultilevel"/>
    <w:tmpl w:val="AA62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3C576A7"/>
    <w:multiLevelType w:val="hybridMultilevel"/>
    <w:tmpl w:val="0C821B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32113A"/>
    <w:multiLevelType w:val="hybridMultilevel"/>
    <w:tmpl w:val="1FDEF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104762"/>
    <w:multiLevelType w:val="hybridMultilevel"/>
    <w:tmpl w:val="675A6A82"/>
    <w:lvl w:ilvl="0" w:tplc="9DBEF52E">
      <w:numFmt w:val="bullet"/>
      <w:lvlText w:val=""/>
      <w:lvlJc w:val="left"/>
      <w:pPr>
        <w:ind w:left="938" w:hanging="360"/>
      </w:pPr>
      <w:rPr>
        <w:rFonts w:ascii="Symbol" w:eastAsia="Times New Roman" w:hAnsi="Symbol" w:hint="default"/>
        <w:b w:val="0"/>
        <w:i w:val="0"/>
        <w:w w:val="100"/>
        <w:sz w:val="22"/>
      </w:rPr>
    </w:lvl>
    <w:lvl w:ilvl="1" w:tplc="9EC68C2E">
      <w:numFmt w:val="bullet"/>
      <w:lvlText w:val="•"/>
      <w:lvlJc w:val="left"/>
      <w:pPr>
        <w:ind w:left="1842" w:hanging="360"/>
      </w:pPr>
      <w:rPr>
        <w:rFonts w:hint="default"/>
      </w:rPr>
    </w:lvl>
    <w:lvl w:ilvl="2" w:tplc="547227B0">
      <w:numFmt w:val="bullet"/>
      <w:lvlText w:val="•"/>
      <w:lvlJc w:val="left"/>
      <w:pPr>
        <w:ind w:left="2744" w:hanging="360"/>
      </w:pPr>
      <w:rPr>
        <w:rFonts w:hint="default"/>
      </w:rPr>
    </w:lvl>
    <w:lvl w:ilvl="3" w:tplc="F6C6922E">
      <w:numFmt w:val="bullet"/>
      <w:lvlText w:val="•"/>
      <w:lvlJc w:val="left"/>
      <w:pPr>
        <w:ind w:left="3646" w:hanging="360"/>
      </w:pPr>
      <w:rPr>
        <w:rFonts w:hint="default"/>
      </w:rPr>
    </w:lvl>
    <w:lvl w:ilvl="4" w:tplc="8440F154">
      <w:numFmt w:val="bullet"/>
      <w:lvlText w:val="•"/>
      <w:lvlJc w:val="left"/>
      <w:pPr>
        <w:ind w:left="4548" w:hanging="360"/>
      </w:pPr>
      <w:rPr>
        <w:rFonts w:hint="default"/>
      </w:rPr>
    </w:lvl>
    <w:lvl w:ilvl="5" w:tplc="BB681700">
      <w:numFmt w:val="bullet"/>
      <w:lvlText w:val="•"/>
      <w:lvlJc w:val="left"/>
      <w:pPr>
        <w:ind w:left="5450" w:hanging="360"/>
      </w:pPr>
      <w:rPr>
        <w:rFonts w:hint="default"/>
      </w:rPr>
    </w:lvl>
    <w:lvl w:ilvl="6" w:tplc="B808A2EA">
      <w:numFmt w:val="bullet"/>
      <w:lvlText w:val="•"/>
      <w:lvlJc w:val="left"/>
      <w:pPr>
        <w:ind w:left="6352" w:hanging="360"/>
      </w:pPr>
      <w:rPr>
        <w:rFonts w:hint="default"/>
      </w:rPr>
    </w:lvl>
    <w:lvl w:ilvl="7" w:tplc="796223DE">
      <w:numFmt w:val="bullet"/>
      <w:lvlText w:val="•"/>
      <w:lvlJc w:val="left"/>
      <w:pPr>
        <w:ind w:left="7254" w:hanging="360"/>
      </w:pPr>
      <w:rPr>
        <w:rFonts w:hint="default"/>
      </w:rPr>
    </w:lvl>
    <w:lvl w:ilvl="8" w:tplc="83E696A4">
      <w:numFmt w:val="bullet"/>
      <w:lvlText w:val="•"/>
      <w:lvlJc w:val="left"/>
      <w:pPr>
        <w:ind w:left="8156" w:hanging="360"/>
      </w:pPr>
      <w:rPr>
        <w:rFonts w:hint="default"/>
      </w:rPr>
    </w:lvl>
  </w:abstractNum>
  <w:abstractNum w:abstractNumId="22" w15:restartNumberingAfterBreak="0">
    <w:nsid w:val="27157E47"/>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28DF38ED"/>
    <w:multiLevelType w:val="hybridMultilevel"/>
    <w:tmpl w:val="1708E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DFC5CD8"/>
    <w:multiLevelType w:val="hybridMultilevel"/>
    <w:tmpl w:val="7CF41EA2"/>
    <w:lvl w:ilvl="0" w:tplc="04150001">
      <w:start w:val="1"/>
      <w:numFmt w:val="bullet"/>
      <w:lvlText w:val=""/>
      <w:lvlJc w:val="left"/>
      <w:pPr>
        <w:ind w:left="720" w:hanging="360"/>
      </w:pPr>
      <w:rPr>
        <w:rFonts w:ascii="Symbol" w:hAnsi="Symbol" w:hint="default"/>
      </w:rPr>
    </w:lvl>
    <w:lvl w:ilvl="1" w:tplc="8EF00108">
      <w:numFmt w:val="bullet"/>
      <w:lvlText w:val="·"/>
      <w:lvlJc w:val="left"/>
      <w:pPr>
        <w:ind w:left="1440" w:hanging="360"/>
      </w:pPr>
      <w:rPr>
        <w:rFonts w:ascii="Calibri" w:eastAsia="Times New Roman" w:hAnsi="Calibri"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E176A37"/>
    <w:multiLevelType w:val="hybridMultilevel"/>
    <w:tmpl w:val="7E2CC9F8"/>
    <w:lvl w:ilvl="0" w:tplc="F6886B16">
      <w:start w:val="1"/>
      <w:numFmt w:val="decimal"/>
      <w:lvlText w:val="%1."/>
      <w:lvlJc w:val="left"/>
      <w:pPr>
        <w:ind w:left="545" w:hanging="360"/>
      </w:pPr>
      <w:rPr>
        <w:rFonts w:asciiTheme="minorHAnsi" w:eastAsia="Times New Roman" w:hAnsiTheme="minorHAnsi" w:cstheme="minorHAnsi" w:hint="default"/>
        <w:b w:val="0"/>
        <w:bCs w:val="0"/>
        <w:i w:val="0"/>
        <w:iCs w:val="0"/>
        <w:spacing w:val="-1"/>
        <w:w w:val="100"/>
        <w:sz w:val="22"/>
        <w:szCs w:val="22"/>
      </w:rPr>
    </w:lvl>
    <w:lvl w:ilvl="1" w:tplc="2E62B3FC">
      <w:numFmt w:val="bullet"/>
      <w:lvlText w:val=""/>
      <w:lvlJc w:val="left"/>
      <w:pPr>
        <w:ind w:left="1536" w:hanging="360"/>
      </w:pPr>
      <w:rPr>
        <w:rFonts w:ascii="Symbol" w:eastAsia="Times New Roman" w:hAnsi="Symbol" w:hint="default"/>
        <w:b w:val="0"/>
        <w:i w:val="0"/>
        <w:w w:val="100"/>
        <w:sz w:val="22"/>
      </w:rPr>
    </w:lvl>
    <w:lvl w:ilvl="2" w:tplc="76A632EC">
      <w:numFmt w:val="bullet"/>
      <w:lvlText w:val="•"/>
      <w:lvlJc w:val="left"/>
      <w:pPr>
        <w:ind w:left="2402" w:hanging="360"/>
      </w:pPr>
      <w:rPr>
        <w:rFonts w:hint="default"/>
      </w:rPr>
    </w:lvl>
    <w:lvl w:ilvl="3" w:tplc="EF90F03C">
      <w:numFmt w:val="bullet"/>
      <w:lvlText w:val="•"/>
      <w:lvlJc w:val="left"/>
      <w:pPr>
        <w:ind w:left="3264" w:hanging="360"/>
      </w:pPr>
      <w:rPr>
        <w:rFonts w:hint="default"/>
      </w:rPr>
    </w:lvl>
    <w:lvl w:ilvl="4" w:tplc="D068DA22">
      <w:numFmt w:val="bullet"/>
      <w:lvlText w:val="•"/>
      <w:lvlJc w:val="left"/>
      <w:pPr>
        <w:ind w:left="4126" w:hanging="360"/>
      </w:pPr>
      <w:rPr>
        <w:rFonts w:hint="default"/>
      </w:rPr>
    </w:lvl>
    <w:lvl w:ilvl="5" w:tplc="00E23214">
      <w:numFmt w:val="bullet"/>
      <w:lvlText w:val="•"/>
      <w:lvlJc w:val="left"/>
      <w:pPr>
        <w:ind w:left="4988" w:hanging="360"/>
      </w:pPr>
      <w:rPr>
        <w:rFonts w:hint="default"/>
      </w:rPr>
    </w:lvl>
    <w:lvl w:ilvl="6" w:tplc="93709E34">
      <w:numFmt w:val="bullet"/>
      <w:lvlText w:val="•"/>
      <w:lvlJc w:val="left"/>
      <w:pPr>
        <w:ind w:left="5851" w:hanging="360"/>
      </w:pPr>
      <w:rPr>
        <w:rFonts w:hint="default"/>
      </w:rPr>
    </w:lvl>
    <w:lvl w:ilvl="7" w:tplc="A0E63DB6">
      <w:numFmt w:val="bullet"/>
      <w:lvlText w:val="•"/>
      <w:lvlJc w:val="left"/>
      <w:pPr>
        <w:ind w:left="6713" w:hanging="360"/>
      </w:pPr>
      <w:rPr>
        <w:rFonts w:hint="default"/>
      </w:rPr>
    </w:lvl>
    <w:lvl w:ilvl="8" w:tplc="C31EFE40">
      <w:numFmt w:val="bullet"/>
      <w:lvlText w:val="•"/>
      <w:lvlJc w:val="left"/>
      <w:pPr>
        <w:ind w:left="7575" w:hanging="360"/>
      </w:pPr>
      <w:rPr>
        <w:rFonts w:hint="default"/>
      </w:rPr>
    </w:lvl>
  </w:abstractNum>
  <w:abstractNum w:abstractNumId="26" w15:restartNumberingAfterBreak="0">
    <w:nsid w:val="2EBC201D"/>
    <w:multiLevelType w:val="hybridMultilevel"/>
    <w:tmpl w:val="56C40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F866650"/>
    <w:multiLevelType w:val="hybridMultilevel"/>
    <w:tmpl w:val="B25014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38C488E"/>
    <w:multiLevelType w:val="multilevel"/>
    <w:tmpl w:val="852C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3B901F3"/>
    <w:multiLevelType w:val="multilevel"/>
    <w:tmpl w:val="0A6E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2C3C32"/>
    <w:multiLevelType w:val="hybridMultilevel"/>
    <w:tmpl w:val="255224A8"/>
    <w:lvl w:ilvl="0" w:tplc="91829D94">
      <w:numFmt w:val="bullet"/>
      <w:lvlText w:val=""/>
      <w:lvlJc w:val="left"/>
      <w:pPr>
        <w:ind w:left="838" w:hanging="360"/>
      </w:pPr>
      <w:rPr>
        <w:rFonts w:ascii="Symbol" w:eastAsia="Times New Roman" w:hAnsi="Symbol" w:hint="default"/>
        <w:b w:val="0"/>
        <w:i w:val="0"/>
        <w:w w:val="100"/>
        <w:sz w:val="22"/>
      </w:rPr>
    </w:lvl>
    <w:lvl w:ilvl="1" w:tplc="C19E50EA">
      <w:numFmt w:val="bullet"/>
      <w:lvlText w:val="•"/>
      <w:lvlJc w:val="left"/>
      <w:pPr>
        <w:ind w:left="1686" w:hanging="360"/>
      </w:pPr>
      <w:rPr>
        <w:rFonts w:hint="default"/>
      </w:rPr>
    </w:lvl>
    <w:lvl w:ilvl="2" w:tplc="96E8D8E0">
      <w:numFmt w:val="bullet"/>
      <w:lvlText w:val="•"/>
      <w:lvlJc w:val="left"/>
      <w:pPr>
        <w:ind w:left="2532" w:hanging="360"/>
      </w:pPr>
      <w:rPr>
        <w:rFonts w:hint="default"/>
      </w:rPr>
    </w:lvl>
    <w:lvl w:ilvl="3" w:tplc="A63A8470">
      <w:numFmt w:val="bullet"/>
      <w:lvlText w:val="•"/>
      <w:lvlJc w:val="left"/>
      <w:pPr>
        <w:ind w:left="3378" w:hanging="360"/>
      </w:pPr>
      <w:rPr>
        <w:rFonts w:hint="default"/>
      </w:rPr>
    </w:lvl>
    <w:lvl w:ilvl="4" w:tplc="25CC60DC">
      <w:numFmt w:val="bullet"/>
      <w:lvlText w:val="•"/>
      <w:lvlJc w:val="left"/>
      <w:pPr>
        <w:ind w:left="4224" w:hanging="360"/>
      </w:pPr>
      <w:rPr>
        <w:rFonts w:hint="default"/>
      </w:rPr>
    </w:lvl>
    <w:lvl w:ilvl="5" w:tplc="737A779E">
      <w:numFmt w:val="bullet"/>
      <w:lvlText w:val="•"/>
      <w:lvlJc w:val="left"/>
      <w:pPr>
        <w:ind w:left="5070" w:hanging="360"/>
      </w:pPr>
      <w:rPr>
        <w:rFonts w:hint="default"/>
      </w:rPr>
    </w:lvl>
    <w:lvl w:ilvl="6" w:tplc="719E27FA">
      <w:numFmt w:val="bullet"/>
      <w:lvlText w:val="•"/>
      <w:lvlJc w:val="left"/>
      <w:pPr>
        <w:ind w:left="5916" w:hanging="360"/>
      </w:pPr>
      <w:rPr>
        <w:rFonts w:hint="default"/>
      </w:rPr>
    </w:lvl>
    <w:lvl w:ilvl="7" w:tplc="07EC4472">
      <w:numFmt w:val="bullet"/>
      <w:lvlText w:val="•"/>
      <w:lvlJc w:val="left"/>
      <w:pPr>
        <w:ind w:left="6762" w:hanging="360"/>
      </w:pPr>
      <w:rPr>
        <w:rFonts w:hint="default"/>
      </w:rPr>
    </w:lvl>
    <w:lvl w:ilvl="8" w:tplc="55F04614">
      <w:numFmt w:val="bullet"/>
      <w:lvlText w:val="•"/>
      <w:lvlJc w:val="left"/>
      <w:pPr>
        <w:ind w:left="7608" w:hanging="360"/>
      </w:pPr>
      <w:rPr>
        <w:rFonts w:hint="default"/>
      </w:rPr>
    </w:lvl>
  </w:abstractNum>
  <w:abstractNum w:abstractNumId="31" w15:restartNumberingAfterBreak="0">
    <w:nsid w:val="351B7877"/>
    <w:multiLevelType w:val="hybridMultilevel"/>
    <w:tmpl w:val="0400AFC4"/>
    <w:lvl w:ilvl="0" w:tplc="7298B1BC">
      <w:start w:val="1"/>
      <w:numFmt w:val="decimal"/>
      <w:lvlText w:val="%1."/>
      <w:lvlJc w:val="left"/>
      <w:pPr>
        <w:ind w:left="545" w:hanging="360"/>
      </w:pPr>
      <w:rPr>
        <w:rFonts w:ascii="Calibri" w:eastAsia="Times New Roman" w:hAnsi="Calibri" w:cs="Calibri" w:hint="default"/>
        <w:b w:val="0"/>
        <w:bCs w:val="0"/>
        <w:i w:val="0"/>
        <w:iCs w:val="0"/>
        <w:spacing w:val="-1"/>
        <w:w w:val="100"/>
        <w:sz w:val="22"/>
        <w:szCs w:val="22"/>
      </w:rPr>
    </w:lvl>
    <w:lvl w:ilvl="1" w:tplc="49C8EB22">
      <w:numFmt w:val="bullet"/>
      <w:lvlText w:val="■"/>
      <w:lvlJc w:val="left"/>
      <w:pPr>
        <w:ind w:left="478" w:hanging="360"/>
      </w:pPr>
      <w:rPr>
        <w:rFonts w:ascii="Wingdings" w:eastAsia="Times New Roman" w:hAnsi="Wingdings" w:hint="default"/>
        <w:b w:val="0"/>
        <w:i w:val="0"/>
        <w:w w:val="91"/>
        <w:sz w:val="22"/>
      </w:rPr>
    </w:lvl>
    <w:lvl w:ilvl="2" w:tplc="87A6774A">
      <w:start w:val="1"/>
      <w:numFmt w:val="lowerLetter"/>
      <w:lvlText w:val="%3)"/>
      <w:lvlJc w:val="left"/>
      <w:pPr>
        <w:ind w:left="1368" w:hanging="260"/>
      </w:pPr>
      <w:rPr>
        <w:rFonts w:ascii="Arial" w:eastAsia="Times New Roman" w:hAnsi="Arial" w:cs="Arial" w:hint="default"/>
        <w:b w:val="0"/>
        <w:bCs w:val="0"/>
        <w:i w:val="0"/>
        <w:iCs w:val="0"/>
        <w:spacing w:val="-1"/>
        <w:w w:val="100"/>
        <w:sz w:val="22"/>
        <w:szCs w:val="22"/>
      </w:rPr>
    </w:lvl>
    <w:lvl w:ilvl="3" w:tplc="D4EAA29E">
      <w:numFmt w:val="bullet"/>
      <w:lvlText w:val="•"/>
      <w:lvlJc w:val="left"/>
      <w:pPr>
        <w:ind w:left="1360" w:hanging="260"/>
      </w:pPr>
      <w:rPr>
        <w:rFonts w:hint="default"/>
      </w:rPr>
    </w:lvl>
    <w:lvl w:ilvl="4" w:tplc="0BA070F4">
      <w:numFmt w:val="bullet"/>
      <w:lvlText w:val="•"/>
      <w:lvlJc w:val="left"/>
      <w:pPr>
        <w:ind w:left="2494" w:hanging="260"/>
      </w:pPr>
      <w:rPr>
        <w:rFonts w:hint="default"/>
      </w:rPr>
    </w:lvl>
    <w:lvl w:ilvl="5" w:tplc="D158BE8C">
      <w:numFmt w:val="bullet"/>
      <w:lvlText w:val="•"/>
      <w:lvlJc w:val="left"/>
      <w:pPr>
        <w:ind w:left="3628" w:hanging="260"/>
      </w:pPr>
      <w:rPr>
        <w:rFonts w:hint="default"/>
      </w:rPr>
    </w:lvl>
    <w:lvl w:ilvl="6" w:tplc="AFF82C96">
      <w:numFmt w:val="bullet"/>
      <w:lvlText w:val="•"/>
      <w:lvlJc w:val="left"/>
      <w:pPr>
        <w:ind w:left="4762" w:hanging="260"/>
      </w:pPr>
      <w:rPr>
        <w:rFonts w:hint="default"/>
      </w:rPr>
    </w:lvl>
    <w:lvl w:ilvl="7" w:tplc="F02082D2">
      <w:numFmt w:val="bullet"/>
      <w:lvlText w:val="•"/>
      <w:lvlJc w:val="left"/>
      <w:pPr>
        <w:ind w:left="5897" w:hanging="260"/>
      </w:pPr>
      <w:rPr>
        <w:rFonts w:hint="default"/>
      </w:rPr>
    </w:lvl>
    <w:lvl w:ilvl="8" w:tplc="11706406">
      <w:numFmt w:val="bullet"/>
      <w:lvlText w:val="•"/>
      <w:lvlJc w:val="left"/>
      <w:pPr>
        <w:ind w:left="7031" w:hanging="260"/>
      </w:pPr>
      <w:rPr>
        <w:rFonts w:hint="default"/>
      </w:rPr>
    </w:lvl>
  </w:abstractNum>
  <w:abstractNum w:abstractNumId="32" w15:restartNumberingAfterBreak="0">
    <w:nsid w:val="389C682F"/>
    <w:multiLevelType w:val="multilevel"/>
    <w:tmpl w:val="4FCE2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6B598B"/>
    <w:multiLevelType w:val="hybridMultilevel"/>
    <w:tmpl w:val="D0F02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34279F4"/>
    <w:multiLevelType w:val="hybridMultilevel"/>
    <w:tmpl w:val="B644F838"/>
    <w:lvl w:ilvl="0" w:tplc="04150005">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5" w15:restartNumberingAfterBreak="0">
    <w:nsid w:val="443863DB"/>
    <w:multiLevelType w:val="hybridMultilevel"/>
    <w:tmpl w:val="12CC9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5AE6156"/>
    <w:multiLevelType w:val="multilevel"/>
    <w:tmpl w:val="DDC8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0B1A55"/>
    <w:multiLevelType w:val="hybridMultilevel"/>
    <w:tmpl w:val="E03AB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8AB1901"/>
    <w:multiLevelType w:val="hybridMultilevel"/>
    <w:tmpl w:val="EC7E1FC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1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493E19DF"/>
    <w:multiLevelType w:val="hybridMultilevel"/>
    <w:tmpl w:val="6BFADD56"/>
    <w:lvl w:ilvl="0" w:tplc="49C8EB22">
      <w:numFmt w:val="bullet"/>
      <w:lvlText w:val="■"/>
      <w:lvlJc w:val="left"/>
      <w:pPr>
        <w:ind w:left="478" w:hanging="360"/>
      </w:pPr>
      <w:rPr>
        <w:rFonts w:ascii="Wingdings" w:eastAsia="Times New Roman" w:hAnsi="Wingdings" w:hint="default"/>
        <w:b w:val="0"/>
        <w:i w:val="0"/>
        <w:w w:val="91"/>
        <w:sz w:val="22"/>
      </w:rPr>
    </w:lvl>
    <w:lvl w:ilvl="1" w:tplc="6644A44E">
      <w:numFmt w:val="bullet"/>
      <w:lvlText w:val="•"/>
      <w:lvlJc w:val="left"/>
      <w:pPr>
        <w:ind w:left="1668" w:hanging="708"/>
      </w:pPr>
      <w:rPr>
        <w:rFonts w:hint="default"/>
      </w:rPr>
    </w:lvl>
    <w:lvl w:ilvl="2" w:tplc="B51438E4">
      <w:numFmt w:val="bullet"/>
      <w:lvlText w:val="•"/>
      <w:lvlJc w:val="left"/>
      <w:pPr>
        <w:ind w:left="2516" w:hanging="708"/>
      </w:pPr>
      <w:rPr>
        <w:rFonts w:hint="default"/>
      </w:rPr>
    </w:lvl>
    <w:lvl w:ilvl="3" w:tplc="E2C657D0">
      <w:numFmt w:val="bullet"/>
      <w:lvlText w:val="•"/>
      <w:lvlJc w:val="left"/>
      <w:pPr>
        <w:ind w:left="3364" w:hanging="708"/>
      </w:pPr>
      <w:rPr>
        <w:rFonts w:hint="default"/>
      </w:rPr>
    </w:lvl>
    <w:lvl w:ilvl="4" w:tplc="2C04FFBC">
      <w:numFmt w:val="bullet"/>
      <w:lvlText w:val="•"/>
      <w:lvlJc w:val="left"/>
      <w:pPr>
        <w:ind w:left="4212" w:hanging="708"/>
      </w:pPr>
      <w:rPr>
        <w:rFonts w:hint="default"/>
      </w:rPr>
    </w:lvl>
    <w:lvl w:ilvl="5" w:tplc="60065E34">
      <w:numFmt w:val="bullet"/>
      <w:lvlText w:val="•"/>
      <w:lvlJc w:val="left"/>
      <w:pPr>
        <w:ind w:left="5060" w:hanging="708"/>
      </w:pPr>
      <w:rPr>
        <w:rFonts w:hint="default"/>
      </w:rPr>
    </w:lvl>
    <w:lvl w:ilvl="6" w:tplc="56243376">
      <w:numFmt w:val="bullet"/>
      <w:lvlText w:val="•"/>
      <w:lvlJc w:val="left"/>
      <w:pPr>
        <w:ind w:left="5908" w:hanging="708"/>
      </w:pPr>
      <w:rPr>
        <w:rFonts w:hint="default"/>
      </w:rPr>
    </w:lvl>
    <w:lvl w:ilvl="7" w:tplc="BE72AA2A">
      <w:numFmt w:val="bullet"/>
      <w:lvlText w:val="•"/>
      <w:lvlJc w:val="left"/>
      <w:pPr>
        <w:ind w:left="6756" w:hanging="708"/>
      </w:pPr>
      <w:rPr>
        <w:rFonts w:hint="default"/>
      </w:rPr>
    </w:lvl>
    <w:lvl w:ilvl="8" w:tplc="8940D90E">
      <w:numFmt w:val="bullet"/>
      <w:lvlText w:val="•"/>
      <w:lvlJc w:val="left"/>
      <w:pPr>
        <w:ind w:left="7604" w:hanging="708"/>
      </w:pPr>
      <w:rPr>
        <w:rFonts w:hint="default"/>
      </w:rPr>
    </w:lvl>
  </w:abstractNum>
  <w:abstractNum w:abstractNumId="40" w15:restartNumberingAfterBreak="0">
    <w:nsid w:val="4E170337"/>
    <w:multiLevelType w:val="hybridMultilevel"/>
    <w:tmpl w:val="A1281B58"/>
    <w:lvl w:ilvl="0" w:tplc="49C8EB22">
      <w:numFmt w:val="bullet"/>
      <w:lvlText w:val="■"/>
      <w:lvlJc w:val="left"/>
      <w:pPr>
        <w:ind w:left="478" w:hanging="360"/>
      </w:pPr>
      <w:rPr>
        <w:rFonts w:ascii="Wingdings" w:eastAsia="Times New Roman" w:hAnsi="Wingdings" w:hint="default"/>
        <w:b w:val="0"/>
        <w:i w:val="0"/>
        <w:w w:val="91"/>
        <w:sz w:val="22"/>
      </w:rPr>
    </w:lvl>
    <w:lvl w:ilvl="1" w:tplc="2D46566E">
      <w:numFmt w:val="bullet"/>
      <w:lvlText w:val="•"/>
      <w:lvlJc w:val="left"/>
      <w:pPr>
        <w:ind w:left="1668" w:hanging="708"/>
      </w:pPr>
      <w:rPr>
        <w:rFonts w:hint="default"/>
      </w:rPr>
    </w:lvl>
    <w:lvl w:ilvl="2" w:tplc="334A2D0A">
      <w:numFmt w:val="bullet"/>
      <w:lvlText w:val="•"/>
      <w:lvlJc w:val="left"/>
      <w:pPr>
        <w:ind w:left="2516" w:hanging="708"/>
      </w:pPr>
      <w:rPr>
        <w:rFonts w:hint="default"/>
      </w:rPr>
    </w:lvl>
    <w:lvl w:ilvl="3" w:tplc="255A48E2">
      <w:numFmt w:val="bullet"/>
      <w:lvlText w:val="•"/>
      <w:lvlJc w:val="left"/>
      <w:pPr>
        <w:ind w:left="3364" w:hanging="708"/>
      </w:pPr>
      <w:rPr>
        <w:rFonts w:hint="default"/>
      </w:rPr>
    </w:lvl>
    <w:lvl w:ilvl="4" w:tplc="6DD8762A">
      <w:numFmt w:val="bullet"/>
      <w:lvlText w:val="•"/>
      <w:lvlJc w:val="left"/>
      <w:pPr>
        <w:ind w:left="4212" w:hanging="708"/>
      </w:pPr>
      <w:rPr>
        <w:rFonts w:hint="default"/>
      </w:rPr>
    </w:lvl>
    <w:lvl w:ilvl="5" w:tplc="C942A7CA">
      <w:numFmt w:val="bullet"/>
      <w:lvlText w:val="•"/>
      <w:lvlJc w:val="left"/>
      <w:pPr>
        <w:ind w:left="5060" w:hanging="708"/>
      </w:pPr>
      <w:rPr>
        <w:rFonts w:hint="default"/>
      </w:rPr>
    </w:lvl>
    <w:lvl w:ilvl="6" w:tplc="638A3EC2">
      <w:numFmt w:val="bullet"/>
      <w:lvlText w:val="•"/>
      <w:lvlJc w:val="left"/>
      <w:pPr>
        <w:ind w:left="5908" w:hanging="708"/>
      </w:pPr>
      <w:rPr>
        <w:rFonts w:hint="default"/>
      </w:rPr>
    </w:lvl>
    <w:lvl w:ilvl="7" w:tplc="FC44498C">
      <w:numFmt w:val="bullet"/>
      <w:lvlText w:val="•"/>
      <w:lvlJc w:val="left"/>
      <w:pPr>
        <w:ind w:left="6756" w:hanging="708"/>
      </w:pPr>
      <w:rPr>
        <w:rFonts w:hint="default"/>
      </w:rPr>
    </w:lvl>
    <w:lvl w:ilvl="8" w:tplc="E90ACCE2">
      <w:numFmt w:val="bullet"/>
      <w:lvlText w:val="•"/>
      <w:lvlJc w:val="left"/>
      <w:pPr>
        <w:ind w:left="7604" w:hanging="708"/>
      </w:pPr>
      <w:rPr>
        <w:rFonts w:hint="default"/>
      </w:rPr>
    </w:lvl>
  </w:abstractNum>
  <w:abstractNum w:abstractNumId="41" w15:restartNumberingAfterBreak="0">
    <w:nsid w:val="4EAF5C99"/>
    <w:multiLevelType w:val="hybridMultilevel"/>
    <w:tmpl w:val="2546661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2" w15:restartNumberingAfterBreak="0">
    <w:nsid w:val="4F2746FD"/>
    <w:multiLevelType w:val="hybridMultilevel"/>
    <w:tmpl w:val="25EE6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F51181E"/>
    <w:multiLevelType w:val="hybridMultilevel"/>
    <w:tmpl w:val="CCAC7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11F546B"/>
    <w:multiLevelType w:val="hybridMultilevel"/>
    <w:tmpl w:val="A830CAAA"/>
    <w:lvl w:ilvl="0" w:tplc="86E2EFEA">
      <w:start w:val="1"/>
      <w:numFmt w:val="decimal"/>
      <w:lvlText w:val="%1."/>
      <w:lvlJc w:val="left"/>
      <w:pPr>
        <w:ind w:left="684" w:hanging="360"/>
      </w:pPr>
      <w:rPr>
        <w:rFonts w:asciiTheme="minorHAnsi" w:eastAsia="Times New Roman" w:hAnsiTheme="minorHAnsi" w:cstheme="minorHAnsi" w:hint="default"/>
        <w:b w:val="0"/>
        <w:bCs w:val="0"/>
        <w:i w:val="0"/>
        <w:iCs w:val="0"/>
        <w:spacing w:val="-1"/>
        <w:w w:val="100"/>
        <w:sz w:val="22"/>
        <w:szCs w:val="22"/>
      </w:rPr>
    </w:lvl>
    <w:lvl w:ilvl="1" w:tplc="6D025CE6">
      <w:start w:val="1"/>
      <w:numFmt w:val="lowerLetter"/>
      <w:lvlText w:val="%2."/>
      <w:lvlJc w:val="left"/>
      <w:pPr>
        <w:ind w:left="1111" w:hanging="360"/>
      </w:pPr>
      <w:rPr>
        <w:rFonts w:ascii="Arial" w:eastAsia="Times New Roman" w:hAnsi="Arial" w:cs="Arial" w:hint="default"/>
        <w:b w:val="0"/>
        <w:bCs w:val="0"/>
        <w:i w:val="0"/>
        <w:iCs w:val="0"/>
        <w:spacing w:val="-1"/>
        <w:w w:val="100"/>
        <w:sz w:val="22"/>
        <w:szCs w:val="22"/>
      </w:rPr>
    </w:lvl>
    <w:lvl w:ilvl="2" w:tplc="6F884020">
      <w:numFmt w:val="bullet"/>
      <w:lvlText w:val="•"/>
      <w:lvlJc w:val="left"/>
      <w:pPr>
        <w:ind w:left="2028" w:hanging="360"/>
      </w:pPr>
      <w:rPr>
        <w:rFonts w:hint="default"/>
      </w:rPr>
    </w:lvl>
    <w:lvl w:ilvl="3" w:tplc="620CD264">
      <w:numFmt w:val="bullet"/>
      <w:lvlText w:val="•"/>
      <w:lvlJc w:val="left"/>
      <w:pPr>
        <w:ind w:left="2937" w:hanging="360"/>
      </w:pPr>
      <w:rPr>
        <w:rFonts w:hint="default"/>
      </w:rPr>
    </w:lvl>
    <w:lvl w:ilvl="4" w:tplc="F5CACFE0">
      <w:numFmt w:val="bullet"/>
      <w:lvlText w:val="•"/>
      <w:lvlJc w:val="left"/>
      <w:pPr>
        <w:ind w:left="3846" w:hanging="360"/>
      </w:pPr>
      <w:rPr>
        <w:rFonts w:hint="default"/>
      </w:rPr>
    </w:lvl>
    <w:lvl w:ilvl="5" w:tplc="6D98F62A">
      <w:numFmt w:val="bullet"/>
      <w:lvlText w:val="•"/>
      <w:lvlJc w:val="left"/>
      <w:pPr>
        <w:ind w:left="4755" w:hanging="360"/>
      </w:pPr>
      <w:rPr>
        <w:rFonts w:hint="default"/>
      </w:rPr>
    </w:lvl>
    <w:lvl w:ilvl="6" w:tplc="725256EC">
      <w:numFmt w:val="bullet"/>
      <w:lvlText w:val="•"/>
      <w:lvlJc w:val="left"/>
      <w:pPr>
        <w:ind w:left="5664" w:hanging="360"/>
      </w:pPr>
      <w:rPr>
        <w:rFonts w:hint="default"/>
      </w:rPr>
    </w:lvl>
    <w:lvl w:ilvl="7" w:tplc="2EDAD31C">
      <w:numFmt w:val="bullet"/>
      <w:lvlText w:val="•"/>
      <w:lvlJc w:val="left"/>
      <w:pPr>
        <w:ind w:left="6573" w:hanging="360"/>
      </w:pPr>
      <w:rPr>
        <w:rFonts w:hint="default"/>
      </w:rPr>
    </w:lvl>
    <w:lvl w:ilvl="8" w:tplc="7DE65C04">
      <w:numFmt w:val="bullet"/>
      <w:lvlText w:val="•"/>
      <w:lvlJc w:val="left"/>
      <w:pPr>
        <w:ind w:left="7482" w:hanging="360"/>
      </w:pPr>
      <w:rPr>
        <w:rFonts w:hint="default"/>
      </w:rPr>
    </w:lvl>
  </w:abstractNum>
  <w:abstractNum w:abstractNumId="45" w15:restartNumberingAfterBreak="0">
    <w:nsid w:val="52D168B0"/>
    <w:multiLevelType w:val="hybridMultilevel"/>
    <w:tmpl w:val="F8B03582"/>
    <w:lvl w:ilvl="0" w:tplc="91829D94">
      <w:numFmt w:val="bullet"/>
      <w:lvlText w:val=""/>
      <w:lvlJc w:val="left"/>
      <w:pPr>
        <w:ind w:left="1546" w:hanging="360"/>
      </w:pPr>
      <w:rPr>
        <w:rFonts w:ascii="Symbol" w:eastAsia="Times New Roman" w:hAnsi="Symbol" w:hint="default"/>
        <w:b w:val="0"/>
        <w:i w:val="0"/>
        <w:w w:val="100"/>
        <w:sz w:val="22"/>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6" w15:restartNumberingAfterBreak="0">
    <w:nsid w:val="5637410C"/>
    <w:multiLevelType w:val="multilevel"/>
    <w:tmpl w:val="6AB6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7047770"/>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8" w15:restartNumberingAfterBreak="0">
    <w:nsid w:val="58697652"/>
    <w:multiLevelType w:val="hybridMultilevel"/>
    <w:tmpl w:val="FDDA260C"/>
    <w:lvl w:ilvl="0" w:tplc="F13893CC">
      <w:start w:val="1"/>
      <w:numFmt w:val="decimal"/>
      <w:lvlText w:val="%1."/>
      <w:lvlJc w:val="left"/>
      <w:pPr>
        <w:ind w:left="545" w:hanging="360"/>
      </w:pPr>
      <w:rPr>
        <w:rFonts w:asciiTheme="minorHAnsi" w:eastAsia="Times New Roman" w:hAnsiTheme="minorHAnsi" w:cstheme="minorHAnsi" w:hint="default"/>
        <w:b w:val="0"/>
        <w:bCs w:val="0"/>
        <w:i w:val="0"/>
        <w:iCs w:val="0"/>
        <w:spacing w:val="-1"/>
        <w:w w:val="100"/>
        <w:sz w:val="22"/>
        <w:szCs w:val="22"/>
      </w:rPr>
    </w:lvl>
    <w:lvl w:ilvl="1" w:tplc="49C8EB22">
      <w:numFmt w:val="bullet"/>
      <w:lvlText w:val="■"/>
      <w:lvlJc w:val="left"/>
      <w:pPr>
        <w:ind w:left="478" w:hanging="360"/>
      </w:pPr>
      <w:rPr>
        <w:rFonts w:ascii="Wingdings" w:eastAsia="Times New Roman" w:hAnsi="Wingdings" w:hint="default"/>
        <w:b w:val="0"/>
        <w:i w:val="0"/>
        <w:w w:val="91"/>
        <w:sz w:val="22"/>
      </w:rPr>
    </w:lvl>
    <w:lvl w:ilvl="2" w:tplc="18827D0A">
      <w:numFmt w:val="bullet"/>
      <w:lvlText w:val="•"/>
      <w:lvlJc w:val="left"/>
      <w:pPr>
        <w:ind w:left="1762" w:hanging="708"/>
      </w:pPr>
      <w:rPr>
        <w:rFonts w:hint="default"/>
      </w:rPr>
    </w:lvl>
    <w:lvl w:ilvl="3" w:tplc="5552A014">
      <w:numFmt w:val="bullet"/>
      <w:lvlText w:val="•"/>
      <w:lvlJc w:val="left"/>
      <w:pPr>
        <w:ind w:left="2704" w:hanging="708"/>
      </w:pPr>
      <w:rPr>
        <w:rFonts w:hint="default"/>
      </w:rPr>
    </w:lvl>
    <w:lvl w:ilvl="4" w:tplc="9B56B9F2">
      <w:numFmt w:val="bullet"/>
      <w:lvlText w:val="•"/>
      <w:lvlJc w:val="left"/>
      <w:pPr>
        <w:ind w:left="3646" w:hanging="708"/>
      </w:pPr>
      <w:rPr>
        <w:rFonts w:hint="default"/>
      </w:rPr>
    </w:lvl>
    <w:lvl w:ilvl="5" w:tplc="E98C67B8">
      <w:numFmt w:val="bullet"/>
      <w:lvlText w:val="•"/>
      <w:lvlJc w:val="left"/>
      <w:pPr>
        <w:ind w:left="4588" w:hanging="708"/>
      </w:pPr>
      <w:rPr>
        <w:rFonts w:hint="default"/>
      </w:rPr>
    </w:lvl>
    <w:lvl w:ilvl="6" w:tplc="7B1070C4">
      <w:numFmt w:val="bullet"/>
      <w:lvlText w:val="•"/>
      <w:lvlJc w:val="left"/>
      <w:pPr>
        <w:ind w:left="5531" w:hanging="708"/>
      </w:pPr>
      <w:rPr>
        <w:rFonts w:hint="default"/>
      </w:rPr>
    </w:lvl>
    <w:lvl w:ilvl="7" w:tplc="6DA61980">
      <w:numFmt w:val="bullet"/>
      <w:lvlText w:val="•"/>
      <w:lvlJc w:val="left"/>
      <w:pPr>
        <w:ind w:left="6473" w:hanging="708"/>
      </w:pPr>
      <w:rPr>
        <w:rFonts w:hint="default"/>
      </w:rPr>
    </w:lvl>
    <w:lvl w:ilvl="8" w:tplc="9B14BB78">
      <w:numFmt w:val="bullet"/>
      <w:lvlText w:val="•"/>
      <w:lvlJc w:val="left"/>
      <w:pPr>
        <w:ind w:left="7415" w:hanging="708"/>
      </w:pPr>
      <w:rPr>
        <w:rFonts w:hint="default"/>
      </w:rPr>
    </w:lvl>
  </w:abstractNum>
  <w:abstractNum w:abstractNumId="49" w15:restartNumberingAfterBreak="0">
    <w:nsid w:val="5AC03812"/>
    <w:multiLevelType w:val="hybridMultilevel"/>
    <w:tmpl w:val="A4722224"/>
    <w:lvl w:ilvl="0" w:tplc="33328C2C">
      <w:start w:val="1"/>
      <w:numFmt w:val="decimal"/>
      <w:lvlText w:val="%1."/>
      <w:lvlJc w:val="left"/>
      <w:pPr>
        <w:ind w:left="545" w:hanging="360"/>
      </w:pPr>
      <w:rPr>
        <w:rFonts w:asciiTheme="minorHAnsi" w:eastAsia="Times New Roman" w:hAnsiTheme="minorHAnsi" w:cstheme="minorHAnsi" w:hint="default"/>
        <w:b w:val="0"/>
        <w:bCs w:val="0"/>
        <w:i w:val="0"/>
        <w:iCs w:val="0"/>
        <w:spacing w:val="-1"/>
        <w:w w:val="100"/>
        <w:sz w:val="22"/>
        <w:szCs w:val="22"/>
      </w:rPr>
    </w:lvl>
    <w:lvl w:ilvl="1" w:tplc="592C67A8">
      <w:numFmt w:val="bullet"/>
      <w:lvlText w:val=""/>
      <w:lvlJc w:val="left"/>
      <w:pPr>
        <w:ind w:left="1395" w:hanging="358"/>
      </w:pPr>
      <w:rPr>
        <w:rFonts w:ascii="Symbol" w:eastAsia="Times New Roman" w:hAnsi="Symbol" w:hint="default"/>
        <w:b w:val="0"/>
        <w:i w:val="0"/>
        <w:w w:val="100"/>
        <w:sz w:val="22"/>
      </w:rPr>
    </w:lvl>
    <w:lvl w:ilvl="2" w:tplc="EEF60B00">
      <w:numFmt w:val="bullet"/>
      <w:lvlText w:val="•"/>
      <w:lvlJc w:val="left"/>
      <w:pPr>
        <w:ind w:left="2277" w:hanging="358"/>
      </w:pPr>
      <w:rPr>
        <w:rFonts w:hint="default"/>
      </w:rPr>
    </w:lvl>
    <w:lvl w:ilvl="3" w:tplc="3A36B5B8">
      <w:numFmt w:val="bullet"/>
      <w:lvlText w:val="•"/>
      <w:lvlJc w:val="left"/>
      <w:pPr>
        <w:ind w:left="3155" w:hanging="358"/>
      </w:pPr>
      <w:rPr>
        <w:rFonts w:hint="default"/>
      </w:rPr>
    </w:lvl>
    <w:lvl w:ilvl="4" w:tplc="F398BF6C">
      <w:numFmt w:val="bullet"/>
      <w:lvlText w:val="•"/>
      <w:lvlJc w:val="left"/>
      <w:pPr>
        <w:ind w:left="4033" w:hanging="358"/>
      </w:pPr>
      <w:rPr>
        <w:rFonts w:hint="default"/>
      </w:rPr>
    </w:lvl>
    <w:lvl w:ilvl="5" w:tplc="38429582">
      <w:numFmt w:val="bullet"/>
      <w:lvlText w:val="•"/>
      <w:lvlJc w:val="left"/>
      <w:pPr>
        <w:ind w:left="4911" w:hanging="358"/>
      </w:pPr>
      <w:rPr>
        <w:rFonts w:hint="default"/>
      </w:rPr>
    </w:lvl>
    <w:lvl w:ilvl="6" w:tplc="2EEA37E6">
      <w:numFmt w:val="bullet"/>
      <w:lvlText w:val="•"/>
      <w:lvlJc w:val="left"/>
      <w:pPr>
        <w:ind w:left="5788" w:hanging="358"/>
      </w:pPr>
      <w:rPr>
        <w:rFonts w:hint="default"/>
      </w:rPr>
    </w:lvl>
    <w:lvl w:ilvl="7" w:tplc="BD5AC7C4">
      <w:numFmt w:val="bullet"/>
      <w:lvlText w:val="•"/>
      <w:lvlJc w:val="left"/>
      <w:pPr>
        <w:ind w:left="6666" w:hanging="358"/>
      </w:pPr>
      <w:rPr>
        <w:rFonts w:hint="default"/>
      </w:rPr>
    </w:lvl>
    <w:lvl w:ilvl="8" w:tplc="5518F16E">
      <w:numFmt w:val="bullet"/>
      <w:lvlText w:val="•"/>
      <w:lvlJc w:val="left"/>
      <w:pPr>
        <w:ind w:left="7544" w:hanging="358"/>
      </w:pPr>
      <w:rPr>
        <w:rFonts w:hint="default"/>
      </w:rPr>
    </w:lvl>
  </w:abstractNum>
  <w:abstractNum w:abstractNumId="50" w15:restartNumberingAfterBreak="0">
    <w:nsid w:val="5B144882"/>
    <w:multiLevelType w:val="hybridMultilevel"/>
    <w:tmpl w:val="EBBAD79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1" w15:restartNumberingAfterBreak="0">
    <w:nsid w:val="5C2076B0"/>
    <w:multiLevelType w:val="hybridMultilevel"/>
    <w:tmpl w:val="096013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D497543"/>
    <w:multiLevelType w:val="hybridMultilevel"/>
    <w:tmpl w:val="7B9EEA88"/>
    <w:lvl w:ilvl="0" w:tplc="49C8EB22">
      <w:numFmt w:val="bullet"/>
      <w:lvlText w:val="■"/>
      <w:lvlJc w:val="left"/>
      <w:pPr>
        <w:ind w:left="478" w:hanging="360"/>
      </w:pPr>
      <w:rPr>
        <w:rFonts w:ascii="Wingdings" w:eastAsia="Times New Roman" w:hAnsi="Wingdings" w:hint="default"/>
        <w:b w:val="0"/>
        <w:i w:val="0"/>
        <w:w w:val="91"/>
        <w:sz w:val="22"/>
      </w:rPr>
    </w:lvl>
    <w:lvl w:ilvl="1" w:tplc="832C9BE4">
      <w:numFmt w:val="bullet"/>
      <w:lvlText w:val="•"/>
      <w:lvlJc w:val="left"/>
      <w:pPr>
        <w:ind w:left="1038" w:hanging="708"/>
      </w:pPr>
      <w:rPr>
        <w:rFonts w:hint="default"/>
      </w:rPr>
    </w:lvl>
    <w:lvl w:ilvl="2" w:tplc="237251B0">
      <w:numFmt w:val="bullet"/>
      <w:lvlText w:val="•"/>
      <w:lvlJc w:val="left"/>
      <w:pPr>
        <w:ind w:left="1956" w:hanging="708"/>
      </w:pPr>
      <w:rPr>
        <w:rFonts w:hint="default"/>
      </w:rPr>
    </w:lvl>
    <w:lvl w:ilvl="3" w:tplc="641614DC">
      <w:numFmt w:val="bullet"/>
      <w:lvlText w:val="•"/>
      <w:lvlJc w:val="left"/>
      <w:pPr>
        <w:ind w:left="2874" w:hanging="708"/>
      </w:pPr>
      <w:rPr>
        <w:rFonts w:hint="default"/>
      </w:rPr>
    </w:lvl>
    <w:lvl w:ilvl="4" w:tplc="A2E49A38">
      <w:numFmt w:val="bullet"/>
      <w:lvlText w:val="•"/>
      <w:lvlJc w:val="left"/>
      <w:pPr>
        <w:ind w:left="3792" w:hanging="708"/>
      </w:pPr>
      <w:rPr>
        <w:rFonts w:hint="default"/>
      </w:rPr>
    </w:lvl>
    <w:lvl w:ilvl="5" w:tplc="CF127D62">
      <w:numFmt w:val="bullet"/>
      <w:lvlText w:val="•"/>
      <w:lvlJc w:val="left"/>
      <w:pPr>
        <w:ind w:left="4710" w:hanging="708"/>
      </w:pPr>
      <w:rPr>
        <w:rFonts w:hint="default"/>
      </w:rPr>
    </w:lvl>
    <w:lvl w:ilvl="6" w:tplc="B8424D0E">
      <w:numFmt w:val="bullet"/>
      <w:lvlText w:val="•"/>
      <w:lvlJc w:val="left"/>
      <w:pPr>
        <w:ind w:left="5628" w:hanging="708"/>
      </w:pPr>
      <w:rPr>
        <w:rFonts w:hint="default"/>
      </w:rPr>
    </w:lvl>
    <w:lvl w:ilvl="7" w:tplc="798EB8A2">
      <w:numFmt w:val="bullet"/>
      <w:lvlText w:val="•"/>
      <w:lvlJc w:val="left"/>
      <w:pPr>
        <w:ind w:left="6546" w:hanging="708"/>
      </w:pPr>
      <w:rPr>
        <w:rFonts w:hint="default"/>
      </w:rPr>
    </w:lvl>
    <w:lvl w:ilvl="8" w:tplc="B2EC8D74">
      <w:numFmt w:val="bullet"/>
      <w:lvlText w:val="•"/>
      <w:lvlJc w:val="left"/>
      <w:pPr>
        <w:ind w:left="7464" w:hanging="708"/>
      </w:pPr>
      <w:rPr>
        <w:rFonts w:hint="default"/>
      </w:rPr>
    </w:lvl>
  </w:abstractNum>
  <w:abstractNum w:abstractNumId="53" w15:restartNumberingAfterBreak="0">
    <w:nsid w:val="5DCA46E7"/>
    <w:multiLevelType w:val="hybridMultilevel"/>
    <w:tmpl w:val="7BB67BB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4" w15:restartNumberingAfterBreak="0">
    <w:nsid w:val="5F23148E"/>
    <w:multiLevelType w:val="hybridMultilevel"/>
    <w:tmpl w:val="6C4402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F3E1115"/>
    <w:multiLevelType w:val="hybridMultilevel"/>
    <w:tmpl w:val="42D8B6D4"/>
    <w:lvl w:ilvl="0" w:tplc="04150001">
      <w:start w:val="1"/>
      <w:numFmt w:val="bullet"/>
      <w:lvlText w:val=""/>
      <w:lvlJc w:val="left"/>
      <w:pPr>
        <w:ind w:left="720" w:hanging="360"/>
      </w:pPr>
      <w:rPr>
        <w:rFonts w:ascii="Symbol" w:hAnsi="Symbol" w:hint="default"/>
      </w:rPr>
    </w:lvl>
    <w:lvl w:ilvl="1" w:tplc="8766C9AE">
      <w:numFmt w:val="bullet"/>
      <w:lvlText w:val="·"/>
      <w:lvlJc w:val="left"/>
      <w:pPr>
        <w:ind w:left="1440" w:hanging="360"/>
      </w:pPr>
      <w:rPr>
        <w:rFonts w:ascii="Calibri" w:eastAsia="Times New Roman" w:hAnsi="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FD66D67"/>
    <w:multiLevelType w:val="hybridMultilevel"/>
    <w:tmpl w:val="0C825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03D5B72"/>
    <w:multiLevelType w:val="hybridMultilevel"/>
    <w:tmpl w:val="B67C53C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15:restartNumberingAfterBreak="0">
    <w:nsid w:val="61B10E13"/>
    <w:multiLevelType w:val="multilevel"/>
    <w:tmpl w:val="2208F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C5B3C65"/>
    <w:multiLevelType w:val="hybridMultilevel"/>
    <w:tmpl w:val="5BF427B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0" w15:restartNumberingAfterBreak="0">
    <w:nsid w:val="6CF07B57"/>
    <w:multiLevelType w:val="hybridMultilevel"/>
    <w:tmpl w:val="279ACC2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1" w15:restartNumberingAfterBreak="0">
    <w:nsid w:val="71132F90"/>
    <w:multiLevelType w:val="singleLevel"/>
    <w:tmpl w:val="C8641820"/>
    <w:lvl w:ilvl="0">
      <w:start w:val="1"/>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714C41DC"/>
    <w:multiLevelType w:val="hybridMultilevel"/>
    <w:tmpl w:val="CBA2B910"/>
    <w:lvl w:ilvl="0" w:tplc="04150003">
      <w:start w:val="1"/>
      <w:numFmt w:val="bullet"/>
      <w:lvlText w:val="o"/>
      <w:lvlJc w:val="left"/>
      <w:pPr>
        <w:ind w:left="1068" w:hanging="360"/>
      </w:pPr>
      <w:rPr>
        <w:rFonts w:ascii="Courier New" w:hAnsi="Courier New" w:hint="default"/>
      </w:rPr>
    </w:lvl>
    <w:lvl w:ilvl="1" w:tplc="04150003">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3" w15:restartNumberingAfterBreak="0">
    <w:nsid w:val="71B63562"/>
    <w:multiLevelType w:val="hybridMultilevel"/>
    <w:tmpl w:val="56A4633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4" w15:restartNumberingAfterBreak="0">
    <w:nsid w:val="794C35B1"/>
    <w:multiLevelType w:val="hybridMultilevel"/>
    <w:tmpl w:val="09008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79C30B02"/>
    <w:multiLevelType w:val="hybridMultilevel"/>
    <w:tmpl w:val="0688C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D382F95"/>
    <w:multiLevelType w:val="hybridMultilevel"/>
    <w:tmpl w:val="44500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281574489">
    <w:abstractNumId w:val="24"/>
  </w:num>
  <w:num w:numId="2" w16cid:durableId="301890708">
    <w:abstractNumId w:val="9"/>
  </w:num>
  <w:num w:numId="3" w16cid:durableId="629291219">
    <w:abstractNumId w:val="47"/>
  </w:num>
  <w:num w:numId="4" w16cid:durableId="67313922">
    <w:abstractNumId w:val="38"/>
  </w:num>
  <w:num w:numId="5" w16cid:durableId="1217472600">
    <w:abstractNumId w:val="8"/>
  </w:num>
  <w:num w:numId="6" w16cid:durableId="1459302460">
    <w:abstractNumId w:val="65"/>
  </w:num>
  <w:num w:numId="7" w16cid:durableId="92021069">
    <w:abstractNumId w:val="42"/>
  </w:num>
  <w:num w:numId="8" w16cid:durableId="1111709290">
    <w:abstractNumId w:val="19"/>
  </w:num>
  <w:num w:numId="9" w16cid:durableId="767391759">
    <w:abstractNumId w:val="3"/>
  </w:num>
  <w:num w:numId="10" w16cid:durableId="21634754">
    <w:abstractNumId w:val="55"/>
  </w:num>
  <w:num w:numId="11" w16cid:durableId="756828102">
    <w:abstractNumId w:val="62"/>
  </w:num>
  <w:num w:numId="12" w16cid:durableId="694967354">
    <w:abstractNumId w:val="6"/>
  </w:num>
  <w:num w:numId="13" w16cid:durableId="1913618185">
    <w:abstractNumId w:val="22"/>
  </w:num>
  <w:num w:numId="14" w16cid:durableId="6641704">
    <w:abstractNumId w:val="66"/>
  </w:num>
  <w:num w:numId="15" w16cid:durableId="37438899">
    <w:abstractNumId w:val="23"/>
  </w:num>
  <w:num w:numId="16" w16cid:durableId="879826891">
    <w:abstractNumId w:val="56"/>
  </w:num>
  <w:num w:numId="17" w16cid:durableId="70002796">
    <w:abstractNumId w:val="14"/>
  </w:num>
  <w:num w:numId="18" w16cid:durableId="1387340890">
    <w:abstractNumId w:val="0"/>
  </w:num>
  <w:num w:numId="19" w16cid:durableId="511451001">
    <w:abstractNumId w:val="53"/>
  </w:num>
  <w:num w:numId="20" w16cid:durableId="677541200">
    <w:abstractNumId w:val="18"/>
  </w:num>
  <w:num w:numId="21" w16cid:durableId="2016226217">
    <w:abstractNumId w:val="13"/>
  </w:num>
  <w:num w:numId="22" w16cid:durableId="1196575309">
    <w:abstractNumId w:val="16"/>
  </w:num>
  <w:num w:numId="23" w16cid:durableId="1115247312">
    <w:abstractNumId w:val="26"/>
  </w:num>
  <w:num w:numId="24" w16cid:durableId="1494758960">
    <w:abstractNumId w:val="35"/>
  </w:num>
  <w:num w:numId="25" w16cid:durableId="870921424">
    <w:abstractNumId w:val="37"/>
  </w:num>
  <w:num w:numId="26" w16cid:durableId="83766713">
    <w:abstractNumId w:val="58"/>
  </w:num>
  <w:num w:numId="27" w16cid:durableId="1275673965">
    <w:abstractNumId w:val="28"/>
  </w:num>
  <w:num w:numId="28" w16cid:durableId="630399346">
    <w:abstractNumId w:val="46"/>
  </w:num>
  <w:num w:numId="29" w16cid:durableId="2125541202">
    <w:abstractNumId w:val="1"/>
  </w:num>
  <w:num w:numId="30" w16cid:durableId="952320870">
    <w:abstractNumId w:val="2"/>
  </w:num>
  <w:num w:numId="31" w16cid:durableId="1007320412">
    <w:abstractNumId w:val="29"/>
  </w:num>
  <w:num w:numId="32" w16cid:durableId="192959944">
    <w:abstractNumId w:val="17"/>
  </w:num>
  <w:num w:numId="33" w16cid:durableId="323164883">
    <w:abstractNumId w:val="61"/>
  </w:num>
  <w:num w:numId="34" w16cid:durableId="1601330788">
    <w:abstractNumId w:val="5"/>
  </w:num>
  <w:num w:numId="35" w16cid:durableId="231278338">
    <w:abstractNumId w:val="36"/>
  </w:num>
  <w:num w:numId="36" w16cid:durableId="1794133250">
    <w:abstractNumId w:val="32"/>
  </w:num>
  <w:num w:numId="37" w16cid:durableId="129203863">
    <w:abstractNumId w:val="41"/>
  </w:num>
  <w:num w:numId="38" w16cid:durableId="1179000214">
    <w:abstractNumId w:val="15"/>
  </w:num>
  <w:num w:numId="39" w16cid:durableId="2006778480">
    <w:abstractNumId w:val="34"/>
  </w:num>
  <w:num w:numId="40" w16cid:durableId="155657366">
    <w:abstractNumId w:val="21"/>
  </w:num>
  <w:num w:numId="41" w16cid:durableId="399518109">
    <w:abstractNumId w:val="30"/>
  </w:num>
  <w:num w:numId="42" w16cid:durableId="819541171">
    <w:abstractNumId w:val="44"/>
  </w:num>
  <w:num w:numId="43" w16cid:durableId="1867324822">
    <w:abstractNumId w:val="12"/>
  </w:num>
  <w:num w:numId="44" w16cid:durableId="420758843">
    <w:abstractNumId w:val="31"/>
  </w:num>
  <w:num w:numId="45" w16cid:durableId="50816168">
    <w:abstractNumId w:val="52"/>
  </w:num>
  <w:num w:numId="46" w16cid:durableId="172913961">
    <w:abstractNumId w:val="11"/>
  </w:num>
  <w:num w:numId="47" w16cid:durableId="491024231">
    <w:abstractNumId w:val="25"/>
  </w:num>
  <w:num w:numId="48" w16cid:durableId="1620990994">
    <w:abstractNumId w:val="40"/>
  </w:num>
  <w:num w:numId="49" w16cid:durableId="699861946">
    <w:abstractNumId w:val="49"/>
  </w:num>
  <w:num w:numId="50" w16cid:durableId="940258840">
    <w:abstractNumId w:val="48"/>
  </w:num>
  <w:num w:numId="51" w16cid:durableId="1843542586">
    <w:abstractNumId w:val="39"/>
  </w:num>
  <w:num w:numId="52" w16cid:durableId="1183860960">
    <w:abstractNumId w:val="7"/>
  </w:num>
  <w:num w:numId="53" w16cid:durableId="895169821">
    <w:abstractNumId w:val="50"/>
  </w:num>
  <w:num w:numId="54" w16cid:durableId="1417826869">
    <w:abstractNumId w:val="43"/>
  </w:num>
  <w:num w:numId="55" w16cid:durableId="74137076">
    <w:abstractNumId w:val="64"/>
  </w:num>
  <w:num w:numId="56" w16cid:durableId="1545678211">
    <w:abstractNumId w:val="27"/>
  </w:num>
  <w:num w:numId="57" w16cid:durableId="524294534">
    <w:abstractNumId w:val="51"/>
  </w:num>
  <w:num w:numId="58" w16cid:durableId="106122981">
    <w:abstractNumId w:val="20"/>
  </w:num>
  <w:num w:numId="59" w16cid:durableId="2081975020">
    <w:abstractNumId w:val="33"/>
  </w:num>
  <w:num w:numId="60" w16cid:durableId="887453678">
    <w:abstractNumId w:val="60"/>
  </w:num>
  <w:num w:numId="61" w16cid:durableId="1366173670">
    <w:abstractNumId w:val="4"/>
  </w:num>
  <w:num w:numId="62" w16cid:durableId="533468057">
    <w:abstractNumId w:val="57"/>
  </w:num>
  <w:num w:numId="63" w16cid:durableId="2061244653">
    <w:abstractNumId w:val="45"/>
  </w:num>
  <w:num w:numId="64" w16cid:durableId="1800488409">
    <w:abstractNumId w:val="54"/>
  </w:num>
  <w:num w:numId="65" w16cid:durableId="2080595507">
    <w:abstractNumId w:val="10"/>
  </w:num>
  <w:num w:numId="66" w16cid:durableId="244657073">
    <w:abstractNumId w:val="63"/>
  </w:num>
  <w:num w:numId="67" w16cid:durableId="1860509403">
    <w:abstractNumId w:val="5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521"/>
    <w:rsid w:val="00000963"/>
    <w:rsid w:val="00000D6B"/>
    <w:rsid w:val="00000DF4"/>
    <w:rsid w:val="000014FA"/>
    <w:rsid w:val="000018A7"/>
    <w:rsid w:val="00001986"/>
    <w:rsid w:val="00001B19"/>
    <w:rsid w:val="00002327"/>
    <w:rsid w:val="00003A07"/>
    <w:rsid w:val="0000594C"/>
    <w:rsid w:val="00005BC3"/>
    <w:rsid w:val="00005BD0"/>
    <w:rsid w:val="00006CC2"/>
    <w:rsid w:val="00006DF2"/>
    <w:rsid w:val="00007143"/>
    <w:rsid w:val="000077E3"/>
    <w:rsid w:val="00007B57"/>
    <w:rsid w:val="0001022D"/>
    <w:rsid w:val="00010D23"/>
    <w:rsid w:val="0001100C"/>
    <w:rsid w:val="000110B4"/>
    <w:rsid w:val="000110D2"/>
    <w:rsid w:val="000125CE"/>
    <w:rsid w:val="00012967"/>
    <w:rsid w:val="00013093"/>
    <w:rsid w:val="000135BF"/>
    <w:rsid w:val="00014AE0"/>
    <w:rsid w:val="00015A76"/>
    <w:rsid w:val="00015F02"/>
    <w:rsid w:val="000167F6"/>
    <w:rsid w:val="000178C0"/>
    <w:rsid w:val="00017FD3"/>
    <w:rsid w:val="0002003B"/>
    <w:rsid w:val="00020142"/>
    <w:rsid w:val="00022735"/>
    <w:rsid w:val="0002273D"/>
    <w:rsid w:val="00022844"/>
    <w:rsid w:val="000229B7"/>
    <w:rsid w:val="00022A8E"/>
    <w:rsid w:val="00022E51"/>
    <w:rsid w:val="000245D4"/>
    <w:rsid w:val="00024702"/>
    <w:rsid w:val="00024780"/>
    <w:rsid w:val="000252FF"/>
    <w:rsid w:val="00025C07"/>
    <w:rsid w:val="00026CAD"/>
    <w:rsid w:val="000272A6"/>
    <w:rsid w:val="000303B1"/>
    <w:rsid w:val="00030E99"/>
    <w:rsid w:val="000311CF"/>
    <w:rsid w:val="0003166F"/>
    <w:rsid w:val="000355EA"/>
    <w:rsid w:val="00035AE9"/>
    <w:rsid w:val="00036398"/>
    <w:rsid w:val="000368E3"/>
    <w:rsid w:val="00036AFD"/>
    <w:rsid w:val="00037596"/>
    <w:rsid w:val="000424C3"/>
    <w:rsid w:val="000424CE"/>
    <w:rsid w:val="0004323A"/>
    <w:rsid w:val="000439FC"/>
    <w:rsid w:val="00044B50"/>
    <w:rsid w:val="00045450"/>
    <w:rsid w:val="000454A5"/>
    <w:rsid w:val="00046167"/>
    <w:rsid w:val="00046D1D"/>
    <w:rsid w:val="000477E2"/>
    <w:rsid w:val="00047C2A"/>
    <w:rsid w:val="00047C6E"/>
    <w:rsid w:val="00047D62"/>
    <w:rsid w:val="00050307"/>
    <w:rsid w:val="00051735"/>
    <w:rsid w:val="000536D1"/>
    <w:rsid w:val="00053A32"/>
    <w:rsid w:val="0005419E"/>
    <w:rsid w:val="0005505A"/>
    <w:rsid w:val="00055740"/>
    <w:rsid w:val="00055991"/>
    <w:rsid w:val="00055AF2"/>
    <w:rsid w:val="00055CBE"/>
    <w:rsid w:val="00055EC9"/>
    <w:rsid w:val="00055F07"/>
    <w:rsid w:val="00057AF2"/>
    <w:rsid w:val="00060152"/>
    <w:rsid w:val="00060A7A"/>
    <w:rsid w:val="000616E8"/>
    <w:rsid w:val="000625C2"/>
    <w:rsid w:val="000634A7"/>
    <w:rsid w:val="00063A1F"/>
    <w:rsid w:val="00063CE1"/>
    <w:rsid w:val="00063F1A"/>
    <w:rsid w:val="000642A2"/>
    <w:rsid w:val="0006471A"/>
    <w:rsid w:val="0006552F"/>
    <w:rsid w:val="00065D74"/>
    <w:rsid w:val="00066148"/>
    <w:rsid w:val="000708ED"/>
    <w:rsid w:val="00070B04"/>
    <w:rsid w:val="00071E6A"/>
    <w:rsid w:val="00073CBF"/>
    <w:rsid w:val="00075543"/>
    <w:rsid w:val="00075CA3"/>
    <w:rsid w:val="00077349"/>
    <w:rsid w:val="000775DF"/>
    <w:rsid w:val="00077D05"/>
    <w:rsid w:val="00080687"/>
    <w:rsid w:val="0008083D"/>
    <w:rsid w:val="00080FEE"/>
    <w:rsid w:val="00081438"/>
    <w:rsid w:val="00081AE8"/>
    <w:rsid w:val="00081BEF"/>
    <w:rsid w:val="0008201C"/>
    <w:rsid w:val="000833F5"/>
    <w:rsid w:val="00083636"/>
    <w:rsid w:val="00083B65"/>
    <w:rsid w:val="0008500A"/>
    <w:rsid w:val="00085287"/>
    <w:rsid w:val="00086263"/>
    <w:rsid w:val="0008635A"/>
    <w:rsid w:val="00086B36"/>
    <w:rsid w:val="00086CA3"/>
    <w:rsid w:val="000876F5"/>
    <w:rsid w:val="00087823"/>
    <w:rsid w:val="00087CFA"/>
    <w:rsid w:val="00090ED9"/>
    <w:rsid w:val="000915A1"/>
    <w:rsid w:val="00091F8C"/>
    <w:rsid w:val="0009284D"/>
    <w:rsid w:val="0009386C"/>
    <w:rsid w:val="00093C9B"/>
    <w:rsid w:val="000940FB"/>
    <w:rsid w:val="00094420"/>
    <w:rsid w:val="00095B8B"/>
    <w:rsid w:val="000960F1"/>
    <w:rsid w:val="000974E4"/>
    <w:rsid w:val="000A082B"/>
    <w:rsid w:val="000A236E"/>
    <w:rsid w:val="000A2550"/>
    <w:rsid w:val="000A2649"/>
    <w:rsid w:val="000A27EC"/>
    <w:rsid w:val="000A2D0F"/>
    <w:rsid w:val="000A33CB"/>
    <w:rsid w:val="000A347F"/>
    <w:rsid w:val="000A3BF1"/>
    <w:rsid w:val="000A4782"/>
    <w:rsid w:val="000A4912"/>
    <w:rsid w:val="000A49A9"/>
    <w:rsid w:val="000A5846"/>
    <w:rsid w:val="000A5B66"/>
    <w:rsid w:val="000A646D"/>
    <w:rsid w:val="000A7417"/>
    <w:rsid w:val="000A78D8"/>
    <w:rsid w:val="000B04C9"/>
    <w:rsid w:val="000B1125"/>
    <w:rsid w:val="000B127B"/>
    <w:rsid w:val="000B1B43"/>
    <w:rsid w:val="000B1BB4"/>
    <w:rsid w:val="000B23FE"/>
    <w:rsid w:val="000B55E0"/>
    <w:rsid w:val="000B59F9"/>
    <w:rsid w:val="000B5B86"/>
    <w:rsid w:val="000B6876"/>
    <w:rsid w:val="000B726B"/>
    <w:rsid w:val="000B7888"/>
    <w:rsid w:val="000C1601"/>
    <w:rsid w:val="000C224E"/>
    <w:rsid w:val="000C3232"/>
    <w:rsid w:val="000C33A4"/>
    <w:rsid w:val="000C49A4"/>
    <w:rsid w:val="000C5A8B"/>
    <w:rsid w:val="000C6015"/>
    <w:rsid w:val="000C7CB5"/>
    <w:rsid w:val="000C7DCF"/>
    <w:rsid w:val="000D07EA"/>
    <w:rsid w:val="000D0F5D"/>
    <w:rsid w:val="000D1834"/>
    <w:rsid w:val="000D2B17"/>
    <w:rsid w:val="000D3470"/>
    <w:rsid w:val="000D3A5D"/>
    <w:rsid w:val="000D3A6D"/>
    <w:rsid w:val="000D3B36"/>
    <w:rsid w:val="000D51A3"/>
    <w:rsid w:val="000D542E"/>
    <w:rsid w:val="000D55B0"/>
    <w:rsid w:val="000D5837"/>
    <w:rsid w:val="000D6671"/>
    <w:rsid w:val="000D66E0"/>
    <w:rsid w:val="000D6716"/>
    <w:rsid w:val="000D693E"/>
    <w:rsid w:val="000D6EAE"/>
    <w:rsid w:val="000D7300"/>
    <w:rsid w:val="000D7DFF"/>
    <w:rsid w:val="000E09AF"/>
    <w:rsid w:val="000E1621"/>
    <w:rsid w:val="000E1B5A"/>
    <w:rsid w:val="000E2F4F"/>
    <w:rsid w:val="000E34D7"/>
    <w:rsid w:val="000E3A8E"/>
    <w:rsid w:val="000E5B8A"/>
    <w:rsid w:val="000E713D"/>
    <w:rsid w:val="000E7C33"/>
    <w:rsid w:val="000F1A7C"/>
    <w:rsid w:val="000F20FD"/>
    <w:rsid w:val="000F230C"/>
    <w:rsid w:val="000F2756"/>
    <w:rsid w:val="000F3F16"/>
    <w:rsid w:val="000F4638"/>
    <w:rsid w:val="000F670A"/>
    <w:rsid w:val="000F695C"/>
    <w:rsid w:val="000F7C7F"/>
    <w:rsid w:val="000F7E0A"/>
    <w:rsid w:val="00100194"/>
    <w:rsid w:val="00100F3E"/>
    <w:rsid w:val="001010F9"/>
    <w:rsid w:val="001012D0"/>
    <w:rsid w:val="001014FD"/>
    <w:rsid w:val="00101E9F"/>
    <w:rsid w:val="00102B3A"/>
    <w:rsid w:val="0010373E"/>
    <w:rsid w:val="00103A29"/>
    <w:rsid w:val="00104AC4"/>
    <w:rsid w:val="00106C2F"/>
    <w:rsid w:val="0010780C"/>
    <w:rsid w:val="001078D3"/>
    <w:rsid w:val="00110466"/>
    <w:rsid w:val="00110AD5"/>
    <w:rsid w:val="00110E28"/>
    <w:rsid w:val="001112C7"/>
    <w:rsid w:val="00111422"/>
    <w:rsid w:val="00111D74"/>
    <w:rsid w:val="0011210C"/>
    <w:rsid w:val="001125ED"/>
    <w:rsid w:val="001128A4"/>
    <w:rsid w:val="00113821"/>
    <w:rsid w:val="001139F9"/>
    <w:rsid w:val="00113A23"/>
    <w:rsid w:val="00114A6B"/>
    <w:rsid w:val="00114E36"/>
    <w:rsid w:val="00116211"/>
    <w:rsid w:val="0011730D"/>
    <w:rsid w:val="00120B46"/>
    <w:rsid w:val="00121DAE"/>
    <w:rsid w:val="00122C97"/>
    <w:rsid w:val="00123717"/>
    <w:rsid w:val="00124836"/>
    <w:rsid w:val="00125CF6"/>
    <w:rsid w:val="00126D01"/>
    <w:rsid w:val="00131101"/>
    <w:rsid w:val="00131767"/>
    <w:rsid w:val="001319B3"/>
    <w:rsid w:val="00132515"/>
    <w:rsid w:val="00133381"/>
    <w:rsid w:val="00133407"/>
    <w:rsid w:val="001334BD"/>
    <w:rsid w:val="00133683"/>
    <w:rsid w:val="00133C17"/>
    <w:rsid w:val="00134A7A"/>
    <w:rsid w:val="00134D19"/>
    <w:rsid w:val="001355A0"/>
    <w:rsid w:val="00135B69"/>
    <w:rsid w:val="00135FF5"/>
    <w:rsid w:val="001362EC"/>
    <w:rsid w:val="001369B0"/>
    <w:rsid w:val="00136D99"/>
    <w:rsid w:val="001372D5"/>
    <w:rsid w:val="001378A4"/>
    <w:rsid w:val="001400BA"/>
    <w:rsid w:val="0014033C"/>
    <w:rsid w:val="00140870"/>
    <w:rsid w:val="00140C51"/>
    <w:rsid w:val="00140D35"/>
    <w:rsid w:val="00141C14"/>
    <w:rsid w:val="00141CF6"/>
    <w:rsid w:val="00141D62"/>
    <w:rsid w:val="001421C9"/>
    <w:rsid w:val="00143DDF"/>
    <w:rsid w:val="00146B2A"/>
    <w:rsid w:val="00146F8D"/>
    <w:rsid w:val="0014719E"/>
    <w:rsid w:val="00147605"/>
    <w:rsid w:val="001500C6"/>
    <w:rsid w:val="00150553"/>
    <w:rsid w:val="00151A2A"/>
    <w:rsid w:val="00151C9C"/>
    <w:rsid w:val="00151F2C"/>
    <w:rsid w:val="00153E27"/>
    <w:rsid w:val="00153EF2"/>
    <w:rsid w:val="0015485F"/>
    <w:rsid w:val="00154F3E"/>
    <w:rsid w:val="00155C90"/>
    <w:rsid w:val="001560F0"/>
    <w:rsid w:val="001572A4"/>
    <w:rsid w:val="0015769D"/>
    <w:rsid w:val="00160CBA"/>
    <w:rsid w:val="00161106"/>
    <w:rsid w:val="0016127C"/>
    <w:rsid w:val="0016192D"/>
    <w:rsid w:val="0016257F"/>
    <w:rsid w:val="00162771"/>
    <w:rsid w:val="00163CC1"/>
    <w:rsid w:val="00164185"/>
    <w:rsid w:val="001647BB"/>
    <w:rsid w:val="001652CC"/>
    <w:rsid w:val="00167FDC"/>
    <w:rsid w:val="001703EE"/>
    <w:rsid w:val="0017059C"/>
    <w:rsid w:val="00170793"/>
    <w:rsid w:val="00170A58"/>
    <w:rsid w:val="00170E92"/>
    <w:rsid w:val="001712A7"/>
    <w:rsid w:val="0017158D"/>
    <w:rsid w:val="00171DA1"/>
    <w:rsid w:val="0017225D"/>
    <w:rsid w:val="00172DC7"/>
    <w:rsid w:val="001731B0"/>
    <w:rsid w:val="00173222"/>
    <w:rsid w:val="00173BAB"/>
    <w:rsid w:val="00174B51"/>
    <w:rsid w:val="00175CAD"/>
    <w:rsid w:val="00176677"/>
    <w:rsid w:val="00177D81"/>
    <w:rsid w:val="0018077E"/>
    <w:rsid w:val="001816E5"/>
    <w:rsid w:val="00183B26"/>
    <w:rsid w:val="00185CE3"/>
    <w:rsid w:val="00185F02"/>
    <w:rsid w:val="00186AA2"/>
    <w:rsid w:val="001908F3"/>
    <w:rsid w:val="00190FBE"/>
    <w:rsid w:val="0019137B"/>
    <w:rsid w:val="0019199D"/>
    <w:rsid w:val="00192164"/>
    <w:rsid w:val="0019241D"/>
    <w:rsid w:val="00192CAC"/>
    <w:rsid w:val="0019517D"/>
    <w:rsid w:val="001951C2"/>
    <w:rsid w:val="00195241"/>
    <w:rsid w:val="001956DA"/>
    <w:rsid w:val="0019666B"/>
    <w:rsid w:val="00196E2A"/>
    <w:rsid w:val="001971C4"/>
    <w:rsid w:val="00197700"/>
    <w:rsid w:val="001A0307"/>
    <w:rsid w:val="001A04DA"/>
    <w:rsid w:val="001A0FD9"/>
    <w:rsid w:val="001A1633"/>
    <w:rsid w:val="001A3529"/>
    <w:rsid w:val="001A3F3A"/>
    <w:rsid w:val="001A441D"/>
    <w:rsid w:val="001A469F"/>
    <w:rsid w:val="001A4751"/>
    <w:rsid w:val="001A4870"/>
    <w:rsid w:val="001A5414"/>
    <w:rsid w:val="001A5ECA"/>
    <w:rsid w:val="001A6231"/>
    <w:rsid w:val="001A799F"/>
    <w:rsid w:val="001A7C11"/>
    <w:rsid w:val="001A7C1B"/>
    <w:rsid w:val="001A7F67"/>
    <w:rsid w:val="001A7FBA"/>
    <w:rsid w:val="001B0C8D"/>
    <w:rsid w:val="001B220E"/>
    <w:rsid w:val="001B243E"/>
    <w:rsid w:val="001B2D69"/>
    <w:rsid w:val="001B33F8"/>
    <w:rsid w:val="001B3F4E"/>
    <w:rsid w:val="001B43AA"/>
    <w:rsid w:val="001B5A24"/>
    <w:rsid w:val="001B681D"/>
    <w:rsid w:val="001B6AED"/>
    <w:rsid w:val="001B728B"/>
    <w:rsid w:val="001C1F21"/>
    <w:rsid w:val="001C23C3"/>
    <w:rsid w:val="001C2A1D"/>
    <w:rsid w:val="001C2F25"/>
    <w:rsid w:val="001C5344"/>
    <w:rsid w:val="001C5606"/>
    <w:rsid w:val="001C60BB"/>
    <w:rsid w:val="001C6156"/>
    <w:rsid w:val="001C75D2"/>
    <w:rsid w:val="001D1810"/>
    <w:rsid w:val="001D1A3A"/>
    <w:rsid w:val="001D5080"/>
    <w:rsid w:val="001D7B98"/>
    <w:rsid w:val="001D7CA4"/>
    <w:rsid w:val="001E03BC"/>
    <w:rsid w:val="001E0D68"/>
    <w:rsid w:val="001E10E9"/>
    <w:rsid w:val="001E14BB"/>
    <w:rsid w:val="001E3A6D"/>
    <w:rsid w:val="001E3CB5"/>
    <w:rsid w:val="001E3EB6"/>
    <w:rsid w:val="001E40BC"/>
    <w:rsid w:val="001E410D"/>
    <w:rsid w:val="001E4662"/>
    <w:rsid w:val="001E4C85"/>
    <w:rsid w:val="001E635F"/>
    <w:rsid w:val="001E74E6"/>
    <w:rsid w:val="001E7EE4"/>
    <w:rsid w:val="001F0611"/>
    <w:rsid w:val="001F093C"/>
    <w:rsid w:val="001F1EF2"/>
    <w:rsid w:val="001F5A20"/>
    <w:rsid w:val="001F6E34"/>
    <w:rsid w:val="001F7F66"/>
    <w:rsid w:val="0020064D"/>
    <w:rsid w:val="00200837"/>
    <w:rsid w:val="00201D4B"/>
    <w:rsid w:val="0020255C"/>
    <w:rsid w:val="00202624"/>
    <w:rsid w:val="002028FD"/>
    <w:rsid w:val="00202E81"/>
    <w:rsid w:val="002049AA"/>
    <w:rsid w:val="00205153"/>
    <w:rsid w:val="0020602E"/>
    <w:rsid w:val="0020705A"/>
    <w:rsid w:val="00207345"/>
    <w:rsid w:val="00210DBE"/>
    <w:rsid w:val="00210E50"/>
    <w:rsid w:val="0021101F"/>
    <w:rsid w:val="00211E03"/>
    <w:rsid w:val="00212C12"/>
    <w:rsid w:val="00212E9D"/>
    <w:rsid w:val="002134E3"/>
    <w:rsid w:val="00213622"/>
    <w:rsid w:val="00213A5D"/>
    <w:rsid w:val="002156BB"/>
    <w:rsid w:val="002156E8"/>
    <w:rsid w:val="00215CDC"/>
    <w:rsid w:val="00216FC5"/>
    <w:rsid w:val="0021769A"/>
    <w:rsid w:val="00217CE2"/>
    <w:rsid w:val="00217E44"/>
    <w:rsid w:val="00217F69"/>
    <w:rsid w:val="00220747"/>
    <w:rsid w:val="0022175B"/>
    <w:rsid w:val="00223707"/>
    <w:rsid w:val="00223930"/>
    <w:rsid w:val="00224708"/>
    <w:rsid w:val="00226702"/>
    <w:rsid w:val="00226792"/>
    <w:rsid w:val="002278EB"/>
    <w:rsid w:val="00227B37"/>
    <w:rsid w:val="00230436"/>
    <w:rsid w:val="00230A61"/>
    <w:rsid w:val="002327B9"/>
    <w:rsid w:val="002333BA"/>
    <w:rsid w:val="0023398D"/>
    <w:rsid w:val="00234400"/>
    <w:rsid w:val="00234A21"/>
    <w:rsid w:val="00234B37"/>
    <w:rsid w:val="00235743"/>
    <w:rsid w:val="00236D23"/>
    <w:rsid w:val="00240908"/>
    <w:rsid w:val="00240E8E"/>
    <w:rsid w:val="002426B8"/>
    <w:rsid w:val="00242DB0"/>
    <w:rsid w:val="0024321C"/>
    <w:rsid w:val="00243590"/>
    <w:rsid w:val="00243C95"/>
    <w:rsid w:val="002440C2"/>
    <w:rsid w:val="00244132"/>
    <w:rsid w:val="00244639"/>
    <w:rsid w:val="00245590"/>
    <w:rsid w:val="002459BE"/>
    <w:rsid w:val="002464A3"/>
    <w:rsid w:val="002465D5"/>
    <w:rsid w:val="00246B19"/>
    <w:rsid w:val="002479D1"/>
    <w:rsid w:val="002503C0"/>
    <w:rsid w:val="002511E7"/>
    <w:rsid w:val="002520C3"/>
    <w:rsid w:val="002528FF"/>
    <w:rsid w:val="00252BEF"/>
    <w:rsid w:val="002540AB"/>
    <w:rsid w:val="00254634"/>
    <w:rsid w:val="0025465C"/>
    <w:rsid w:val="00254832"/>
    <w:rsid w:val="00254E03"/>
    <w:rsid w:val="0025596F"/>
    <w:rsid w:val="00255A53"/>
    <w:rsid w:val="00255E92"/>
    <w:rsid w:val="002570FC"/>
    <w:rsid w:val="002575A0"/>
    <w:rsid w:val="002577EC"/>
    <w:rsid w:val="002579AC"/>
    <w:rsid w:val="00261655"/>
    <w:rsid w:val="002619B1"/>
    <w:rsid w:val="00261AEA"/>
    <w:rsid w:val="00261D3F"/>
    <w:rsid w:val="00262073"/>
    <w:rsid w:val="0026241B"/>
    <w:rsid w:val="002629B9"/>
    <w:rsid w:val="00262A82"/>
    <w:rsid w:val="00263DBF"/>
    <w:rsid w:val="002649D8"/>
    <w:rsid w:val="0026509B"/>
    <w:rsid w:val="0026615E"/>
    <w:rsid w:val="002663A5"/>
    <w:rsid w:val="0026699C"/>
    <w:rsid w:val="00271065"/>
    <w:rsid w:val="0027183B"/>
    <w:rsid w:val="00271F92"/>
    <w:rsid w:val="00274826"/>
    <w:rsid w:val="00274BAC"/>
    <w:rsid w:val="0027540B"/>
    <w:rsid w:val="00275742"/>
    <w:rsid w:val="00275C60"/>
    <w:rsid w:val="0027659A"/>
    <w:rsid w:val="00277658"/>
    <w:rsid w:val="00277980"/>
    <w:rsid w:val="00280659"/>
    <w:rsid w:val="00280894"/>
    <w:rsid w:val="0028188A"/>
    <w:rsid w:val="00281E67"/>
    <w:rsid w:val="002828A2"/>
    <w:rsid w:val="00282E47"/>
    <w:rsid w:val="002833FE"/>
    <w:rsid w:val="002837D0"/>
    <w:rsid w:val="002839FB"/>
    <w:rsid w:val="00283B8E"/>
    <w:rsid w:val="00284C63"/>
    <w:rsid w:val="002855A6"/>
    <w:rsid w:val="0028626C"/>
    <w:rsid w:val="002862B3"/>
    <w:rsid w:val="002863EF"/>
    <w:rsid w:val="00286741"/>
    <w:rsid w:val="0028680F"/>
    <w:rsid w:val="00286A03"/>
    <w:rsid w:val="0028736F"/>
    <w:rsid w:val="0029103B"/>
    <w:rsid w:val="002911E0"/>
    <w:rsid w:val="0029157D"/>
    <w:rsid w:val="00291970"/>
    <w:rsid w:val="00291A15"/>
    <w:rsid w:val="00292181"/>
    <w:rsid w:val="00292267"/>
    <w:rsid w:val="00292B84"/>
    <w:rsid w:val="00292C24"/>
    <w:rsid w:val="00294513"/>
    <w:rsid w:val="0029454C"/>
    <w:rsid w:val="00295248"/>
    <w:rsid w:val="00295645"/>
    <w:rsid w:val="00295B31"/>
    <w:rsid w:val="00295D95"/>
    <w:rsid w:val="00295EB4"/>
    <w:rsid w:val="0029610B"/>
    <w:rsid w:val="002966B1"/>
    <w:rsid w:val="00297E33"/>
    <w:rsid w:val="002A06E1"/>
    <w:rsid w:val="002A079A"/>
    <w:rsid w:val="002A0D34"/>
    <w:rsid w:val="002A17BE"/>
    <w:rsid w:val="002A1A52"/>
    <w:rsid w:val="002A2C22"/>
    <w:rsid w:val="002A2ED3"/>
    <w:rsid w:val="002A3554"/>
    <w:rsid w:val="002A4636"/>
    <w:rsid w:val="002A4AF8"/>
    <w:rsid w:val="002A50E8"/>
    <w:rsid w:val="002A553F"/>
    <w:rsid w:val="002A5B7D"/>
    <w:rsid w:val="002A6FC1"/>
    <w:rsid w:val="002B0A0A"/>
    <w:rsid w:val="002B0CFA"/>
    <w:rsid w:val="002B1EA5"/>
    <w:rsid w:val="002B20A0"/>
    <w:rsid w:val="002B33A2"/>
    <w:rsid w:val="002B35F4"/>
    <w:rsid w:val="002B3EB9"/>
    <w:rsid w:val="002B42C3"/>
    <w:rsid w:val="002B432B"/>
    <w:rsid w:val="002B47DB"/>
    <w:rsid w:val="002B51CC"/>
    <w:rsid w:val="002B59CE"/>
    <w:rsid w:val="002B61B9"/>
    <w:rsid w:val="002B62FA"/>
    <w:rsid w:val="002B67C5"/>
    <w:rsid w:val="002B74A8"/>
    <w:rsid w:val="002C0142"/>
    <w:rsid w:val="002C02BD"/>
    <w:rsid w:val="002C0B95"/>
    <w:rsid w:val="002C1089"/>
    <w:rsid w:val="002C1C20"/>
    <w:rsid w:val="002C23A5"/>
    <w:rsid w:val="002C2702"/>
    <w:rsid w:val="002C28BA"/>
    <w:rsid w:val="002C36A1"/>
    <w:rsid w:val="002C4BE7"/>
    <w:rsid w:val="002C4E91"/>
    <w:rsid w:val="002C579D"/>
    <w:rsid w:val="002C5F29"/>
    <w:rsid w:val="002C6459"/>
    <w:rsid w:val="002C6651"/>
    <w:rsid w:val="002C78A7"/>
    <w:rsid w:val="002C7970"/>
    <w:rsid w:val="002D0A3E"/>
    <w:rsid w:val="002D0C2B"/>
    <w:rsid w:val="002D185B"/>
    <w:rsid w:val="002D195A"/>
    <w:rsid w:val="002D20D7"/>
    <w:rsid w:val="002D25F3"/>
    <w:rsid w:val="002D2751"/>
    <w:rsid w:val="002D2CEB"/>
    <w:rsid w:val="002D3152"/>
    <w:rsid w:val="002D4498"/>
    <w:rsid w:val="002D4BAB"/>
    <w:rsid w:val="002D4D98"/>
    <w:rsid w:val="002D5C42"/>
    <w:rsid w:val="002D5C88"/>
    <w:rsid w:val="002D6CF9"/>
    <w:rsid w:val="002D6F3C"/>
    <w:rsid w:val="002D71E9"/>
    <w:rsid w:val="002D7CA5"/>
    <w:rsid w:val="002E03A8"/>
    <w:rsid w:val="002E0FEF"/>
    <w:rsid w:val="002E1EAF"/>
    <w:rsid w:val="002E3028"/>
    <w:rsid w:val="002E425A"/>
    <w:rsid w:val="002E4A24"/>
    <w:rsid w:val="002E4FDE"/>
    <w:rsid w:val="002E6CA6"/>
    <w:rsid w:val="002F03F1"/>
    <w:rsid w:val="002F075A"/>
    <w:rsid w:val="002F0A81"/>
    <w:rsid w:val="002F1556"/>
    <w:rsid w:val="002F1A5F"/>
    <w:rsid w:val="002F1E2E"/>
    <w:rsid w:val="002F3644"/>
    <w:rsid w:val="002F3A3E"/>
    <w:rsid w:val="002F3BF9"/>
    <w:rsid w:val="002F4082"/>
    <w:rsid w:val="002F408F"/>
    <w:rsid w:val="002F48B5"/>
    <w:rsid w:val="002F54A1"/>
    <w:rsid w:val="002F78F4"/>
    <w:rsid w:val="002F7D15"/>
    <w:rsid w:val="0030215D"/>
    <w:rsid w:val="003024AF"/>
    <w:rsid w:val="0030270E"/>
    <w:rsid w:val="00302A0F"/>
    <w:rsid w:val="00303572"/>
    <w:rsid w:val="003039BC"/>
    <w:rsid w:val="0030406B"/>
    <w:rsid w:val="0031005E"/>
    <w:rsid w:val="0031075F"/>
    <w:rsid w:val="00310EB8"/>
    <w:rsid w:val="00311945"/>
    <w:rsid w:val="0031264B"/>
    <w:rsid w:val="0031367C"/>
    <w:rsid w:val="003136FE"/>
    <w:rsid w:val="00313F1F"/>
    <w:rsid w:val="00314C4C"/>
    <w:rsid w:val="00314DEE"/>
    <w:rsid w:val="003150F0"/>
    <w:rsid w:val="00315C25"/>
    <w:rsid w:val="00315DA0"/>
    <w:rsid w:val="00315DC0"/>
    <w:rsid w:val="00320C0E"/>
    <w:rsid w:val="00321A15"/>
    <w:rsid w:val="00322711"/>
    <w:rsid w:val="0032363C"/>
    <w:rsid w:val="003246F8"/>
    <w:rsid w:val="00325ACB"/>
    <w:rsid w:val="00325B94"/>
    <w:rsid w:val="00325F04"/>
    <w:rsid w:val="00332A2C"/>
    <w:rsid w:val="003338E2"/>
    <w:rsid w:val="00333FDC"/>
    <w:rsid w:val="00334E04"/>
    <w:rsid w:val="003352A5"/>
    <w:rsid w:val="003355A4"/>
    <w:rsid w:val="0033566D"/>
    <w:rsid w:val="00335AA2"/>
    <w:rsid w:val="00335D5D"/>
    <w:rsid w:val="00336092"/>
    <w:rsid w:val="003366D3"/>
    <w:rsid w:val="00336F6D"/>
    <w:rsid w:val="003377F8"/>
    <w:rsid w:val="00337E0C"/>
    <w:rsid w:val="003403C9"/>
    <w:rsid w:val="00340D14"/>
    <w:rsid w:val="003414E1"/>
    <w:rsid w:val="0034247E"/>
    <w:rsid w:val="0034397A"/>
    <w:rsid w:val="00344983"/>
    <w:rsid w:val="0034507C"/>
    <w:rsid w:val="00350492"/>
    <w:rsid w:val="00350BF4"/>
    <w:rsid w:val="003510A2"/>
    <w:rsid w:val="0035215F"/>
    <w:rsid w:val="003522C8"/>
    <w:rsid w:val="003548DF"/>
    <w:rsid w:val="00355F22"/>
    <w:rsid w:val="00355F8A"/>
    <w:rsid w:val="00355F96"/>
    <w:rsid w:val="00356979"/>
    <w:rsid w:val="00356E26"/>
    <w:rsid w:val="00357D76"/>
    <w:rsid w:val="0036032C"/>
    <w:rsid w:val="003608CF"/>
    <w:rsid w:val="003615CE"/>
    <w:rsid w:val="00361CA2"/>
    <w:rsid w:val="00361F68"/>
    <w:rsid w:val="00363FBD"/>
    <w:rsid w:val="003648EC"/>
    <w:rsid w:val="00364AFB"/>
    <w:rsid w:val="0036638B"/>
    <w:rsid w:val="00366C91"/>
    <w:rsid w:val="003673A9"/>
    <w:rsid w:val="00367B95"/>
    <w:rsid w:val="00370144"/>
    <w:rsid w:val="00370BA3"/>
    <w:rsid w:val="0037108F"/>
    <w:rsid w:val="003718BB"/>
    <w:rsid w:val="00372EC3"/>
    <w:rsid w:val="00375AB9"/>
    <w:rsid w:val="00375E1F"/>
    <w:rsid w:val="00376D15"/>
    <w:rsid w:val="00377675"/>
    <w:rsid w:val="00377DC3"/>
    <w:rsid w:val="00377F00"/>
    <w:rsid w:val="00381698"/>
    <w:rsid w:val="003818AA"/>
    <w:rsid w:val="00381932"/>
    <w:rsid w:val="0038198A"/>
    <w:rsid w:val="00381A70"/>
    <w:rsid w:val="00381FDB"/>
    <w:rsid w:val="00382393"/>
    <w:rsid w:val="00385B65"/>
    <w:rsid w:val="003864A3"/>
    <w:rsid w:val="003877C1"/>
    <w:rsid w:val="00387F32"/>
    <w:rsid w:val="00390326"/>
    <w:rsid w:val="00390521"/>
    <w:rsid w:val="003907F4"/>
    <w:rsid w:val="00390C5E"/>
    <w:rsid w:val="00392A33"/>
    <w:rsid w:val="00394536"/>
    <w:rsid w:val="0039469A"/>
    <w:rsid w:val="00394A25"/>
    <w:rsid w:val="0039586E"/>
    <w:rsid w:val="003A0304"/>
    <w:rsid w:val="003A0517"/>
    <w:rsid w:val="003A05E4"/>
    <w:rsid w:val="003A0ADB"/>
    <w:rsid w:val="003A22BC"/>
    <w:rsid w:val="003A2907"/>
    <w:rsid w:val="003A2C02"/>
    <w:rsid w:val="003A37BB"/>
    <w:rsid w:val="003A3A35"/>
    <w:rsid w:val="003A40C2"/>
    <w:rsid w:val="003A4D85"/>
    <w:rsid w:val="003A6E73"/>
    <w:rsid w:val="003A7350"/>
    <w:rsid w:val="003A79B6"/>
    <w:rsid w:val="003B0745"/>
    <w:rsid w:val="003B14A3"/>
    <w:rsid w:val="003B21E6"/>
    <w:rsid w:val="003B28A4"/>
    <w:rsid w:val="003B2E38"/>
    <w:rsid w:val="003B2F87"/>
    <w:rsid w:val="003B60A7"/>
    <w:rsid w:val="003B61EA"/>
    <w:rsid w:val="003B6C38"/>
    <w:rsid w:val="003B6EC2"/>
    <w:rsid w:val="003B6F08"/>
    <w:rsid w:val="003B6F76"/>
    <w:rsid w:val="003B73B6"/>
    <w:rsid w:val="003B79FC"/>
    <w:rsid w:val="003C1950"/>
    <w:rsid w:val="003C198A"/>
    <w:rsid w:val="003C2183"/>
    <w:rsid w:val="003C22EA"/>
    <w:rsid w:val="003C2B9C"/>
    <w:rsid w:val="003C2D84"/>
    <w:rsid w:val="003C37BC"/>
    <w:rsid w:val="003C3B66"/>
    <w:rsid w:val="003C591A"/>
    <w:rsid w:val="003C5B5D"/>
    <w:rsid w:val="003C6C23"/>
    <w:rsid w:val="003C6C95"/>
    <w:rsid w:val="003C730C"/>
    <w:rsid w:val="003C7ACF"/>
    <w:rsid w:val="003C7B89"/>
    <w:rsid w:val="003C7E2C"/>
    <w:rsid w:val="003D0A42"/>
    <w:rsid w:val="003D4C64"/>
    <w:rsid w:val="003D5D6D"/>
    <w:rsid w:val="003D5F7E"/>
    <w:rsid w:val="003D69BC"/>
    <w:rsid w:val="003D7D5B"/>
    <w:rsid w:val="003E0677"/>
    <w:rsid w:val="003E1B68"/>
    <w:rsid w:val="003E224A"/>
    <w:rsid w:val="003E297B"/>
    <w:rsid w:val="003E4229"/>
    <w:rsid w:val="003E4339"/>
    <w:rsid w:val="003E57E9"/>
    <w:rsid w:val="003E780C"/>
    <w:rsid w:val="003E7AFC"/>
    <w:rsid w:val="003E7CD0"/>
    <w:rsid w:val="003F00DB"/>
    <w:rsid w:val="003F01E5"/>
    <w:rsid w:val="003F0695"/>
    <w:rsid w:val="003F1B6C"/>
    <w:rsid w:val="003F2481"/>
    <w:rsid w:val="003F29B0"/>
    <w:rsid w:val="003F333E"/>
    <w:rsid w:val="003F353F"/>
    <w:rsid w:val="003F39EF"/>
    <w:rsid w:val="003F4048"/>
    <w:rsid w:val="003F4132"/>
    <w:rsid w:val="003F440A"/>
    <w:rsid w:val="003F47FC"/>
    <w:rsid w:val="003F6382"/>
    <w:rsid w:val="003F6777"/>
    <w:rsid w:val="003F6EFF"/>
    <w:rsid w:val="003F7857"/>
    <w:rsid w:val="00400340"/>
    <w:rsid w:val="00400517"/>
    <w:rsid w:val="00400577"/>
    <w:rsid w:val="004008D6"/>
    <w:rsid w:val="00400D35"/>
    <w:rsid w:val="00401027"/>
    <w:rsid w:val="0040139B"/>
    <w:rsid w:val="004013B5"/>
    <w:rsid w:val="004014EF"/>
    <w:rsid w:val="0040209C"/>
    <w:rsid w:val="004024C7"/>
    <w:rsid w:val="00403042"/>
    <w:rsid w:val="00403571"/>
    <w:rsid w:val="0040397E"/>
    <w:rsid w:val="00403A1B"/>
    <w:rsid w:val="00403B1C"/>
    <w:rsid w:val="0040483F"/>
    <w:rsid w:val="0040509A"/>
    <w:rsid w:val="00405246"/>
    <w:rsid w:val="00405DC9"/>
    <w:rsid w:val="00406196"/>
    <w:rsid w:val="004061DF"/>
    <w:rsid w:val="004104E9"/>
    <w:rsid w:val="00410D1C"/>
    <w:rsid w:val="0041177E"/>
    <w:rsid w:val="00411793"/>
    <w:rsid w:val="00412D2C"/>
    <w:rsid w:val="00413055"/>
    <w:rsid w:val="0041322A"/>
    <w:rsid w:val="004139AF"/>
    <w:rsid w:val="004141EA"/>
    <w:rsid w:val="0041566E"/>
    <w:rsid w:val="0041577F"/>
    <w:rsid w:val="0041656C"/>
    <w:rsid w:val="00416E9F"/>
    <w:rsid w:val="004174B1"/>
    <w:rsid w:val="00420593"/>
    <w:rsid w:val="004208F0"/>
    <w:rsid w:val="00420E04"/>
    <w:rsid w:val="004229A9"/>
    <w:rsid w:val="004234EB"/>
    <w:rsid w:val="00424365"/>
    <w:rsid w:val="00426834"/>
    <w:rsid w:val="00427148"/>
    <w:rsid w:val="00427FF0"/>
    <w:rsid w:val="00430912"/>
    <w:rsid w:val="004317FE"/>
    <w:rsid w:val="00431EEC"/>
    <w:rsid w:val="00432237"/>
    <w:rsid w:val="004323FC"/>
    <w:rsid w:val="00433462"/>
    <w:rsid w:val="004340EC"/>
    <w:rsid w:val="0043431D"/>
    <w:rsid w:val="004348E6"/>
    <w:rsid w:val="00434DDE"/>
    <w:rsid w:val="00436AE4"/>
    <w:rsid w:val="00436C80"/>
    <w:rsid w:val="0043795A"/>
    <w:rsid w:val="00437A1D"/>
    <w:rsid w:val="00441345"/>
    <w:rsid w:val="00441448"/>
    <w:rsid w:val="0044160E"/>
    <w:rsid w:val="00441CFE"/>
    <w:rsid w:val="00442CAA"/>
    <w:rsid w:val="0044342E"/>
    <w:rsid w:val="004444AF"/>
    <w:rsid w:val="00444558"/>
    <w:rsid w:val="0044459B"/>
    <w:rsid w:val="00444AF3"/>
    <w:rsid w:val="00444C41"/>
    <w:rsid w:val="00444C74"/>
    <w:rsid w:val="0044524C"/>
    <w:rsid w:val="00445699"/>
    <w:rsid w:val="00446624"/>
    <w:rsid w:val="00447D23"/>
    <w:rsid w:val="004505BD"/>
    <w:rsid w:val="0045071F"/>
    <w:rsid w:val="00451B0B"/>
    <w:rsid w:val="004537FB"/>
    <w:rsid w:val="0045429F"/>
    <w:rsid w:val="004544E5"/>
    <w:rsid w:val="004546F8"/>
    <w:rsid w:val="00455218"/>
    <w:rsid w:val="004553AF"/>
    <w:rsid w:val="00455D5F"/>
    <w:rsid w:val="00456600"/>
    <w:rsid w:val="00456DA3"/>
    <w:rsid w:val="00457190"/>
    <w:rsid w:val="0046020B"/>
    <w:rsid w:val="0046121F"/>
    <w:rsid w:val="004612FE"/>
    <w:rsid w:val="0046185C"/>
    <w:rsid w:val="004619D0"/>
    <w:rsid w:val="00461A6C"/>
    <w:rsid w:val="00461A6F"/>
    <w:rsid w:val="00461BAE"/>
    <w:rsid w:val="00462D29"/>
    <w:rsid w:val="00463D0F"/>
    <w:rsid w:val="00464819"/>
    <w:rsid w:val="00465168"/>
    <w:rsid w:val="004658FA"/>
    <w:rsid w:val="00465FF2"/>
    <w:rsid w:val="0046658B"/>
    <w:rsid w:val="0046677D"/>
    <w:rsid w:val="00467EE9"/>
    <w:rsid w:val="00467EEB"/>
    <w:rsid w:val="00471824"/>
    <w:rsid w:val="00472034"/>
    <w:rsid w:val="00472C0E"/>
    <w:rsid w:val="00474551"/>
    <w:rsid w:val="00476F16"/>
    <w:rsid w:val="004777B1"/>
    <w:rsid w:val="00480F6A"/>
    <w:rsid w:val="004826E1"/>
    <w:rsid w:val="004827B7"/>
    <w:rsid w:val="00482FA9"/>
    <w:rsid w:val="00483628"/>
    <w:rsid w:val="0048381B"/>
    <w:rsid w:val="0048393D"/>
    <w:rsid w:val="00483E20"/>
    <w:rsid w:val="00483FB6"/>
    <w:rsid w:val="004857CF"/>
    <w:rsid w:val="004858DF"/>
    <w:rsid w:val="00485AC3"/>
    <w:rsid w:val="004865AB"/>
    <w:rsid w:val="0048683B"/>
    <w:rsid w:val="00486C83"/>
    <w:rsid w:val="00487569"/>
    <w:rsid w:val="00487766"/>
    <w:rsid w:val="0049016E"/>
    <w:rsid w:val="004901C7"/>
    <w:rsid w:val="00490388"/>
    <w:rsid w:val="0049042E"/>
    <w:rsid w:val="00491275"/>
    <w:rsid w:val="00491903"/>
    <w:rsid w:val="00492685"/>
    <w:rsid w:val="00492CE9"/>
    <w:rsid w:val="004939E5"/>
    <w:rsid w:val="00495D12"/>
    <w:rsid w:val="00495FEC"/>
    <w:rsid w:val="00496BA3"/>
    <w:rsid w:val="0049776D"/>
    <w:rsid w:val="00497980"/>
    <w:rsid w:val="004A0BAB"/>
    <w:rsid w:val="004A1700"/>
    <w:rsid w:val="004A1DFA"/>
    <w:rsid w:val="004A2BD5"/>
    <w:rsid w:val="004A4703"/>
    <w:rsid w:val="004A506A"/>
    <w:rsid w:val="004A5467"/>
    <w:rsid w:val="004A5AA4"/>
    <w:rsid w:val="004A5D1D"/>
    <w:rsid w:val="004A5EC2"/>
    <w:rsid w:val="004A6EDE"/>
    <w:rsid w:val="004A7B1F"/>
    <w:rsid w:val="004B0470"/>
    <w:rsid w:val="004B0FFF"/>
    <w:rsid w:val="004B12C1"/>
    <w:rsid w:val="004B151A"/>
    <w:rsid w:val="004B180E"/>
    <w:rsid w:val="004B2989"/>
    <w:rsid w:val="004B2E5E"/>
    <w:rsid w:val="004B2E6F"/>
    <w:rsid w:val="004B33CB"/>
    <w:rsid w:val="004B4A3A"/>
    <w:rsid w:val="004B4B51"/>
    <w:rsid w:val="004B5535"/>
    <w:rsid w:val="004B56B2"/>
    <w:rsid w:val="004B58B6"/>
    <w:rsid w:val="004B59D9"/>
    <w:rsid w:val="004B704D"/>
    <w:rsid w:val="004B7943"/>
    <w:rsid w:val="004C1491"/>
    <w:rsid w:val="004C16F4"/>
    <w:rsid w:val="004C1998"/>
    <w:rsid w:val="004C1DDC"/>
    <w:rsid w:val="004C2ED7"/>
    <w:rsid w:val="004C31ED"/>
    <w:rsid w:val="004C471C"/>
    <w:rsid w:val="004C4979"/>
    <w:rsid w:val="004C4A66"/>
    <w:rsid w:val="004C4CA2"/>
    <w:rsid w:val="004C4FBD"/>
    <w:rsid w:val="004C521F"/>
    <w:rsid w:val="004C6188"/>
    <w:rsid w:val="004C7047"/>
    <w:rsid w:val="004C735D"/>
    <w:rsid w:val="004C764C"/>
    <w:rsid w:val="004C7723"/>
    <w:rsid w:val="004D105E"/>
    <w:rsid w:val="004D1073"/>
    <w:rsid w:val="004D13AC"/>
    <w:rsid w:val="004D161F"/>
    <w:rsid w:val="004D1D5D"/>
    <w:rsid w:val="004D1EE9"/>
    <w:rsid w:val="004D2CEB"/>
    <w:rsid w:val="004D2E21"/>
    <w:rsid w:val="004D40CA"/>
    <w:rsid w:val="004D4C7E"/>
    <w:rsid w:val="004D5715"/>
    <w:rsid w:val="004D6BEC"/>
    <w:rsid w:val="004E00A8"/>
    <w:rsid w:val="004E0C63"/>
    <w:rsid w:val="004E1907"/>
    <w:rsid w:val="004E2048"/>
    <w:rsid w:val="004E2310"/>
    <w:rsid w:val="004E32F9"/>
    <w:rsid w:val="004E3869"/>
    <w:rsid w:val="004E3E52"/>
    <w:rsid w:val="004E44D4"/>
    <w:rsid w:val="004E54EC"/>
    <w:rsid w:val="004E5679"/>
    <w:rsid w:val="004E72AC"/>
    <w:rsid w:val="004E7726"/>
    <w:rsid w:val="004F03DD"/>
    <w:rsid w:val="004F0BAC"/>
    <w:rsid w:val="004F0E64"/>
    <w:rsid w:val="004F0F44"/>
    <w:rsid w:val="004F114D"/>
    <w:rsid w:val="004F16F2"/>
    <w:rsid w:val="004F4439"/>
    <w:rsid w:val="004F4464"/>
    <w:rsid w:val="004F4EE1"/>
    <w:rsid w:val="004F5454"/>
    <w:rsid w:val="004F5934"/>
    <w:rsid w:val="004F6144"/>
    <w:rsid w:val="004F6374"/>
    <w:rsid w:val="004F6442"/>
    <w:rsid w:val="004F66E0"/>
    <w:rsid w:val="004F72C2"/>
    <w:rsid w:val="004F7CC7"/>
    <w:rsid w:val="004F7FAE"/>
    <w:rsid w:val="00500CD0"/>
    <w:rsid w:val="0050189C"/>
    <w:rsid w:val="005027AE"/>
    <w:rsid w:val="005027C3"/>
    <w:rsid w:val="00502E92"/>
    <w:rsid w:val="00502FFD"/>
    <w:rsid w:val="00503486"/>
    <w:rsid w:val="0050386D"/>
    <w:rsid w:val="00504965"/>
    <w:rsid w:val="00504B2A"/>
    <w:rsid w:val="0051068F"/>
    <w:rsid w:val="005113F6"/>
    <w:rsid w:val="00511409"/>
    <w:rsid w:val="0051152B"/>
    <w:rsid w:val="00511B64"/>
    <w:rsid w:val="0051249F"/>
    <w:rsid w:val="0051333E"/>
    <w:rsid w:val="00513EC1"/>
    <w:rsid w:val="0051436A"/>
    <w:rsid w:val="00516457"/>
    <w:rsid w:val="005170BD"/>
    <w:rsid w:val="005216D7"/>
    <w:rsid w:val="0052183B"/>
    <w:rsid w:val="005218C6"/>
    <w:rsid w:val="005219ED"/>
    <w:rsid w:val="005222C9"/>
    <w:rsid w:val="00523CB7"/>
    <w:rsid w:val="00524D8D"/>
    <w:rsid w:val="00527854"/>
    <w:rsid w:val="0053041D"/>
    <w:rsid w:val="00530A93"/>
    <w:rsid w:val="005312EE"/>
    <w:rsid w:val="00531687"/>
    <w:rsid w:val="00531A74"/>
    <w:rsid w:val="0053201E"/>
    <w:rsid w:val="00532674"/>
    <w:rsid w:val="00533239"/>
    <w:rsid w:val="005334DC"/>
    <w:rsid w:val="0053366C"/>
    <w:rsid w:val="00535632"/>
    <w:rsid w:val="00535EC5"/>
    <w:rsid w:val="00535FC0"/>
    <w:rsid w:val="00536C5C"/>
    <w:rsid w:val="00536E27"/>
    <w:rsid w:val="00537062"/>
    <w:rsid w:val="00537A74"/>
    <w:rsid w:val="005401FB"/>
    <w:rsid w:val="005406DE"/>
    <w:rsid w:val="00542214"/>
    <w:rsid w:val="00542781"/>
    <w:rsid w:val="00542FA2"/>
    <w:rsid w:val="005439A3"/>
    <w:rsid w:val="00543D2F"/>
    <w:rsid w:val="005446CE"/>
    <w:rsid w:val="005448A7"/>
    <w:rsid w:val="00544F28"/>
    <w:rsid w:val="00545FE7"/>
    <w:rsid w:val="00546FA0"/>
    <w:rsid w:val="0054706F"/>
    <w:rsid w:val="00547DE0"/>
    <w:rsid w:val="0055009E"/>
    <w:rsid w:val="00550569"/>
    <w:rsid w:val="005513D8"/>
    <w:rsid w:val="005513E3"/>
    <w:rsid w:val="00551862"/>
    <w:rsid w:val="005529AF"/>
    <w:rsid w:val="0055394A"/>
    <w:rsid w:val="00553CAE"/>
    <w:rsid w:val="00554280"/>
    <w:rsid w:val="00555893"/>
    <w:rsid w:val="00555F45"/>
    <w:rsid w:val="005564E9"/>
    <w:rsid w:val="00556C05"/>
    <w:rsid w:val="00561B02"/>
    <w:rsid w:val="005625E1"/>
    <w:rsid w:val="005636C0"/>
    <w:rsid w:val="00564845"/>
    <w:rsid w:val="00564F67"/>
    <w:rsid w:val="005659F8"/>
    <w:rsid w:val="00565E15"/>
    <w:rsid w:val="00567F86"/>
    <w:rsid w:val="00570080"/>
    <w:rsid w:val="00570BB1"/>
    <w:rsid w:val="00571809"/>
    <w:rsid w:val="00571CF9"/>
    <w:rsid w:val="00571EC5"/>
    <w:rsid w:val="00572717"/>
    <w:rsid w:val="005731C3"/>
    <w:rsid w:val="00573AA3"/>
    <w:rsid w:val="00573DF7"/>
    <w:rsid w:val="00574A5D"/>
    <w:rsid w:val="00574DF8"/>
    <w:rsid w:val="00575EA0"/>
    <w:rsid w:val="0057633C"/>
    <w:rsid w:val="00576DE6"/>
    <w:rsid w:val="00577651"/>
    <w:rsid w:val="005801B3"/>
    <w:rsid w:val="005815EF"/>
    <w:rsid w:val="00581C65"/>
    <w:rsid w:val="005831AF"/>
    <w:rsid w:val="00583E8E"/>
    <w:rsid w:val="005843D9"/>
    <w:rsid w:val="00584B85"/>
    <w:rsid w:val="00584BA6"/>
    <w:rsid w:val="0058582B"/>
    <w:rsid w:val="00586F85"/>
    <w:rsid w:val="005915BE"/>
    <w:rsid w:val="00591D8D"/>
    <w:rsid w:val="00592D4C"/>
    <w:rsid w:val="0059318C"/>
    <w:rsid w:val="005932F8"/>
    <w:rsid w:val="005940EC"/>
    <w:rsid w:val="00594240"/>
    <w:rsid w:val="00594262"/>
    <w:rsid w:val="00594507"/>
    <w:rsid w:val="00594560"/>
    <w:rsid w:val="00594E03"/>
    <w:rsid w:val="00595216"/>
    <w:rsid w:val="00595C24"/>
    <w:rsid w:val="00596095"/>
    <w:rsid w:val="00596458"/>
    <w:rsid w:val="0059684D"/>
    <w:rsid w:val="00597072"/>
    <w:rsid w:val="00597388"/>
    <w:rsid w:val="00597561"/>
    <w:rsid w:val="005A2547"/>
    <w:rsid w:val="005A2587"/>
    <w:rsid w:val="005A3E64"/>
    <w:rsid w:val="005A4B45"/>
    <w:rsid w:val="005A51E9"/>
    <w:rsid w:val="005A5270"/>
    <w:rsid w:val="005A53ED"/>
    <w:rsid w:val="005A5678"/>
    <w:rsid w:val="005A5959"/>
    <w:rsid w:val="005A5FA0"/>
    <w:rsid w:val="005A690A"/>
    <w:rsid w:val="005A73B4"/>
    <w:rsid w:val="005A7503"/>
    <w:rsid w:val="005A79C9"/>
    <w:rsid w:val="005A7B27"/>
    <w:rsid w:val="005B026D"/>
    <w:rsid w:val="005B04F7"/>
    <w:rsid w:val="005B1147"/>
    <w:rsid w:val="005B2583"/>
    <w:rsid w:val="005B3073"/>
    <w:rsid w:val="005B31E8"/>
    <w:rsid w:val="005B4325"/>
    <w:rsid w:val="005B4C5D"/>
    <w:rsid w:val="005B4EB8"/>
    <w:rsid w:val="005B4F95"/>
    <w:rsid w:val="005B547A"/>
    <w:rsid w:val="005B562C"/>
    <w:rsid w:val="005B5819"/>
    <w:rsid w:val="005B6513"/>
    <w:rsid w:val="005B670E"/>
    <w:rsid w:val="005B6C22"/>
    <w:rsid w:val="005B72B0"/>
    <w:rsid w:val="005B7410"/>
    <w:rsid w:val="005B75B4"/>
    <w:rsid w:val="005B7A65"/>
    <w:rsid w:val="005C06A1"/>
    <w:rsid w:val="005C1BCB"/>
    <w:rsid w:val="005C1DDA"/>
    <w:rsid w:val="005C2BBB"/>
    <w:rsid w:val="005C3C73"/>
    <w:rsid w:val="005C48CA"/>
    <w:rsid w:val="005C4955"/>
    <w:rsid w:val="005C4956"/>
    <w:rsid w:val="005C5E29"/>
    <w:rsid w:val="005C6679"/>
    <w:rsid w:val="005D03C3"/>
    <w:rsid w:val="005D0FBA"/>
    <w:rsid w:val="005D1525"/>
    <w:rsid w:val="005D1726"/>
    <w:rsid w:val="005D1F25"/>
    <w:rsid w:val="005D28B4"/>
    <w:rsid w:val="005D32F2"/>
    <w:rsid w:val="005D3F5D"/>
    <w:rsid w:val="005D4A7C"/>
    <w:rsid w:val="005D4B73"/>
    <w:rsid w:val="005D5D55"/>
    <w:rsid w:val="005D6A54"/>
    <w:rsid w:val="005D6BF8"/>
    <w:rsid w:val="005D6C98"/>
    <w:rsid w:val="005D7146"/>
    <w:rsid w:val="005D7C0D"/>
    <w:rsid w:val="005E0C8F"/>
    <w:rsid w:val="005E15CF"/>
    <w:rsid w:val="005E208D"/>
    <w:rsid w:val="005E2490"/>
    <w:rsid w:val="005E2D7A"/>
    <w:rsid w:val="005E2FEA"/>
    <w:rsid w:val="005E334E"/>
    <w:rsid w:val="005E3832"/>
    <w:rsid w:val="005E3A6C"/>
    <w:rsid w:val="005E3C42"/>
    <w:rsid w:val="005E6C0C"/>
    <w:rsid w:val="005E6DA8"/>
    <w:rsid w:val="005E6F1F"/>
    <w:rsid w:val="005E7A01"/>
    <w:rsid w:val="005E7B09"/>
    <w:rsid w:val="005F08E7"/>
    <w:rsid w:val="005F0CDA"/>
    <w:rsid w:val="005F1999"/>
    <w:rsid w:val="005F2F1D"/>
    <w:rsid w:val="005F2FC2"/>
    <w:rsid w:val="005F391E"/>
    <w:rsid w:val="005F5856"/>
    <w:rsid w:val="005F5CF5"/>
    <w:rsid w:val="005F61B3"/>
    <w:rsid w:val="005F6546"/>
    <w:rsid w:val="005F65A9"/>
    <w:rsid w:val="005F6BCA"/>
    <w:rsid w:val="005F6DA5"/>
    <w:rsid w:val="005F6EE7"/>
    <w:rsid w:val="005F725D"/>
    <w:rsid w:val="005F7C2B"/>
    <w:rsid w:val="00600082"/>
    <w:rsid w:val="006010B5"/>
    <w:rsid w:val="00601787"/>
    <w:rsid w:val="0060178B"/>
    <w:rsid w:val="0060186D"/>
    <w:rsid w:val="006018CA"/>
    <w:rsid w:val="006018F2"/>
    <w:rsid w:val="00601A02"/>
    <w:rsid w:val="006033C3"/>
    <w:rsid w:val="00603DFD"/>
    <w:rsid w:val="0060499C"/>
    <w:rsid w:val="00604D7D"/>
    <w:rsid w:val="00605B59"/>
    <w:rsid w:val="006060F6"/>
    <w:rsid w:val="006061B7"/>
    <w:rsid w:val="00607274"/>
    <w:rsid w:val="00607B2C"/>
    <w:rsid w:val="00607FCD"/>
    <w:rsid w:val="00610368"/>
    <w:rsid w:val="0061091A"/>
    <w:rsid w:val="00611C27"/>
    <w:rsid w:val="00611EFD"/>
    <w:rsid w:val="00612BC4"/>
    <w:rsid w:val="0061308C"/>
    <w:rsid w:val="00613C17"/>
    <w:rsid w:val="00614B22"/>
    <w:rsid w:val="00614FFF"/>
    <w:rsid w:val="00615E18"/>
    <w:rsid w:val="0061661E"/>
    <w:rsid w:val="0061769F"/>
    <w:rsid w:val="0061792F"/>
    <w:rsid w:val="00617DBB"/>
    <w:rsid w:val="006219EA"/>
    <w:rsid w:val="00621BBF"/>
    <w:rsid w:val="0062412D"/>
    <w:rsid w:val="00625AE5"/>
    <w:rsid w:val="00625C63"/>
    <w:rsid w:val="00626088"/>
    <w:rsid w:val="006274B7"/>
    <w:rsid w:val="00627B04"/>
    <w:rsid w:val="006302C2"/>
    <w:rsid w:val="00630B0D"/>
    <w:rsid w:val="006312C7"/>
    <w:rsid w:val="0063216C"/>
    <w:rsid w:val="00632C1A"/>
    <w:rsid w:val="00632EC5"/>
    <w:rsid w:val="00633142"/>
    <w:rsid w:val="00633325"/>
    <w:rsid w:val="00633D8F"/>
    <w:rsid w:val="00633D94"/>
    <w:rsid w:val="00636161"/>
    <w:rsid w:val="00636C04"/>
    <w:rsid w:val="006379D3"/>
    <w:rsid w:val="00637AFC"/>
    <w:rsid w:val="006401AE"/>
    <w:rsid w:val="0064020F"/>
    <w:rsid w:val="00640841"/>
    <w:rsid w:val="00640DF6"/>
    <w:rsid w:val="006416AA"/>
    <w:rsid w:val="006419FE"/>
    <w:rsid w:val="00642833"/>
    <w:rsid w:val="00642A13"/>
    <w:rsid w:val="006430AA"/>
    <w:rsid w:val="00643217"/>
    <w:rsid w:val="006433B0"/>
    <w:rsid w:val="006435F7"/>
    <w:rsid w:val="00643A41"/>
    <w:rsid w:val="00644EEE"/>
    <w:rsid w:val="006471B1"/>
    <w:rsid w:val="00650682"/>
    <w:rsid w:val="00651BE0"/>
    <w:rsid w:val="006525B3"/>
    <w:rsid w:val="00653C1B"/>
    <w:rsid w:val="00653E4A"/>
    <w:rsid w:val="00653F0B"/>
    <w:rsid w:val="006540E6"/>
    <w:rsid w:val="00654D45"/>
    <w:rsid w:val="0065511F"/>
    <w:rsid w:val="006554CB"/>
    <w:rsid w:val="00656F68"/>
    <w:rsid w:val="00657209"/>
    <w:rsid w:val="00657967"/>
    <w:rsid w:val="00657E7C"/>
    <w:rsid w:val="006609C3"/>
    <w:rsid w:val="00660BA1"/>
    <w:rsid w:val="006611E4"/>
    <w:rsid w:val="006616DB"/>
    <w:rsid w:val="00665A48"/>
    <w:rsid w:val="00666427"/>
    <w:rsid w:val="00666639"/>
    <w:rsid w:val="00666ABD"/>
    <w:rsid w:val="00667330"/>
    <w:rsid w:val="006673E9"/>
    <w:rsid w:val="006676BE"/>
    <w:rsid w:val="006677FF"/>
    <w:rsid w:val="00667F69"/>
    <w:rsid w:val="00670863"/>
    <w:rsid w:val="00670DC7"/>
    <w:rsid w:val="00670FD5"/>
    <w:rsid w:val="0067105F"/>
    <w:rsid w:val="0067156C"/>
    <w:rsid w:val="006717AB"/>
    <w:rsid w:val="00673293"/>
    <w:rsid w:val="00675381"/>
    <w:rsid w:val="006759F2"/>
    <w:rsid w:val="0067678C"/>
    <w:rsid w:val="00676B3E"/>
    <w:rsid w:val="0067702E"/>
    <w:rsid w:val="006772ED"/>
    <w:rsid w:val="006776B5"/>
    <w:rsid w:val="00677CFF"/>
    <w:rsid w:val="00681084"/>
    <w:rsid w:val="00681161"/>
    <w:rsid w:val="00681191"/>
    <w:rsid w:val="00681435"/>
    <w:rsid w:val="00681D26"/>
    <w:rsid w:val="006822EE"/>
    <w:rsid w:val="006828D3"/>
    <w:rsid w:val="0068398E"/>
    <w:rsid w:val="0068401D"/>
    <w:rsid w:val="00684E1B"/>
    <w:rsid w:val="00685300"/>
    <w:rsid w:val="00685432"/>
    <w:rsid w:val="00685A3E"/>
    <w:rsid w:val="00685D3B"/>
    <w:rsid w:val="00686568"/>
    <w:rsid w:val="006866A2"/>
    <w:rsid w:val="0068697F"/>
    <w:rsid w:val="00686DA6"/>
    <w:rsid w:val="00687641"/>
    <w:rsid w:val="00690F8D"/>
    <w:rsid w:val="006913B4"/>
    <w:rsid w:val="00691AA2"/>
    <w:rsid w:val="00691AAF"/>
    <w:rsid w:val="00691CCB"/>
    <w:rsid w:val="006922B1"/>
    <w:rsid w:val="00692589"/>
    <w:rsid w:val="006927F6"/>
    <w:rsid w:val="00693F75"/>
    <w:rsid w:val="006941E5"/>
    <w:rsid w:val="00695332"/>
    <w:rsid w:val="0069537C"/>
    <w:rsid w:val="00696F14"/>
    <w:rsid w:val="0069700D"/>
    <w:rsid w:val="00697C5C"/>
    <w:rsid w:val="006A1323"/>
    <w:rsid w:val="006A1E7A"/>
    <w:rsid w:val="006A2C17"/>
    <w:rsid w:val="006A2C6B"/>
    <w:rsid w:val="006A3E3A"/>
    <w:rsid w:val="006A5209"/>
    <w:rsid w:val="006A5415"/>
    <w:rsid w:val="006B159E"/>
    <w:rsid w:val="006B17E0"/>
    <w:rsid w:val="006B19A6"/>
    <w:rsid w:val="006B19FF"/>
    <w:rsid w:val="006B1D7B"/>
    <w:rsid w:val="006B1E7A"/>
    <w:rsid w:val="006B31E3"/>
    <w:rsid w:val="006B3D94"/>
    <w:rsid w:val="006B4E6F"/>
    <w:rsid w:val="006B5C27"/>
    <w:rsid w:val="006B5CDA"/>
    <w:rsid w:val="006B5E23"/>
    <w:rsid w:val="006B6764"/>
    <w:rsid w:val="006B69B9"/>
    <w:rsid w:val="006B6BF1"/>
    <w:rsid w:val="006B6E90"/>
    <w:rsid w:val="006B7089"/>
    <w:rsid w:val="006C1063"/>
    <w:rsid w:val="006C15CC"/>
    <w:rsid w:val="006C1CB2"/>
    <w:rsid w:val="006C1F0A"/>
    <w:rsid w:val="006C20FF"/>
    <w:rsid w:val="006C25B2"/>
    <w:rsid w:val="006C25D0"/>
    <w:rsid w:val="006C28B5"/>
    <w:rsid w:val="006C2D44"/>
    <w:rsid w:val="006C3629"/>
    <w:rsid w:val="006C3DD1"/>
    <w:rsid w:val="006C6C47"/>
    <w:rsid w:val="006C7025"/>
    <w:rsid w:val="006D0324"/>
    <w:rsid w:val="006D0B4D"/>
    <w:rsid w:val="006D1AEE"/>
    <w:rsid w:val="006D3C3F"/>
    <w:rsid w:val="006D3D3C"/>
    <w:rsid w:val="006D460E"/>
    <w:rsid w:val="006D4DEE"/>
    <w:rsid w:val="006D501E"/>
    <w:rsid w:val="006D5B07"/>
    <w:rsid w:val="006D5BC8"/>
    <w:rsid w:val="006D5D3C"/>
    <w:rsid w:val="006D65ED"/>
    <w:rsid w:val="006D6E54"/>
    <w:rsid w:val="006E16B2"/>
    <w:rsid w:val="006E2194"/>
    <w:rsid w:val="006E26EE"/>
    <w:rsid w:val="006E2802"/>
    <w:rsid w:val="006E4022"/>
    <w:rsid w:val="006E4B1D"/>
    <w:rsid w:val="006E716A"/>
    <w:rsid w:val="006E7B7F"/>
    <w:rsid w:val="006E7F0F"/>
    <w:rsid w:val="006F0343"/>
    <w:rsid w:val="006F1204"/>
    <w:rsid w:val="006F264D"/>
    <w:rsid w:val="006F2E55"/>
    <w:rsid w:val="006F3433"/>
    <w:rsid w:val="006F40D7"/>
    <w:rsid w:val="006F5CEA"/>
    <w:rsid w:val="006F73D2"/>
    <w:rsid w:val="006F7AC5"/>
    <w:rsid w:val="007000A9"/>
    <w:rsid w:val="007000D5"/>
    <w:rsid w:val="007014A4"/>
    <w:rsid w:val="00702080"/>
    <w:rsid w:val="00702916"/>
    <w:rsid w:val="00702E9A"/>
    <w:rsid w:val="00703417"/>
    <w:rsid w:val="00703653"/>
    <w:rsid w:val="00703B32"/>
    <w:rsid w:val="00704FD2"/>
    <w:rsid w:val="00706704"/>
    <w:rsid w:val="00707EFC"/>
    <w:rsid w:val="00710470"/>
    <w:rsid w:val="007111A1"/>
    <w:rsid w:val="00711833"/>
    <w:rsid w:val="00711A5C"/>
    <w:rsid w:val="00711AA1"/>
    <w:rsid w:val="00711E6B"/>
    <w:rsid w:val="00711EB6"/>
    <w:rsid w:val="007121FD"/>
    <w:rsid w:val="007144C4"/>
    <w:rsid w:val="007154D5"/>
    <w:rsid w:val="00715657"/>
    <w:rsid w:val="007156D3"/>
    <w:rsid w:val="007158EF"/>
    <w:rsid w:val="00715BCF"/>
    <w:rsid w:val="007165F3"/>
    <w:rsid w:val="00716B90"/>
    <w:rsid w:val="00716F7E"/>
    <w:rsid w:val="00717B91"/>
    <w:rsid w:val="0072097B"/>
    <w:rsid w:val="00720C57"/>
    <w:rsid w:val="00720DFE"/>
    <w:rsid w:val="007218B3"/>
    <w:rsid w:val="00722477"/>
    <w:rsid w:val="007226F7"/>
    <w:rsid w:val="00724914"/>
    <w:rsid w:val="00724D23"/>
    <w:rsid w:val="00730BB3"/>
    <w:rsid w:val="00730D23"/>
    <w:rsid w:val="00730E1F"/>
    <w:rsid w:val="00731629"/>
    <w:rsid w:val="00731DE4"/>
    <w:rsid w:val="007327EB"/>
    <w:rsid w:val="0073325A"/>
    <w:rsid w:val="00733AAC"/>
    <w:rsid w:val="00733E82"/>
    <w:rsid w:val="007357F2"/>
    <w:rsid w:val="00735A42"/>
    <w:rsid w:val="00735B17"/>
    <w:rsid w:val="00736F68"/>
    <w:rsid w:val="0073739A"/>
    <w:rsid w:val="00740B9D"/>
    <w:rsid w:val="00741048"/>
    <w:rsid w:val="00742612"/>
    <w:rsid w:val="00743560"/>
    <w:rsid w:val="007438BB"/>
    <w:rsid w:val="00744728"/>
    <w:rsid w:val="00745AC4"/>
    <w:rsid w:val="007468AD"/>
    <w:rsid w:val="00746EF1"/>
    <w:rsid w:val="00747FCC"/>
    <w:rsid w:val="00751880"/>
    <w:rsid w:val="00751AC3"/>
    <w:rsid w:val="0075214D"/>
    <w:rsid w:val="00752366"/>
    <w:rsid w:val="007523CD"/>
    <w:rsid w:val="0075356A"/>
    <w:rsid w:val="00753FE5"/>
    <w:rsid w:val="0075439B"/>
    <w:rsid w:val="007546E7"/>
    <w:rsid w:val="007565A1"/>
    <w:rsid w:val="007576A0"/>
    <w:rsid w:val="00757804"/>
    <w:rsid w:val="00760EB2"/>
    <w:rsid w:val="00761617"/>
    <w:rsid w:val="00761854"/>
    <w:rsid w:val="00761A93"/>
    <w:rsid w:val="00762258"/>
    <w:rsid w:val="007622DE"/>
    <w:rsid w:val="00762DA5"/>
    <w:rsid w:val="00762E49"/>
    <w:rsid w:val="00763081"/>
    <w:rsid w:val="007635AC"/>
    <w:rsid w:val="0076567B"/>
    <w:rsid w:val="007661F2"/>
    <w:rsid w:val="007667EA"/>
    <w:rsid w:val="0076719D"/>
    <w:rsid w:val="0076748A"/>
    <w:rsid w:val="00770C68"/>
    <w:rsid w:val="00770D5C"/>
    <w:rsid w:val="00771856"/>
    <w:rsid w:val="00771E57"/>
    <w:rsid w:val="00772A42"/>
    <w:rsid w:val="00773C42"/>
    <w:rsid w:val="00773D69"/>
    <w:rsid w:val="00774EC5"/>
    <w:rsid w:val="00775AE0"/>
    <w:rsid w:val="00775AF9"/>
    <w:rsid w:val="00775BA4"/>
    <w:rsid w:val="0077718C"/>
    <w:rsid w:val="0077774B"/>
    <w:rsid w:val="00781021"/>
    <w:rsid w:val="00781370"/>
    <w:rsid w:val="007819ED"/>
    <w:rsid w:val="00782664"/>
    <w:rsid w:val="00782B19"/>
    <w:rsid w:val="0078337E"/>
    <w:rsid w:val="00783BD5"/>
    <w:rsid w:val="00783DFD"/>
    <w:rsid w:val="007856BB"/>
    <w:rsid w:val="00786C39"/>
    <w:rsid w:val="007874EA"/>
    <w:rsid w:val="00790621"/>
    <w:rsid w:val="00790AFC"/>
    <w:rsid w:val="00791713"/>
    <w:rsid w:val="007921DB"/>
    <w:rsid w:val="007946AC"/>
    <w:rsid w:val="0079626C"/>
    <w:rsid w:val="00797452"/>
    <w:rsid w:val="00797E21"/>
    <w:rsid w:val="00797F89"/>
    <w:rsid w:val="007A0862"/>
    <w:rsid w:val="007A08E1"/>
    <w:rsid w:val="007A115F"/>
    <w:rsid w:val="007A1198"/>
    <w:rsid w:val="007A1234"/>
    <w:rsid w:val="007A1819"/>
    <w:rsid w:val="007A34C9"/>
    <w:rsid w:val="007A6D1A"/>
    <w:rsid w:val="007A7288"/>
    <w:rsid w:val="007A764B"/>
    <w:rsid w:val="007A7C20"/>
    <w:rsid w:val="007A7C8F"/>
    <w:rsid w:val="007B0068"/>
    <w:rsid w:val="007B0347"/>
    <w:rsid w:val="007B1397"/>
    <w:rsid w:val="007B4378"/>
    <w:rsid w:val="007B4D6F"/>
    <w:rsid w:val="007B4E18"/>
    <w:rsid w:val="007B4F2D"/>
    <w:rsid w:val="007B5D9A"/>
    <w:rsid w:val="007B5EC0"/>
    <w:rsid w:val="007B6872"/>
    <w:rsid w:val="007C0F5A"/>
    <w:rsid w:val="007C1766"/>
    <w:rsid w:val="007C2890"/>
    <w:rsid w:val="007C298C"/>
    <w:rsid w:val="007C2B26"/>
    <w:rsid w:val="007C2BE9"/>
    <w:rsid w:val="007C2DDA"/>
    <w:rsid w:val="007C2E3D"/>
    <w:rsid w:val="007C329A"/>
    <w:rsid w:val="007C45E1"/>
    <w:rsid w:val="007C49A8"/>
    <w:rsid w:val="007C7E6C"/>
    <w:rsid w:val="007D0452"/>
    <w:rsid w:val="007D0670"/>
    <w:rsid w:val="007D085B"/>
    <w:rsid w:val="007D107E"/>
    <w:rsid w:val="007D1931"/>
    <w:rsid w:val="007D1CBA"/>
    <w:rsid w:val="007D21B9"/>
    <w:rsid w:val="007D316D"/>
    <w:rsid w:val="007D3385"/>
    <w:rsid w:val="007D420F"/>
    <w:rsid w:val="007D4258"/>
    <w:rsid w:val="007D4521"/>
    <w:rsid w:val="007D4672"/>
    <w:rsid w:val="007D468B"/>
    <w:rsid w:val="007D51EC"/>
    <w:rsid w:val="007D6FE0"/>
    <w:rsid w:val="007D7BF8"/>
    <w:rsid w:val="007D7EAA"/>
    <w:rsid w:val="007E025A"/>
    <w:rsid w:val="007E0E61"/>
    <w:rsid w:val="007E18CD"/>
    <w:rsid w:val="007E18DE"/>
    <w:rsid w:val="007E3482"/>
    <w:rsid w:val="007E35C7"/>
    <w:rsid w:val="007E395A"/>
    <w:rsid w:val="007E500A"/>
    <w:rsid w:val="007E57CB"/>
    <w:rsid w:val="007E652A"/>
    <w:rsid w:val="007F093D"/>
    <w:rsid w:val="007F0961"/>
    <w:rsid w:val="007F12E7"/>
    <w:rsid w:val="007F1388"/>
    <w:rsid w:val="007F29DC"/>
    <w:rsid w:val="007F4432"/>
    <w:rsid w:val="007F4AF8"/>
    <w:rsid w:val="007F4EAB"/>
    <w:rsid w:val="007F50D7"/>
    <w:rsid w:val="007F5C33"/>
    <w:rsid w:val="007F5CD7"/>
    <w:rsid w:val="007F5EA3"/>
    <w:rsid w:val="007F6B7C"/>
    <w:rsid w:val="007F6EDC"/>
    <w:rsid w:val="007F762B"/>
    <w:rsid w:val="0080006E"/>
    <w:rsid w:val="008001D7"/>
    <w:rsid w:val="008004BE"/>
    <w:rsid w:val="00800B53"/>
    <w:rsid w:val="00801C9C"/>
    <w:rsid w:val="00802332"/>
    <w:rsid w:val="00803747"/>
    <w:rsid w:val="0080374C"/>
    <w:rsid w:val="00803B9D"/>
    <w:rsid w:val="00803F34"/>
    <w:rsid w:val="00804F42"/>
    <w:rsid w:val="00805927"/>
    <w:rsid w:val="00805E7A"/>
    <w:rsid w:val="0080686F"/>
    <w:rsid w:val="00807453"/>
    <w:rsid w:val="008117C9"/>
    <w:rsid w:val="00812D2D"/>
    <w:rsid w:val="00813532"/>
    <w:rsid w:val="0081373C"/>
    <w:rsid w:val="00813F69"/>
    <w:rsid w:val="0081424B"/>
    <w:rsid w:val="00815A5C"/>
    <w:rsid w:val="0081710B"/>
    <w:rsid w:val="00817760"/>
    <w:rsid w:val="00817EBC"/>
    <w:rsid w:val="008208C3"/>
    <w:rsid w:val="00821613"/>
    <w:rsid w:val="0082275E"/>
    <w:rsid w:val="00822E3E"/>
    <w:rsid w:val="00822F1C"/>
    <w:rsid w:val="0082301E"/>
    <w:rsid w:val="00823D7D"/>
    <w:rsid w:val="00824273"/>
    <w:rsid w:val="00824320"/>
    <w:rsid w:val="00826922"/>
    <w:rsid w:val="00826D6D"/>
    <w:rsid w:val="00827E9F"/>
    <w:rsid w:val="008302C3"/>
    <w:rsid w:val="0083138A"/>
    <w:rsid w:val="00831A1B"/>
    <w:rsid w:val="008323E3"/>
    <w:rsid w:val="00832744"/>
    <w:rsid w:val="00832912"/>
    <w:rsid w:val="00835FB7"/>
    <w:rsid w:val="00835FD1"/>
    <w:rsid w:val="0083660C"/>
    <w:rsid w:val="00837010"/>
    <w:rsid w:val="00837903"/>
    <w:rsid w:val="00841AF1"/>
    <w:rsid w:val="00843743"/>
    <w:rsid w:val="008437F6"/>
    <w:rsid w:val="008458EC"/>
    <w:rsid w:val="00845F09"/>
    <w:rsid w:val="00846D93"/>
    <w:rsid w:val="0084711E"/>
    <w:rsid w:val="00847A48"/>
    <w:rsid w:val="00850FDE"/>
    <w:rsid w:val="00851492"/>
    <w:rsid w:val="00851950"/>
    <w:rsid w:val="00852507"/>
    <w:rsid w:val="00852C09"/>
    <w:rsid w:val="00853630"/>
    <w:rsid w:val="00855608"/>
    <w:rsid w:val="008558FB"/>
    <w:rsid w:val="00855E61"/>
    <w:rsid w:val="008561F5"/>
    <w:rsid w:val="00856EE8"/>
    <w:rsid w:val="00857239"/>
    <w:rsid w:val="00857718"/>
    <w:rsid w:val="00857797"/>
    <w:rsid w:val="00857B77"/>
    <w:rsid w:val="008613DF"/>
    <w:rsid w:val="00861686"/>
    <w:rsid w:val="00863FE2"/>
    <w:rsid w:val="008647B2"/>
    <w:rsid w:val="00866FED"/>
    <w:rsid w:val="008675D5"/>
    <w:rsid w:val="00867E0D"/>
    <w:rsid w:val="00870868"/>
    <w:rsid w:val="00871992"/>
    <w:rsid w:val="00871C2F"/>
    <w:rsid w:val="0087253C"/>
    <w:rsid w:val="0087392D"/>
    <w:rsid w:val="00873C94"/>
    <w:rsid w:val="00874C10"/>
    <w:rsid w:val="008752BF"/>
    <w:rsid w:val="0087648F"/>
    <w:rsid w:val="008767AB"/>
    <w:rsid w:val="00876A52"/>
    <w:rsid w:val="00877496"/>
    <w:rsid w:val="008776BE"/>
    <w:rsid w:val="008800B4"/>
    <w:rsid w:val="008800BE"/>
    <w:rsid w:val="00880BF5"/>
    <w:rsid w:val="00881E2C"/>
    <w:rsid w:val="00882622"/>
    <w:rsid w:val="00882AD5"/>
    <w:rsid w:val="0088317D"/>
    <w:rsid w:val="00883953"/>
    <w:rsid w:val="00884AD3"/>
    <w:rsid w:val="0088558D"/>
    <w:rsid w:val="00886291"/>
    <w:rsid w:val="00886C1E"/>
    <w:rsid w:val="00887412"/>
    <w:rsid w:val="008876F5"/>
    <w:rsid w:val="0089014F"/>
    <w:rsid w:val="0089057B"/>
    <w:rsid w:val="00892189"/>
    <w:rsid w:val="008926B4"/>
    <w:rsid w:val="008951F7"/>
    <w:rsid w:val="00895433"/>
    <w:rsid w:val="00895C61"/>
    <w:rsid w:val="00895EF8"/>
    <w:rsid w:val="00897A46"/>
    <w:rsid w:val="008A08D7"/>
    <w:rsid w:val="008A171A"/>
    <w:rsid w:val="008A18FC"/>
    <w:rsid w:val="008A1E96"/>
    <w:rsid w:val="008A2027"/>
    <w:rsid w:val="008A2D7D"/>
    <w:rsid w:val="008A34FA"/>
    <w:rsid w:val="008A37BE"/>
    <w:rsid w:val="008A3A51"/>
    <w:rsid w:val="008A3C6B"/>
    <w:rsid w:val="008A4B52"/>
    <w:rsid w:val="008A4E7E"/>
    <w:rsid w:val="008A5341"/>
    <w:rsid w:val="008A612B"/>
    <w:rsid w:val="008A6427"/>
    <w:rsid w:val="008A77DB"/>
    <w:rsid w:val="008A78AE"/>
    <w:rsid w:val="008A7A10"/>
    <w:rsid w:val="008A7DF7"/>
    <w:rsid w:val="008B007D"/>
    <w:rsid w:val="008B07E3"/>
    <w:rsid w:val="008B21AE"/>
    <w:rsid w:val="008B290D"/>
    <w:rsid w:val="008B3BC5"/>
    <w:rsid w:val="008B4687"/>
    <w:rsid w:val="008B47D3"/>
    <w:rsid w:val="008B5F6F"/>
    <w:rsid w:val="008B693D"/>
    <w:rsid w:val="008B7AB1"/>
    <w:rsid w:val="008B7F67"/>
    <w:rsid w:val="008C0225"/>
    <w:rsid w:val="008C1D36"/>
    <w:rsid w:val="008C2145"/>
    <w:rsid w:val="008C2171"/>
    <w:rsid w:val="008C47EA"/>
    <w:rsid w:val="008C4A97"/>
    <w:rsid w:val="008C5A08"/>
    <w:rsid w:val="008C6881"/>
    <w:rsid w:val="008C7BBB"/>
    <w:rsid w:val="008C7C66"/>
    <w:rsid w:val="008D068E"/>
    <w:rsid w:val="008D0AD5"/>
    <w:rsid w:val="008D0DD6"/>
    <w:rsid w:val="008D1726"/>
    <w:rsid w:val="008D18EA"/>
    <w:rsid w:val="008D2049"/>
    <w:rsid w:val="008D303C"/>
    <w:rsid w:val="008D331B"/>
    <w:rsid w:val="008D3598"/>
    <w:rsid w:val="008D361B"/>
    <w:rsid w:val="008D37C7"/>
    <w:rsid w:val="008D3945"/>
    <w:rsid w:val="008D47EC"/>
    <w:rsid w:val="008D4B13"/>
    <w:rsid w:val="008D4D95"/>
    <w:rsid w:val="008D5CB2"/>
    <w:rsid w:val="008D6EA1"/>
    <w:rsid w:val="008D6EF8"/>
    <w:rsid w:val="008D6F83"/>
    <w:rsid w:val="008E0062"/>
    <w:rsid w:val="008E0607"/>
    <w:rsid w:val="008E10BA"/>
    <w:rsid w:val="008E16F4"/>
    <w:rsid w:val="008E1FA4"/>
    <w:rsid w:val="008E2062"/>
    <w:rsid w:val="008E2423"/>
    <w:rsid w:val="008E2672"/>
    <w:rsid w:val="008E2A0F"/>
    <w:rsid w:val="008E40E2"/>
    <w:rsid w:val="008E4A4A"/>
    <w:rsid w:val="008E7780"/>
    <w:rsid w:val="008F1184"/>
    <w:rsid w:val="008F21EA"/>
    <w:rsid w:val="008F227D"/>
    <w:rsid w:val="008F2581"/>
    <w:rsid w:val="008F4DEB"/>
    <w:rsid w:val="008F5A43"/>
    <w:rsid w:val="008F6594"/>
    <w:rsid w:val="008F6CE3"/>
    <w:rsid w:val="008F70C3"/>
    <w:rsid w:val="008F77B0"/>
    <w:rsid w:val="008F7945"/>
    <w:rsid w:val="009019A4"/>
    <w:rsid w:val="009021A0"/>
    <w:rsid w:val="00902528"/>
    <w:rsid w:val="00904A22"/>
    <w:rsid w:val="0090742B"/>
    <w:rsid w:val="009101E2"/>
    <w:rsid w:val="009107EB"/>
    <w:rsid w:val="009108A7"/>
    <w:rsid w:val="0091288F"/>
    <w:rsid w:val="009128D2"/>
    <w:rsid w:val="00912E5A"/>
    <w:rsid w:val="009137AE"/>
    <w:rsid w:val="00913AA4"/>
    <w:rsid w:val="0091422D"/>
    <w:rsid w:val="009143C8"/>
    <w:rsid w:val="00914401"/>
    <w:rsid w:val="009166E1"/>
    <w:rsid w:val="0091685A"/>
    <w:rsid w:val="00916A63"/>
    <w:rsid w:val="00917436"/>
    <w:rsid w:val="0092012A"/>
    <w:rsid w:val="009204E3"/>
    <w:rsid w:val="00921BD8"/>
    <w:rsid w:val="0092326F"/>
    <w:rsid w:val="00923B78"/>
    <w:rsid w:val="00924103"/>
    <w:rsid w:val="009249C6"/>
    <w:rsid w:val="0092512C"/>
    <w:rsid w:val="0092568E"/>
    <w:rsid w:val="00925D7D"/>
    <w:rsid w:val="009266C8"/>
    <w:rsid w:val="00927251"/>
    <w:rsid w:val="009279F2"/>
    <w:rsid w:val="00927A35"/>
    <w:rsid w:val="00927F28"/>
    <w:rsid w:val="009310E7"/>
    <w:rsid w:val="0093184B"/>
    <w:rsid w:val="00931A96"/>
    <w:rsid w:val="00934272"/>
    <w:rsid w:val="0093428F"/>
    <w:rsid w:val="009346CB"/>
    <w:rsid w:val="00934866"/>
    <w:rsid w:val="00935204"/>
    <w:rsid w:val="00935BBB"/>
    <w:rsid w:val="009363B3"/>
    <w:rsid w:val="00936989"/>
    <w:rsid w:val="00936DD1"/>
    <w:rsid w:val="009376FC"/>
    <w:rsid w:val="00937EB5"/>
    <w:rsid w:val="00940CB4"/>
    <w:rsid w:val="00941BE6"/>
    <w:rsid w:val="00941C46"/>
    <w:rsid w:val="00942313"/>
    <w:rsid w:val="00942DD9"/>
    <w:rsid w:val="0094383F"/>
    <w:rsid w:val="0094420E"/>
    <w:rsid w:val="00944596"/>
    <w:rsid w:val="00944E8A"/>
    <w:rsid w:val="00945005"/>
    <w:rsid w:val="0094518B"/>
    <w:rsid w:val="00945C5A"/>
    <w:rsid w:val="00947023"/>
    <w:rsid w:val="0094714F"/>
    <w:rsid w:val="00947320"/>
    <w:rsid w:val="00947ACA"/>
    <w:rsid w:val="00947C13"/>
    <w:rsid w:val="00947E56"/>
    <w:rsid w:val="009505EF"/>
    <w:rsid w:val="00950E3D"/>
    <w:rsid w:val="009523F5"/>
    <w:rsid w:val="009524C8"/>
    <w:rsid w:val="009527B1"/>
    <w:rsid w:val="00953108"/>
    <w:rsid w:val="00953309"/>
    <w:rsid w:val="00954137"/>
    <w:rsid w:val="009547C9"/>
    <w:rsid w:val="00954BDA"/>
    <w:rsid w:val="00956470"/>
    <w:rsid w:val="009567C4"/>
    <w:rsid w:val="0096217A"/>
    <w:rsid w:val="00963362"/>
    <w:rsid w:val="00963B7F"/>
    <w:rsid w:val="00966275"/>
    <w:rsid w:val="009669F5"/>
    <w:rsid w:val="00966C07"/>
    <w:rsid w:val="009677A0"/>
    <w:rsid w:val="00970B42"/>
    <w:rsid w:val="00970F9F"/>
    <w:rsid w:val="00971ABB"/>
    <w:rsid w:val="00971AFF"/>
    <w:rsid w:val="00973BCF"/>
    <w:rsid w:val="00973F70"/>
    <w:rsid w:val="0097533E"/>
    <w:rsid w:val="009757B7"/>
    <w:rsid w:val="00975AB6"/>
    <w:rsid w:val="00976106"/>
    <w:rsid w:val="00976942"/>
    <w:rsid w:val="00980681"/>
    <w:rsid w:val="0098148B"/>
    <w:rsid w:val="00981BA6"/>
    <w:rsid w:val="00981D16"/>
    <w:rsid w:val="00982F61"/>
    <w:rsid w:val="00983670"/>
    <w:rsid w:val="00983A79"/>
    <w:rsid w:val="00983AA2"/>
    <w:rsid w:val="009842E8"/>
    <w:rsid w:val="009850A0"/>
    <w:rsid w:val="00985A27"/>
    <w:rsid w:val="00985CFE"/>
    <w:rsid w:val="00987347"/>
    <w:rsid w:val="0098734B"/>
    <w:rsid w:val="009874A8"/>
    <w:rsid w:val="00987699"/>
    <w:rsid w:val="009903C8"/>
    <w:rsid w:val="00990430"/>
    <w:rsid w:val="009906E7"/>
    <w:rsid w:val="009908F9"/>
    <w:rsid w:val="0099257B"/>
    <w:rsid w:val="0099304A"/>
    <w:rsid w:val="00993628"/>
    <w:rsid w:val="00993BF9"/>
    <w:rsid w:val="00993C26"/>
    <w:rsid w:val="0099466D"/>
    <w:rsid w:val="00994A1E"/>
    <w:rsid w:val="009955B2"/>
    <w:rsid w:val="00995AE5"/>
    <w:rsid w:val="009965C6"/>
    <w:rsid w:val="009969AB"/>
    <w:rsid w:val="00996C2A"/>
    <w:rsid w:val="009A00E4"/>
    <w:rsid w:val="009A0234"/>
    <w:rsid w:val="009A05E7"/>
    <w:rsid w:val="009A0A11"/>
    <w:rsid w:val="009A0E32"/>
    <w:rsid w:val="009A1776"/>
    <w:rsid w:val="009A1B53"/>
    <w:rsid w:val="009A2927"/>
    <w:rsid w:val="009A3674"/>
    <w:rsid w:val="009A39C6"/>
    <w:rsid w:val="009A4AF4"/>
    <w:rsid w:val="009A4D6C"/>
    <w:rsid w:val="009A774B"/>
    <w:rsid w:val="009A7C13"/>
    <w:rsid w:val="009A7C74"/>
    <w:rsid w:val="009B01FD"/>
    <w:rsid w:val="009B0630"/>
    <w:rsid w:val="009B06DE"/>
    <w:rsid w:val="009B0A18"/>
    <w:rsid w:val="009B0ED4"/>
    <w:rsid w:val="009B16FA"/>
    <w:rsid w:val="009B2059"/>
    <w:rsid w:val="009B229D"/>
    <w:rsid w:val="009B247C"/>
    <w:rsid w:val="009B2F27"/>
    <w:rsid w:val="009B3096"/>
    <w:rsid w:val="009B46DD"/>
    <w:rsid w:val="009B5C97"/>
    <w:rsid w:val="009B662F"/>
    <w:rsid w:val="009B7096"/>
    <w:rsid w:val="009C008A"/>
    <w:rsid w:val="009C040E"/>
    <w:rsid w:val="009C13CC"/>
    <w:rsid w:val="009C1DA1"/>
    <w:rsid w:val="009C232A"/>
    <w:rsid w:val="009C3373"/>
    <w:rsid w:val="009C35C0"/>
    <w:rsid w:val="009C41F0"/>
    <w:rsid w:val="009C4326"/>
    <w:rsid w:val="009C5735"/>
    <w:rsid w:val="009C6157"/>
    <w:rsid w:val="009C75C0"/>
    <w:rsid w:val="009C75F1"/>
    <w:rsid w:val="009C7729"/>
    <w:rsid w:val="009C782F"/>
    <w:rsid w:val="009C7AC9"/>
    <w:rsid w:val="009C7BED"/>
    <w:rsid w:val="009D0C9C"/>
    <w:rsid w:val="009D12B0"/>
    <w:rsid w:val="009D1636"/>
    <w:rsid w:val="009D1C84"/>
    <w:rsid w:val="009D2B06"/>
    <w:rsid w:val="009D2DD2"/>
    <w:rsid w:val="009D34BA"/>
    <w:rsid w:val="009D6033"/>
    <w:rsid w:val="009D652F"/>
    <w:rsid w:val="009D660C"/>
    <w:rsid w:val="009D6C24"/>
    <w:rsid w:val="009D6C2C"/>
    <w:rsid w:val="009D7DCD"/>
    <w:rsid w:val="009E070A"/>
    <w:rsid w:val="009E0AE7"/>
    <w:rsid w:val="009E0C02"/>
    <w:rsid w:val="009E227D"/>
    <w:rsid w:val="009E247A"/>
    <w:rsid w:val="009E2938"/>
    <w:rsid w:val="009E33B0"/>
    <w:rsid w:val="009E3FA8"/>
    <w:rsid w:val="009E4111"/>
    <w:rsid w:val="009E4319"/>
    <w:rsid w:val="009E4890"/>
    <w:rsid w:val="009E490E"/>
    <w:rsid w:val="009E51A9"/>
    <w:rsid w:val="009E7765"/>
    <w:rsid w:val="009E794D"/>
    <w:rsid w:val="009F00AC"/>
    <w:rsid w:val="009F17F9"/>
    <w:rsid w:val="009F17FD"/>
    <w:rsid w:val="009F18B6"/>
    <w:rsid w:val="009F1D01"/>
    <w:rsid w:val="009F2010"/>
    <w:rsid w:val="009F2361"/>
    <w:rsid w:val="009F24B9"/>
    <w:rsid w:val="009F3770"/>
    <w:rsid w:val="009F3D57"/>
    <w:rsid w:val="009F45DB"/>
    <w:rsid w:val="009F4690"/>
    <w:rsid w:val="009F4F49"/>
    <w:rsid w:val="009F6BFC"/>
    <w:rsid w:val="00A00377"/>
    <w:rsid w:val="00A00559"/>
    <w:rsid w:val="00A01462"/>
    <w:rsid w:val="00A01FBD"/>
    <w:rsid w:val="00A025DE"/>
    <w:rsid w:val="00A02F86"/>
    <w:rsid w:val="00A03678"/>
    <w:rsid w:val="00A037D1"/>
    <w:rsid w:val="00A03B32"/>
    <w:rsid w:val="00A0436E"/>
    <w:rsid w:val="00A04EC6"/>
    <w:rsid w:val="00A05356"/>
    <w:rsid w:val="00A05991"/>
    <w:rsid w:val="00A05D27"/>
    <w:rsid w:val="00A0600A"/>
    <w:rsid w:val="00A0611E"/>
    <w:rsid w:val="00A066D5"/>
    <w:rsid w:val="00A06EEF"/>
    <w:rsid w:val="00A07EA0"/>
    <w:rsid w:val="00A101E1"/>
    <w:rsid w:val="00A106F8"/>
    <w:rsid w:val="00A1073D"/>
    <w:rsid w:val="00A1170C"/>
    <w:rsid w:val="00A11EA2"/>
    <w:rsid w:val="00A12055"/>
    <w:rsid w:val="00A1317C"/>
    <w:rsid w:val="00A136B2"/>
    <w:rsid w:val="00A14C2E"/>
    <w:rsid w:val="00A15409"/>
    <w:rsid w:val="00A16825"/>
    <w:rsid w:val="00A16E9C"/>
    <w:rsid w:val="00A17718"/>
    <w:rsid w:val="00A17C4B"/>
    <w:rsid w:val="00A215E7"/>
    <w:rsid w:val="00A22445"/>
    <w:rsid w:val="00A23E21"/>
    <w:rsid w:val="00A2456E"/>
    <w:rsid w:val="00A25450"/>
    <w:rsid w:val="00A25B98"/>
    <w:rsid w:val="00A26DE2"/>
    <w:rsid w:val="00A27B60"/>
    <w:rsid w:val="00A302CE"/>
    <w:rsid w:val="00A30618"/>
    <w:rsid w:val="00A3131B"/>
    <w:rsid w:val="00A31ABD"/>
    <w:rsid w:val="00A3406D"/>
    <w:rsid w:val="00A3418E"/>
    <w:rsid w:val="00A348E0"/>
    <w:rsid w:val="00A3494B"/>
    <w:rsid w:val="00A35816"/>
    <w:rsid w:val="00A35917"/>
    <w:rsid w:val="00A36AFD"/>
    <w:rsid w:val="00A36DF0"/>
    <w:rsid w:val="00A372D0"/>
    <w:rsid w:val="00A410BD"/>
    <w:rsid w:val="00A4158F"/>
    <w:rsid w:val="00A419A4"/>
    <w:rsid w:val="00A41F45"/>
    <w:rsid w:val="00A422DA"/>
    <w:rsid w:val="00A43F29"/>
    <w:rsid w:val="00A45517"/>
    <w:rsid w:val="00A473AE"/>
    <w:rsid w:val="00A47431"/>
    <w:rsid w:val="00A47C72"/>
    <w:rsid w:val="00A47E0C"/>
    <w:rsid w:val="00A50E15"/>
    <w:rsid w:val="00A52289"/>
    <w:rsid w:val="00A5248C"/>
    <w:rsid w:val="00A553DC"/>
    <w:rsid w:val="00A55472"/>
    <w:rsid w:val="00A55897"/>
    <w:rsid w:val="00A563F8"/>
    <w:rsid w:val="00A56687"/>
    <w:rsid w:val="00A570D2"/>
    <w:rsid w:val="00A57786"/>
    <w:rsid w:val="00A6022F"/>
    <w:rsid w:val="00A603A1"/>
    <w:rsid w:val="00A608C5"/>
    <w:rsid w:val="00A622F4"/>
    <w:rsid w:val="00A63CB4"/>
    <w:rsid w:val="00A64002"/>
    <w:rsid w:val="00A64025"/>
    <w:rsid w:val="00A640F5"/>
    <w:rsid w:val="00A64E26"/>
    <w:rsid w:val="00A668FE"/>
    <w:rsid w:val="00A6731A"/>
    <w:rsid w:val="00A67BBE"/>
    <w:rsid w:val="00A67FA4"/>
    <w:rsid w:val="00A70E4C"/>
    <w:rsid w:val="00A71B0A"/>
    <w:rsid w:val="00A720D2"/>
    <w:rsid w:val="00A725D3"/>
    <w:rsid w:val="00A7405D"/>
    <w:rsid w:val="00A7413D"/>
    <w:rsid w:val="00A74C22"/>
    <w:rsid w:val="00A75578"/>
    <w:rsid w:val="00A75CC0"/>
    <w:rsid w:val="00A7647B"/>
    <w:rsid w:val="00A7769A"/>
    <w:rsid w:val="00A777AC"/>
    <w:rsid w:val="00A80A55"/>
    <w:rsid w:val="00A8136F"/>
    <w:rsid w:val="00A8145E"/>
    <w:rsid w:val="00A825CB"/>
    <w:rsid w:val="00A8322D"/>
    <w:rsid w:val="00A84711"/>
    <w:rsid w:val="00A84C8A"/>
    <w:rsid w:val="00A85685"/>
    <w:rsid w:val="00A86514"/>
    <w:rsid w:val="00A86C91"/>
    <w:rsid w:val="00A86EF7"/>
    <w:rsid w:val="00A87131"/>
    <w:rsid w:val="00A8797E"/>
    <w:rsid w:val="00A87C15"/>
    <w:rsid w:val="00A90D3E"/>
    <w:rsid w:val="00A90F42"/>
    <w:rsid w:val="00A91131"/>
    <w:rsid w:val="00A91804"/>
    <w:rsid w:val="00A91D9A"/>
    <w:rsid w:val="00A921E5"/>
    <w:rsid w:val="00A932E3"/>
    <w:rsid w:val="00A9491F"/>
    <w:rsid w:val="00A94FFC"/>
    <w:rsid w:val="00A953C6"/>
    <w:rsid w:val="00A95936"/>
    <w:rsid w:val="00A959B9"/>
    <w:rsid w:val="00A970B3"/>
    <w:rsid w:val="00A972A8"/>
    <w:rsid w:val="00A972D6"/>
    <w:rsid w:val="00A97EF6"/>
    <w:rsid w:val="00AA024B"/>
    <w:rsid w:val="00AA0EAD"/>
    <w:rsid w:val="00AA1483"/>
    <w:rsid w:val="00AA271E"/>
    <w:rsid w:val="00AA2B9C"/>
    <w:rsid w:val="00AA2F7C"/>
    <w:rsid w:val="00AA30E4"/>
    <w:rsid w:val="00AA33D9"/>
    <w:rsid w:val="00AA3D16"/>
    <w:rsid w:val="00AA6006"/>
    <w:rsid w:val="00AA6436"/>
    <w:rsid w:val="00AA6987"/>
    <w:rsid w:val="00AA6D2A"/>
    <w:rsid w:val="00AA6D54"/>
    <w:rsid w:val="00AA6DED"/>
    <w:rsid w:val="00AA72CD"/>
    <w:rsid w:val="00AB033C"/>
    <w:rsid w:val="00AB08F7"/>
    <w:rsid w:val="00AB09FB"/>
    <w:rsid w:val="00AB11A9"/>
    <w:rsid w:val="00AB1552"/>
    <w:rsid w:val="00AB3BBA"/>
    <w:rsid w:val="00AB3D02"/>
    <w:rsid w:val="00AB446F"/>
    <w:rsid w:val="00AB6FB6"/>
    <w:rsid w:val="00AB7890"/>
    <w:rsid w:val="00AC11EF"/>
    <w:rsid w:val="00AC2293"/>
    <w:rsid w:val="00AC294D"/>
    <w:rsid w:val="00AC3906"/>
    <w:rsid w:val="00AC3B31"/>
    <w:rsid w:val="00AC3DAE"/>
    <w:rsid w:val="00AC5E0B"/>
    <w:rsid w:val="00AC5EE4"/>
    <w:rsid w:val="00AC6045"/>
    <w:rsid w:val="00AC60D9"/>
    <w:rsid w:val="00AC6401"/>
    <w:rsid w:val="00AC6B64"/>
    <w:rsid w:val="00AD01CC"/>
    <w:rsid w:val="00AD1098"/>
    <w:rsid w:val="00AD1617"/>
    <w:rsid w:val="00AD1663"/>
    <w:rsid w:val="00AD16E2"/>
    <w:rsid w:val="00AD2127"/>
    <w:rsid w:val="00AD3552"/>
    <w:rsid w:val="00AD4434"/>
    <w:rsid w:val="00AD5614"/>
    <w:rsid w:val="00AD78C7"/>
    <w:rsid w:val="00AD7B50"/>
    <w:rsid w:val="00AE1AAE"/>
    <w:rsid w:val="00AE297E"/>
    <w:rsid w:val="00AE3483"/>
    <w:rsid w:val="00AE40A0"/>
    <w:rsid w:val="00AE448B"/>
    <w:rsid w:val="00AE7F20"/>
    <w:rsid w:val="00AF0183"/>
    <w:rsid w:val="00AF1752"/>
    <w:rsid w:val="00AF1C7F"/>
    <w:rsid w:val="00AF267D"/>
    <w:rsid w:val="00AF31A9"/>
    <w:rsid w:val="00AF3228"/>
    <w:rsid w:val="00AF3FE8"/>
    <w:rsid w:val="00AF4A69"/>
    <w:rsid w:val="00AF4D5F"/>
    <w:rsid w:val="00AF4FEF"/>
    <w:rsid w:val="00AF5662"/>
    <w:rsid w:val="00AF5B44"/>
    <w:rsid w:val="00AF5FCE"/>
    <w:rsid w:val="00B01611"/>
    <w:rsid w:val="00B016FC"/>
    <w:rsid w:val="00B02D9E"/>
    <w:rsid w:val="00B05791"/>
    <w:rsid w:val="00B05DF8"/>
    <w:rsid w:val="00B05F58"/>
    <w:rsid w:val="00B06648"/>
    <w:rsid w:val="00B0673B"/>
    <w:rsid w:val="00B06D0F"/>
    <w:rsid w:val="00B0719C"/>
    <w:rsid w:val="00B07E81"/>
    <w:rsid w:val="00B1072B"/>
    <w:rsid w:val="00B108CD"/>
    <w:rsid w:val="00B1198C"/>
    <w:rsid w:val="00B11AD3"/>
    <w:rsid w:val="00B13CED"/>
    <w:rsid w:val="00B14A20"/>
    <w:rsid w:val="00B1610D"/>
    <w:rsid w:val="00B162E2"/>
    <w:rsid w:val="00B16CDA"/>
    <w:rsid w:val="00B175C5"/>
    <w:rsid w:val="00B17ECA"/>
    <w:rsid w:val="00B200B4"/>
    <w:rsid w:val="00B20C86"/>
    <w:rsid w:val="00B20E90"/>
    <w:rsid w:val="00B21E36"/>
    <w:rsid w:val="00B22A45"/>
    <w:rsid w:val="00B22BF8"/>
    <w:rsid w:val="00B236D5"/>
    <w:rsid w:val="00B2395D"/>
    <w:rsid w:val="00B23DA3"/>
    <w:rsid w:val="00B24397"/>
    <w:rsid w:val="00B24A38"/>
    <w:rsid w:val="00B25279"/>
    <w:rsid w:val="00B25E64"/>
    <w:rsid w:val="00B26AA0"/>
    <w:rsid w:val="00B26DD9"/>
    <w:rsid w:val="00B272F9"/>
    <w:rsid w:val="00B279AF"/>
    <w:rsid w:val="00B27AEE"/>
    <w:rsid w:val="00B301E4"/>
    <w:rsid w:val="00B30598"/>
    <w:rsid w:val="00B30A43"/>
    <w:rsid w:val="00B30BC3"/>
    <w:rsid w:val="00B30C2D"/>
    <w:rsid w:val="00B30CD4"/>
    <w:rsid w:val="00B31654"/>
    <w:rsid w:val="00B317D3"/>
    <w:rsid w:val="00B327FC"/>
    <w:rsid w:val="00B32B69"/>
    <w:rsid w:val="00B330CB"/>
    <w:rsid w:val="00B3446E"/>
    <w:rsid w:val="00B35980"/>
    <w:rsid w:val="00B369D7"/>
    <w:rsid w:val="00B36D39"/>
    <w:rsid w:val="00B37543"/>
    <w:rsid w:val="00B37A7A"/>
    <w:rsid w:val="00B41149"/>
    <w:rsid w:val="00B4141A"/>
    <w:rsid w:val="00B415B9"/>
    <w:rsid w:val="00B425EB"/>
    <w:rsid w:val="00B42A1B"/>
    <w:rsid w:val="00B432C0"/>
    <w:rsid w:val="00B440A8"/>
    <w:rsid w:val="00B4482C"/>
    <w:rsid w:val="00B44C24"/>
    <w:rsid w:val="00B462AA"/>
    <w:rsid w:val="00B4668A"/>
    <w:rsid w:val="00B47D11"/>
    <w:rsid w:val="00B50738"/>
    <w:rsid w:val="00B5209C"/>
    <w:rsid w:val="00B533D2"/>
    <w:rsid w:val="00B5466C"/>
    <w:rsid w:val="00B558E2"/>
    <w:rsid w:val="00B5651E"/>
    <w:rsid w:val="00B56AD2"/>
    <w:rsid w:val="00B56E9F"/>
    <w:rsid w:val="00B57262"/>
    <w:rsid w:val="00B5751B"/>
    <w:rsid w:val="00B57F8E"/>
    <w:rsid w:val="00B6002A"/>
    <w:rsid w:val="00B61147"/>
    <w:rsid w:val="00B61570"/>
    <w:rsid w:val="00B62D63"/>
    <w:rsid w:val="00B62F2A"/>
    <w:rsid w:val="00B63034"/>
    <w:rsid w:val="00B6312C"/>
    <w:rsid w:val="00B64C04"/>
    <w:rsid w:val="00B708B7"/>
    <w:rsid w:val="00B71C97"/>
    <w:rsid w:val="00B72111"/>
    <w:rsid w:val="00B724B2"/>
    <w:rsid w:val="00B72933"/>
    <w:rsid w:val="00B73811"/>
    <w:rsid w:val="00B7460D"/>
    <w:rsid w:val="00B75872"/>
    <w:rsid w:val="00B75C4C"/>
    <w:rsid w:val="00B76469"/>
    <w:rsid w:val="00B76B70"/>
    <w:rsid w:val="00B80474"/>
    <w:rsid w:val="00B805A8"/>
    <w:rsid w:val="00B80D2A"/>
    <w:rsid w:val="00B80D74"/>
    <w:rsid w:val="00B80FE6"/>
    <w:rsid w:val="00B81AAF"/>
    <w:rsid w:val="00B828CC"/>
    <w:rsid w:val="00B836E2"/>
    <w:rsid w:val="00B84225"/>
    <w:rsid w:val="00B84474"/>
    <w:rsid w:val="00B84689"/>
    <w:rsid w:val="00B84CB3"/>
    <w:rsid w:val="00B84CC6"/>
    <w:rsid w:val="00B84E0F"/>
    <w:rsid w:val="00B85296"/>
    <w:rsid w:val="00B868DB"/>
    <w:rsid w:val="00B87112"/>
    <w:rsid w:val="00B87497"/>
    <w:rsid w:val="00B877D3"/>
    <w:rsid w:val="00B877E8"/>
    <w:rsid w:val="00B90624"/>
    <w:rsid w:val="00B907A9"/>
    <w:rsid w:val="00B90EE6"/>
    <w:rsid w:val="00B91667"/>
    <w:rsid w:val="00B91EAF"/>
    <w:rsid w:val="00B9315D"/>
    <w:rsid w:val="00B93CC5"/>
    <w:rsid w:val="00B95D60"/>
    <w:rsid w:val="00B96529"/>
    <w:rsid w:val="00B967B6"/>
    <w:rsid w:val="00B96E8A"/>
    <w:rsid w:val="00B97004"/>
    <w:rsid w:val="00B9718A"/>
    <w:rsid w:val="00B97B41"/>
    <w:rsid w:val="00B97D48"/>
    <w:rsid w:val="00BA2AC1"/>
    <w:rsid w:val="00BA2B26"/>
    <w:rsid w:val="00BA2EA3"/>
    <w:rsid w:val="00BA32EB"/>
    <w:rsid w:val="00BA3678"/>
    <w:rsid w:val="00BA3980"/>
    <w:rsid w:val="00BA3B5D"/>
    <w:rsid w:val="00BA3B64"/>
    <w:rsid w:val="00BA3B8B"/>
    <w:rsid w:val="00BA4FC3"/>
    <w:rsid w:val="00BA4FC4"/>
    <w:rsid w:val="00BA59DB"/>
    <w:rsid w:val="00BA5B34"/>
    <w:rsid w:val="00BA5D45"/>
    <w:rsid w:val="00BA61EB"/>
    <w:rsid w:val="00BA6720"/>
    <w:rsid w:val="00BA7972"/>
    <w:rsid w:val="00BA7FA6"/>
    <w:rsid w:val="00BB09AE"/>
    <w:rsid w:val="00BB12AA"/>
    <w:rsid w:val="00BB2343"/>
    <w:rsid w:val="00BB3359"/>
    <w:rsid w:val="00BB4B2B"/>
    <w:rsid w:val="00BB4B64"/>
    <w:rsid w:val="00BB4FEC"/>
    <w:rsid w:val="00BB539E"/>
    <w:rsid w:val="00BB59E1"/>
    <w:rsid w:val="00BB678B"/>
    <w:rsid w:val="00BB7DE9"/>
    <w:rsid w:val="00BC02FE"/>
    <w:rsid w:val="00BC09DF"/>
    <w:rsid w:val="00BC0E99"/>
    <w:rsid w:val="00BC1299"/>
    <w:rsid w:val="00BC1423"/>
    <w:rsid w:val="00BC2315"/>
    <w:rsid w:val="00BC2528"/>
    <w:rsid w:val="00BC2953"/>
    <w:rsid w:val="00BC41A7"/>
    <w:rsid w:val="00BC4398"/>
    <w:rsid w:val="00BC4DC0"/>
    <w:rsid w:val="00BC50B2"/>
    <w:rsid w:val="00BC647F"/>
    <w:rsid w:val="00BC6FF4"/>
    <w:rsid w:val="00BD0E59"/>
    <w:rsid w:val="00BD14C9"/>
    <w:rsid w:val="00BD14FC"/>
    <w:rsid w:val="00BD166E"/>
    <w:rsid w:val="00BD2523"/>
    <w:rsid w:val="00BD29AA"/>
    <w:rsid w:val="00BD3543"/>
    <w:rsid w:val="00BD5001"/>
    <w:rsid w:val="00BD5232"/>
    <w:rsid w:val="00BD57F4"/>
    <w:rsid w:val="00BD59B4"/>
    <w:rsid w:val="00BD5E19"/>
    <w:rsid w:val="00BD6835"/>
    <w:rsid w:val="00BD6CF9"/>
    <w:rsid w:val="00BD7E18"/>
    <w:rsid w:val="00BE06C9"/>
    <w:rsid w:val="00BE14F2"/>
    <w:rsid w:val="00BE16DE"/>
    <w:rsid w:val="00BE1931"/>
    <w:rsid w:val="00BE1F20"/>
    <w:rsid w:val="00BE3008"/>
    <w:rsid w:val="00BE360E"/>
    <w:rsid w:val="00BE43C3"/>
    <w:rsid w:val="00BE44B0"/>
    <w:rsid w:val="00BE545D"/>
    <w:rsid w:val="00BE62C5"/>
    <w:rsid w:val="00BE7755"/>
    <w:rsid w:val="00BF0473"/>
    <w:rsid w:val="00BF0D63"/>
    <w:rsid w:val="00BF1FD1"/>
    <w:rsid w:val="00BF21B1"/>
    <w:rsid w:val="00BF2DF5"/>
    <w:rsid w:val="00BF3360"/>
    <w:rsid w:val="00BF3799"/>
    <w:rsid w:val="00BF37CB"/>
    <w:rsid w:val="00BF3A51"/>
    <w:rsid w:val="00BF42A1"/>
    <w:rsid w:val="00BF4BAB"/>
    <w:rsid w:val="00BF4BE1"/>
    <w:rsid w:val="00BF5769"/>
    <w:rsid w:val="00BF6263"/>
    <w:rsid w:val="00BF6CA9"/>
    <w:rsid w:val="00BF71E7"/>
    <w:rsid w:val="00BF770B"/>
    <w:rsid w:val="00C032D6"/>
    <w:rsid w:val="00C03C63"/>
    <w:rsid w:val="00C03FDF"/>
    <w:rsid w:val="00C0518B"/>
    <w:rsid w:val="00C052D8"/>
    <w:rsid w:val="00C06C10"/>
    <w:rsid w:val="00C102E6"/>
    <w:rsid w:val="00C10AD9"/>
    <w:rsid w:val="00C11B0E"/>
    <w:rsid w:val="00C11B63"/>
    <w:rsid w:val="00C11EBB"/>
    <w:rsid w:val="00C1219F"/>
    <w:rsid w:val="00C12D45"/>
    <w:rsid w:val="00C12D70"/>
    <w:rsid w:val="00C13869"/>
    <w:rsid w:val="00C13B86"/>
    <w:rsid w:val="00C13ED7"/>
    <w:rsid w:val="00C15B25"/>
    <w:rsid w:val="00C16074"/>
    <w:rsid w:val="00C16586"/>
    <w:rsid w:val="00C166DA"/>
    <w:rsid w:val="00C16AFE"/>
    <w:rsid w:val="00C16C3D"/>
    <w:rsid w:val="00C16E8A"/>
    <w:rsid w:val="00C17A3C"/>
    <w:rsid w:val="00C2025A"/>
    <w:rsid w:val="00C203D6"/>
    <w:rsid w:val="00C20566"/>
    <w:rsid w:val="00C208DF"/>
    <w:rsid w:val="00C208EC"/>
    <w:rsid w:val="00C2199E"/>
    <w:rsid w:val="00C22563"/>
    <w:rsid w:val="00C236DA"/>
    <w:rsid w:val="00C248EF"/>
    <w:rsid w:val="00C249B5"/>
    <w:rsid w:val="00C254DD"/>
    <w:rsid w:val="00C25EFD"/>
    <w:rsid w:val="00C26A60"/>
    <w:rsid w:val="00C275C3"/>
    <w:rsid w:val="00C2761C"/>
    <w:rsid w:val="00C27949"/>
    <w:rsid w:val="00C27A04"/>
    <w:rsid w:val="00C31FE4"/>
    <w:rsid w:val="00C33469"/>
    <w:rsid w:val="00C336E5"/>
    <w:rsid w:val="00C33805"/>
    <w:rsid w:val="00C338F2"/>
    <w:rsid w:val="00C33B20"/>
    <w:rsid w:val="00C33C0E"/>
    <w:rsid w:val="00C3429B"/>
    <w:rsid w:val="00C34A42"/>
    <w:rsid w:val="00C358D2"/>
    <w:rsid w:val="00C36C21"/>
    <w:rsid w:val="00C36E31"/>
    <w:rsid w:val="00C3715A"/>
    <w:rsid w:val="00C37DF4"/>
    <w:rsid w:val="00C40118"/>
    <w:rsid w:val="00C4082D"/>
    <w:rsid w:val="00C416A2"/>
    <w:rsid w:val="00C41B08"/>
    <w:rsid w:val="00C41CC3"/>
    <w:rsid w:val="00C4274C"/>
    <w:rsid w:val="00C42A76"/>
    <w:rsid w:val="00C42C9F"/>
    <w:rsid w:val="00C42D97"/>
    <w:rsid w:val="00C434C8"/>
    <w:rsid w:val="00C438E1"/>
    <w:rsid w:val="00C43950"/>
    <w:rsid w:val="00C44AAB"/>
    <w:rsid w:val="00C46352"/>
    <w:rsid w:val="00C4638E"/>
    <w:rsid w:val="00C466E1"/>
    <w:rsid w:val="00C50162"/>
    <w:rsid w:val="00C50525"/>
    <w:rsid w:val="00C51BB3"/>
    <w:rsid w:val="00C52688"/>
    <w:rsid w:val="00C52E29"/>
    <w:rsid w:val="00C5380E"/>
    <w:rsid w:val="00C53B33"/>
    <w:rsid w:val="00C5489A"/>
    <w:rsid w:val="00C548AE"/>
    <w:rsid w:val="00C5500C"/>
    <w:rsid w:val="00C551FD"/>
    <w:rsid w:val="00C55585"/>
    <w:rsid w:val="00C5647F"/>
    <w:rsid w:val="00C56BCA"/>
    <w:rsid w:val="00C57BE4"/>
    <w:rsid w:val="00C57CC0"/>
    <w:rsid w:val="00C57D8C"/>
    <w:rsid w:val="00C61114"/>
    <w:rsid w:val="00C61550"/>
    <w:rsid w:val="00C61611"/>
    <w:rsid w:val="00C63403"/>
    <w:rsid w:val="00C63AA6"/>
    <w:rsid w:val="00C6408E"/>
    <w:rsid w:val="00C6534E"/>
    <w:rsid w:val="00C661C6"/>
    <w:rsid w:val="00C664C4"/>
    <w:rsid w:val="00C66FDB"/>
    <w:rsid w:val="00C67C5D"/>
    <w:rsid w:val="00C704A2"/>
    <w:rsid w:val="00C70873"/>
    <w:rsid w:val="00C7124D"/>
    <w:rsid w:val="00C71591"/>
    <w:rsid w:val="00C71AB5"/>
    <w:rsid w:val="00C71E54"/>
    <w:rsid w:val="00C727D1"/>
    <w:rsid w:val="00C727E2"/>
    <w:rsid w:val="00C72AEF"/>
    <w:rsid w:val="00C72F80"/>
    <w:rsid w:val="00C737BB"/>
    <w:rsid w:val="00C75CF5"/>
    <w:rsid w:val="00C7676F"/>
    <w:rsid w:val="00C771E5"/>
    <w:rsid w:val="00C77D70"/>
    <w:rsid w:val="00C80CB3"/>
    <w:rsid w:val="00C816C6"/>
    <w:rsid w:val="00C8225F"/>
    <w:rsid w:val="00C82D33"/>
    <w:rsid w:val="00C83213"/>
    <w:rsid w:val="00C83E5F"/>
    <w:rsid w:val="00C8497F"/>
    <w:rsid w:val="00C85814"/>
    <w:rsid w:val="00C858E7"/>
    <w:rsid w:val="00C85D2E"/>
    <w:rsid w:val="00C86790"/>
    <w:rsid w:val="00C87464"/>
    <w:rsid w:val="00C90540"/>
    <w:rsid w:val="00C90FFB"/>
    <w:rsid w:val="00C91844"/>
    <w:rsid w:val="00C92505"/>
    <w:rsid w:val="00C92DD8"/>
    <w:rsid w:val="00C94074"/>
    <w:rsid w:val="00C94A2F"/>
    <w:rsid w:val="00C95256"/>
    <w:rsid w:val="00C959B8"/>
    <w:rsid w:val="00C95D74"/>
    <w:rsid w:val="00C962BF"/>
    <w:rsid w:val="00C96673"/>
    <w:rsid w:val="00C97067"/>
    <w:rsid w:val="00C97EEB"/>
    <w:rsid w:val="00CA078E"/>
    <w:rsid w:val="00CA0D76"/>
    <w:rsid w:val="00CA1014"/>
    <w:rsid w:val="00CA1298"/>
    <w:rsid w:val="00CA1552"/>
    <w:rsid w:val="00CA1F82"/>
    <w:rsid w:val="00CA20CE"/>
    <w:rsid w:val="00CA47A1"/>
    <w:rsid w:val="00CA5060"/>
    <w:rsid w:val="00CA5905"/>
    <w:rsid w:val="00CA6234"/>
    <w:rsid w:val="00CA77D6"/>
    <w:rsid w:val="00CB0B87"/>
    <w:rsid w:val="00CB0CDC"/>
    <w:rsid w:val="00CB227C"/>
    <w:rsid w:val="00CB22F5"/>
    <w:rsid w:val="00CB25C5"/>
    <w:rsid w:val="00CB28F3"/>
    <w:rsid w:val="00CB3D7C"/>
    <w:rsid w:val="00CB3DFE"/>
    <w:rsid w:val="00CB3FC2"/>
    <w:rsid w:val="00CB51F9"/>
    <w:rsid w:val="00CB5C33"/>
    <w:rsid w:val="00CB7429"/>
    <w:rsid w:val="00CB7696"/>
    <w:rsid w:val="00CB76E3"/>
    <w:rsid w:val="00CB7995"/>
    <w:rsid w:val="00CB7F9B"/>
    <w:rsid w:val="00CC030F"/>
    <w:rsid w:val="00CC06DD"/>
    <w:rsid w:val="00CC0BDB"/>
    <w:rsid w:val="00CC0CD2"/>
    <w:rsid w:val="00CC1471"/>
    <w:rsid w:val="00CC15DA"/>
    <w:rsid w:val="00CC1826"/>
    <w:rsid w:val="00CC1B3B"/>
    <w:rsid w:val="00CC1C16"/>
    <w:rsid w:val="00CC26EF"/>
    <w:rsid w:val="00CC2D2C"/>
    <w:rsid w:val="00CC2D9F"/>
    <w:rsid w:val="00CC2E73"/>
    <w:rsid w:val="00CC2F6E"/>
    <w:rsid w:val="00CC32D9"/>
    <w:rsid w:val="00CC5216"/>
    <w:rsid w:val="00CC5E1C"/>
    <w:rsid w:val="00CC6904"/>
    <w:rsid w:val="00CC70BB"/>
    <w:rsid w:val="00CC7358"/>
    <w:rsid w:val="00CD03BC"/>
    <w:rsid w:val="00CD0C51"/>
    <w:rsid w:val="00CD12D7"/>
    <w:rsid w:val="00CD1706"/>
    <w:rsid w:val="00CD216D"/>
    <w:rsid w:val="00CD233D"/>
    <w:rsid w:val="00CD2D20"/>
    <w:rsid w:val="00CD3C77"/>
    <w:rsid w:val="00CD3E1A"/>
    <w:rsid w:val="00CD4705"/>
    <w:rsid w:val="00CD48DB"/>
    <w:rsid w:val="00CD4CB5"/>
    <w:rsid w:val="00CD71EB"/>
    <w:rsid w:val="00CE0950"/>
    <w:rsid w:val="00CE0C0D"/>
    <w:rsid w:val="00CE0E9A"/>
    <w:rsid w:val="00CE158F"/>
    <w:rsid w:val="00CE26A3"/>
    <w:rsid w:val="00CE39B8"/>
    <w:rsid w:val="00CE4EA0"/>
    <w:rsid w:val="00CE701F"/>
    <w:rsid w:val="00CE7DB7"/>
    <w:rsid w:val="00CF1638"/>
    <w:rsid w:val="00CF1D55"/>
    <w:rsid w:val="00CF2822"/>
    <w:rsid w:val="00CF29C7"/>
    <w:rsid w:val="00CF2E37"/>
    <w:rsid w:val="00CF3BE6"/>
    <w:rsid w:val="00CF56F1"/>
    <w:rsid w:val="00CF621F"/>
    <w:rsid w:val="00CF6957"/>
    <w:rsid w:val="00CF7846"/>
    <w:rsid w:val="00CF7CA0"/>
    <w:rsid w:val="00D00678"/>
    <w:rsid w:val="00D00AB0"/>
    <w:rsid w:val="00D0160B"/>
    <w:rsid w:val="00D016D6"/>
    <w:rsid w:val="00D01B49"/>
    <w:rsid w:val="00D020F5"/>
    <w:rsid w:val="00D0389B"/>
    <w:rsid w:val="00D040D6"/>
    <w:rsid w:val="00D049BA"/>
    <w:rsid w:val="00D04F24"/>
    <w:rsid w:val="00D0580C"/>
    <w:rsid w:val="00D05EF8"/>
    <w:rsid w:val="00D06164"/>
    <w:rsid w:val="00D065AD"/>
    <w:rsid w:val="00D07B19"/>
    <w:rsid w:val="00D07DD4"/>
    <w:rsid w:val="00D10589"/>
    <w:rsid w:val="00D11772"/>
    <w:rsid w:val="00D12B03"/>
    <w:rsid w:val="00D14869"/>
    <w:rsid w:val="00D16423"/>
    <w:rsid w:val="00D17108"/>
    <w:rsid w:val="00D17964"/>
    <w:rsid w:val="00D21A53"/>
    <w:rsid w:val="00D21FEE"/>
    <w:rsid w:val="00D23D26"/>
    <w:rsid w:val="00D24BCD"/>
    <w:rsid w:val="00D27A59"/>
    <w:rsid w:val="00D30C35"/>
    <w:rsid w:val="00D31231"/>
    <w:rsid w:val="00D31784"/>
    <w:rsid w:val="00D318B5"/>
    <w:rsid w:val="00D31F51"/>
    <w:rsid w:val="00D32520"/>
    <w:rsid w:val="00D33975"/>
    <w:rsid w:val="00D33B27"/>
    <w:rsid w:val="00D34604"/>
    <w:rsid w:val="00D34895"/>
    <w:rsid w:val="00D34BE3"/>
    <w:rsid w:val="00D35F43"/>
    <w:rsid w:val="00D36A38"/>
    <w:rsid w:val="00D37001"/>
    <w:rsid w:val="00D410E6"/>
    <w:rsid w:val="00D42568"/>
    <w:rsid w:val="00D428DF"/>
    <w:rsid w:val="00D42A87"/>
    <w:rsid w:val="00D431C5"/>
    <w:rsid w:val="00D43228"/>
    <w:rsid w:val="00D43C0C"/>
    <w:rsid w:val="00D44DB8"/>
    <w:rsid w:val="00D44DF9"/>
    <w:rsid w:val="00D45BA4"/>
    <w:rsid w:val="00D45C37"/>
    <w:rsid w:val="00D473F9"/>
    <w:rsid w:val="00D47F05"/>
    <w:rsid w:val="00D50335"/>
    <w:rsid w:val="00D50B69"/>
    <w:rsid w:val="00D5256A"/>
    <w:rsid w:val="00D52F61"/>
    <w:rsid w:val="00D53147"/>
    <w:rsid w:val="00D539AA"/>
    <w:rsid w:val="00D53C5D"/>
    <w:rsid w:val="00D53E7E"/>
    <w:rsid w:val="00D54149"/>
    <w:rsid w:val="00D549E8"/>
    <w:rsid w:val="00D55CB0"/>
    <w:rsid w:val="00D56027"/>
    <w:rsid w:val="00D56074"/>
    <w:rsid w:val="00D56995"/>
    <w:rsid w:val="00D569F0"/>
    <w:rsid w:val="00D57633"/>
    <w:rsid w:val="00D6089B"/>
    <w:rsid w:val="00D60C7C"/>
    <w:rsid w:val="00D60DEE"/>
    <w:rsid w:val="00D60DF2"/>
    <w:rsid w:val="00D6145A"/>
    <w:rsid w:val="00D61AD6"/>
    <w:rsid w:val="00D62480"/>
    <w:rsid w:val="00D6272F"/>
    <w:rsid w:val="00D62847"/>
    <w:rsid w:val="00D628B7"/>
    <w:rsid w:val="00D62F7C"/>
    <w:rsid w:val="00D6307F"/>
    <w:rsid w:val="00D634B9"/>
    <w:rsid w:val="00D640B5"/>
    <w:rsid w:val="00D64833"/>
    <w:rsid w:val="00D64B98"/>
    <w:rsid w:val="00D64C6E"/>
    <w:rsid w:val="00D65007"/>
    <w:rsid w:val="00D654D9"/>
    <w:rsid w:val="00D65B6E"/>
    <w:rsid w:val="00D65C52"/>
    <w:rsid w:val="00D6632F"/>
    <w:rsid w:val="00D66B18"/>
    <w:rsid w:val="00D67AED"/>
    <w:rsid w:val="00D7002B"/>
    <w:rsid w:val="00D705EC"/>
    <w:rsid w:val="00D70A13"/>
    <w:rsid w:val="00D72796"/>
    <w:rsid w:val="00D73989"/>
    <w:rsid w:val="00D73BAA"/>
    <w:rsid w:val="00D73CF0"/>
    <w:rsid w:val="00D73E59"/>
    <w:rsid w:val="00D73F1E"/>
    <w:rsid w:val="00D74614"/>
    <w:rsid w:val="00D746A9"/>
    <w:rsid w:val="00D74A8C"/>
    <w:rsid w:val="00D75A79"/>
    <w:rsid w:val="00D76F64"/>
    <w:rsid w:val="00D80512"/>
    <w:rsid w:val="00D81053"/>
    <w:rsid w:val="00D815BB"/>
    <w:rsid w:val="00D8167D"/>
    <w:rsid w:val="00D817A0"/>
    <w:rsid w:val="00D821C7"/>
    <w:rsid w:val="00D82A71"/>
    <w:rsid w:val="00D83947"/>
    <w:rsid w:val="00D8410A"/>
    <w:rsid w:val="00D84354"/>
    <w:rsid w:val="00D84356"/>
    <w:rsid w:val="00D84637"/>
    <w:rsid w:val="00D848A5"/>
    <w:rsid w:val="00D85177"/>
    <w:rsid w:val="00D85311"/>
    <w:rsid w:val="00D857A4"/>
    <w:rsid w:val="00D85C97"/>
    <w:rsid w:val="00D85CB1"/>
    <w:rsid w:val="00D85F71"/>
    <w:rsid w:val="00D860BF"/>
    <w:rsid w:val="00D860F0"/>
    <w:rsid w:val="00D87884"/>
    <w:rsid w:val="00D87C9F"/>
    <w:rsid w:val="00D87D43"/>
    <w:rsid w:val="00D90A73"/>
    <w:rsid w:val="00D90B9B"/>
    <w:rsid w:val="00D91604"/>
    <w:rsid w:val="00D91CE7"/>
    <w:rsid w:val="00D923B5"/>
    <w:rsid w:val="00D92459"/>
    <w:rsid w:val="00D92B63"/>
    <w:rsid w:val="00D931D8"/>
    <w:rsid w:val="00D93227"/>
    <w:rsid w:val="00D93BCE"/>
    <w:rsid w:val="00D93F53"/>
    <w:rsid w:val="00D9579A"/>
    <w:rsid w:val="00D96896"/>
    <w:rsid w:val="00D96B5B"/>
    <w:rsid w:val="00D974A7"/>
    <w:rsid w:val="00DA04C0"/>
    <w:rsid w:val="00DA16B9"/>
    <w:rsid w:val="00DA258D"/>
    <w:rsid w:val="00DA2646"/>
    <w:rsid w:val="00DA2A52"/>
    <w:rsid w:val="00DA368D"/>
    <w:rsid w:val="00DA4BE1"/>
    <w:rsid w:val="00DA4EBB"/>
    <w:rsid w:val="00DA4EFB"/>
    <w:rsid w:val="00DA72F4"/>
    <w:rsid w:val="00DB1671"/>
    <w:rsid w:val="00DB1681"/>
    <w:rsid w:val="00DB243A"/>
    <w:rsid w:val="00DB2F0F"/>
    <w:rsid w:val="00DB39F9"/>
    <w:rsid w:val="00DB3DAA"/>
    <w:rsid w:val="00DB4EAB"/>
    <w:rsid w:val="00DB59D3"/>
    <w:rsid w:val="00DB5E8B"/>
    <w:rsid w:val="00DB6329"/>
    <w:rsid w:val="00DB6D7D"/>
    <w:rsid w:val="00DB76E1"/>
    <w:rsid w:val="00DC0036"/>
    <w:rsid w:val="00DC0D11"/>
    <w:rsid w:val="00DC0D26"/>
    <w:rsid w:val="00DC11F6"/>
    <w:rsid w:val="00DC1511"/>
    <w:rsid w:val="00DC15BE"/>
    <w:rsid w:val="00DC1730"/>
    <w:rsid w:val="00DC31E4"/>
    <w:rsid w:val="00DC340B"/>
    <w:rsid w:val="00DC37BF"/>
    <w:rsid w:val="00DC43B0"/>
    <w:rsid w:val="00DC4D0D"/>
    <w:rsid w:val="00DC5073"/>
    <w:rsid w:val="00DC54EE"/>
    <w:rsid w:val="00DC6149"/>
    <w:rsid w:val="00DC7256"/>
    <w:rsid w:val="00DC749A"/>
    <w:rsid w:val="00DD08B1"/>
    <w:rsid w:val="00DD0958"/>
    <w:rsid w:val="00DD0F5B"/>
    <w:rsid w:val="00DD1768"/>
    <w:rsid w:val="00DD198D"/>
    <w:rsid w:val="00DD1E27"/>
    <w:rsid w:val="00DD35C9"/>
    <w:rsid w:val="00DD3EA2"/>
    <w:rsid w:val="00DD430F"/>
    <w:rsid w:val="00DD49E1"/>
    <w:rsid w:val="00DD50D3"/>
    <w:rsid w:val="00DD53EB"/>
    <w:rsid w:val="00DD64C6"/>
    <w:rsid w:val="00DD7538"/>
    <w:rsid w:val="00DE000B"/>
    <w:rsid w:val="00DE0400"/>
    <w:rsid w:val="00DE08EC"/>
    <w:rsid w:val="00DE1C83"/>
    <w:rsid w:val="00DE1F84"/>
    <w:rsid w:val="00DE2A9E"/>
    <w:rsid w:val="00DE2C88"/>
    <w:rsid w:val="00DE3A23"/>
    <w:rsid w:val="00DE3A4C"/>
    <w:rsid w:val="00DE3A8F"/>
    <w:rsid w:val="00DE3DED"/>
    <w:rsid w:val="00DE4509"/>
    <w:rsid w:val="00DE61D4"/>
    <w:rsid w:val="00DE673C"/>
    <w:rsid w:val="00DE6CA0"/>
    <w:rsid w:val="00DE7213"/>
    <w:rsid w:val="00DE7C66"/>
    <w:rsid w:val="00DF0816"/>
    <w:rsid w:val="00DF111E"/>
    <w:rsid w:val="00DF13C0"/>
    <w:rsid w:val="00DF157E"/>
    <w:rsid w:val="00DF1D78"/>
    <w:rsid w:val="00DF2FCB"/>
    <w:rsid w:val="00DF3AE9"/>
    <w:rsid w:val="00DF3DAD"/>
    <w:rsid w:val="00DF4837"/>
    <w:rsid w:val="00DF48AE"/>
    <w:rsid w:val="00DF5196"/>
    <w:rsid w:val="00DF5562"/>
    <w:rsid w:val="00DF56D3"/>
    <w:rsid w:val="00DF59BA"/>
    <w:rsid w:val="00DF5C85"/>
    <w:rsid w:val="00DF66F1"/>
    <w:rsid w:val="00DF67DF"/>
    <w:rsid w:val="00DF7E04"/>
    <w:rsid w:val="00E01331"/>
    <w:rsid w:val="00E025AB"/>
    <w:rsid w:val="00E029DB"/>
    <w:rsid w:val="00E02EC9"/>
    <w:rsid w:val="00E02FF7"/>
    <w:rsid w:val="00E03611"/>
    <w:rsid w:val="00E036DA"/>
    <w:rsid w:val="00E0397B"/>
    <w:rsid w:val="00E03CA8"/>
    <w:rsid w:val="00E03D49"/>
    <w:rsid w:val="00E04623"/>
    <w:rsid w:val="00E05D6B"/>
    <w:rsid w:val="00E05FEC"/>
    <w:rsid w:val="00E06AF5"/>
    <w:rsid w:val="00E06D23"/>
    <w:rsid w:val="00E100BB"/>
    <w:rsid w:val="00E1062C"/>
    <w:rsid w:val="00E107A2"/>
    <w:rsid w:val="00E10A6D"/>
    <w:rsid w:val="00E11AA4"/>
    <w:rsid w:val="00E1281B"/>
    <w:rsid w:val="00E128C8"/>
    <w:rsid w:val="00E13CA0"/>
    <w:rsid w:val="00E13EED"/>
    <w:rsid w:val="00E14AD3"/>
    <w:rsid w:val="00E158F3"/>
    <w:rsid w:val="00E159E6"/>
    <w:rsid w:val="00E15D16"/>
    <w:rsid w:val="00E16AD8"/>
    <w:rsid w:val="00E179F3"/>
    <w:rsid w:val="00E2105B"/>
    <w:rsid w:val="00E22825"/>
    <w:rsid w:val="00E22DA2"/>
    <w:rsid w:val="00E241E4"/>
    <w:rsid w:val="00E242B2"/>
    <w:rsid w:val="00E24CB2"/>
    <w:rsid w:val="00E2535D"/>
    <w:rsid w:val="00E25976"/>
    <w:rsid w:val="00E2655A"/>
    <w:rsid w:val="00E265BD"/>
    <w:rsid w:val="00E26644"/>
    <w:rsid w:val="00E2771A"/>
    <w:rsid w:val="00E31065"/>
    <w:rsid w:val="00E311E8"/>
    <w:rsid w:val="00E31BAF"/>
    <w:rsid w:val="00E31F3C"/>
    <w:rsid w:val="00E3224D"/>
    <w:rsid w:val="00E329D6"/>
    <w:rsid w:val="00E340B7"/>
    <w:rsid w:val="00E34CA5"/>
    <w:rsid w:val="00E35207"/>
    <w:rsid w:val="00E35AFD"/>
    <w:rsid w:val="00E36994"/>
    <w:rsid w:val="00E36AAA"/>
    <w:rsid w:val="00E37121"/>
    <w:rsid w:val="00E379E2"/>
    <w:rsid w:val="00E403C0"/>
    <w:rsid w:val="00E40ADB"/>
    <w:rsid w:val="00E41450"/>
    <w:rsid w:val="00E42A2D"/>
    <w:rsid w:val="00E42B00"/>
    <w:rsid w:val="00E42B59"/>
    <w:rsid w:val="00E42C0E"/>
    <w:rsid w:val="00E444EF"/>
    <w:rsid w:val="00E4713B"/>
    <w:rsid w:val="00E4742B"/>
    <w:rsid w:val="00E47D9B"/>
    <w:rsid w:val="00E509A6"/>
    <w:rsid w:val="00E50AC4"/>
    <w:rsid w:val="00E50FF3"/>
    <w:rsid w:val="00E51934"/>
    <w:rsid w:val="00E51AB0"/>
    <w:rsid w:val="00E52359"/>
    <w:rsid w:val="00E52547"/>
    <w:rsid w:val="00E52E09"/>
    <w:rsid w:val="00E53C47"/>
    <w:rsid w:val="00E53CA9"/>
    <w:rsid w:val="00E55376"/>
    <w:rsid w:val="00E558C0"/>
    <w:rsid w:val="00E56FCB"/>
    <w:rsid w:val="00E57939"/>
    <w:rsid w:val="00E57B28"/>
    <w:rsid w:val="00E60AC9"/>
    <w:rsid w:val="00E61A45"/>
    <w:rsid w:val="00E61A65"/>
    <w:rsid w:val="00E6210F"/>
    <w:rsid w:val="00E621AC"/>
    <w:rsid w:val="00E629EF"/>
    <w:rsid w:val="00E636AB"/>
    <w:rsid w:val="00E63DF0"/>
    <w:rsid w:val="00E645E9"/>
    <w:rsid w:val="00E64B46"/>
    <w:rsid w:val="00E65FB3"/>
    <w:rsid w:val="00E66D08"/>
    <w:rsid w:val="00E6758A"/>
    <w:rsid w:val="00E6793A"/>
    <w:rsid w:val="00E70BFB"/>
    <w:rsid w:val="00E71AA4"/>
    <w:rsid w:val="00E71BBC"/>
    <w:rsid w:val="00E71D82"/>
    <w:rsid w:val="00E72484"/>
    <w:rsid w:val="00E7283A"/>
    <w:rsid w:val="00E72A3D"/>
    <w:rsid w:val="00E735B4"/>
    <w:rsid w:val="00E73668"/>
    <w:rsid w:val="00E7389F"/>
    <w:rsid w:val="00E746F9"/>
    <w:rsid w:val="00E74CAE"/>
    <w:rsid w:val="00E757CF"/>
    <w:rsid w:val="00E75D0C"/>
    <w:rsid w:val="00E7763D"/>
    <w:rsid w:val="00E77D0E"/>
    <w:rsid w:val="00E77E4A"/>
    <w:rsid w:val="00E77EFE"/>
    <w:rsid w:val="00E8013C"/>
    <w:rsid w:val="00E80B61"/>
    <w:rsid w:val="00E829E0"/>
    <w:rsid w:val="00E82A29"/>
    <w:rsid w:val="00E83271"/>
    <w:rsid w:val="00E83A6C"/>
    <w:rsid w:val="00E843BB"/>
    <w:rsid w:val="00E843F5"/>
    <w:rsid w:val="00E84B4C"/>
    <w:rsid w:val="00E85D0C"/>
    <w:rsid w:val="00E8622B"/>
    <w:rsid w:val="00E86904"/>
    <w:rsid w:val="00E86EEA"/>
    <w:rsid w:val="00E870BD"/>
    <w:rsid w:val="00E8761A"/>
    <w:rsid w:val="00E877CE"/>
    <w:rsid w:val="00E8786E"/>
    <w:rsid w:val="00E90A09"/>
    <w:rsid w:val="00E919CB"/>
    <w:rsid w:val="00E9219F"/>
    <w:rsid w:val="00E92450"/>
    <w:rsid w:val="00E931D6"/>
    <w:rsid w:val="00E9376D"/>
    <w:rsid w:val="00E93939"/>
    <w:rsid w:val="00E93ED8"/>
    <w:rsid w:val="00E94324"/>
    <w:rsid w:val="00E943AA"/>
    <w:rsid w:val="00E9526E"/>
    <w:rsid w:val="00E952E8"/>
    <w:rsid w:val="00E96AF7"/>
    <w:rsid w:val="00E96DC3"/>
    <w:rsid w:val="00E97FB3"/>
    <w:rsid w:val="00EA03D7"/>
    <w:rsid w:val="00EA11F9"/>
    <w:rsid w:val="00EA16F9"/>
    <w:rsid w:val="00EA29C5"/>
    <w:rsid w:val="00EA2F45"/>
    <w:rsid w:val="00EA3052"/>
    <w:rsid w:val="00EA3250"/>
    <w:rsid w:val="00EA4F66"/>
    <w:rsid w:val="00EA53E1"/>
    <w:rsid w:val="00EA5820"/>
    <w:rsid w:val="00EA5C34"/>
    <w:rsid w:val="00EA5F6B"/>
    <w:rsid w:val="00EA6A27"/>
    <w:rsid w:val="00EA7957"/>
    <w:rsid w:val="00EA7EBF"/>
    <w:rsid w:val="00EB0761"/>
    <w:rsid w:val="00EB1004"/>
    <w:rsid w:val="00EB212B"/>
    <w:rsid w:val="00EB25F1"/>
    <w:rsid w:val="00EB2C98"/>
    <w:rsid w:val="00EB40CB"/>
    <w:rsid w:val="00EB5164"/>
    <w:rsid w:val="00EB51FD"/>
    <w:rsid w:val="00EB536B"/>
    <w:rsid w:val="00EB544D"/>
    <w:rsid w:val="00EB57CE"/>
    <w:rsid w:val="00EB594F"/>
    <w:rsid w:val="00EB5EBC"/>
    <w:rsid w:val="00EB6DCA"/>
    <w:rsid w:val="00EB7809"/>
    <w:rsid w:val="00EB7892"/>
    <w:rsid w:val="00EB7B14"/>
    <w:rsid w:val="00EC07F8"/>
    <w:rsid w:val="00EC0AC7"/>
    <w:rsid w:val="00EC1FCB"/>
    <w:rsid w:val="00EC2505"/>
    <w:rsid w:val="00EC30CC"/>
    <w:rsid w:val="00EC347E"/>
    <w:rsid w:val="00EC379D"/>
    <w:rsid w:val="00EC3CDF"/>
    <w:rsid w:val="00EC4422"/>
    <w:rsid w:val="00EC4DD8"/>
    <w:rsid w:val="00EC5076"/>
    <w:rsid w:val="00EC5093"/>
    <w:rsid w:val="00EC53D3"/>
    <w:rsid w:val="00EC6A59"/>
    <w:rsid w:val="00EC6B69"/>
    <w:rsid w:val="00EC7979"/>
    <w:rsid w:val="00EC7D51"/>
    <w:rsid w:val="00ED0D81"/>
    <w:rsid w:val="00ED15A9"/>
    <w:rsid w:val="00ED1A1E"/>
    <w:rsid w:val="00ED1E03"/>
    <w:rsid w:val="00ED1F12"/>
    <w:rsid w:val="00ED221B"/>
    <w:rsid w:val="00ED2E81"/>
    <w:rsid w:val="00ED2EA8"/>
    <w:rsid w:val="00ED452D"/>
    <w:rsid w:val="00ED6271"/>
    <w:rsid w:val="00ED674D"/>
    <w:rsid w:val="00ED706D"/>
    <w:rsid w:val="00ED7677"/>
    <w:rsid w:val="00ED7F84"/>
    <w:rsid w:val="00EE0279"/>
    <w:rsid w:val="00EE04C3"/>
    <w:rsid w:val="00EE0F3F"/>
    <w:rsid w:val="00EE1430"/>
    <w:rsid w:val="00EE176B"/>
    <w:rsid w:val="00EE2C8E"/>
    <w:rsid w:val="00EE3053"/>
    <w:rsid w:val="00EE345E"/>
    <w:rsid w:val="00EE35EA"/>
    <w:rsid w:val="00EE3926"/>
    <w:rsid w:val="00EE3A47"/>
    <w:rsid w:val="00EE3CBC"/>
    <w:rsid w:val="00EE4051"/>
    <w:rsid w:val="00EE4D1D"/>
    <w:rsid w:val="00EE5DA1"/>
    <w:rsid w:val="00EE6637"/>
    <w:rsid w:val="00EE7B7B"/>
    <w:rsid w:val="00EF0BD7"/>
    <w:rsid w:val="00EF0D51"/>
    <w:rsid w:val="00EF2A1A"/>
    <w:rsid w:val="00EF2C4C"/>
    <w:rsid w:val="00EF4F8A"/>
    <w:rsid w:val="00EF613F"/>
    <w:rsid w:val="00EF64D1"/>
    <w:rsid w:val="00EF6766"/>
    <w:rsid w:val="00EF6889"/>
    <w:rsid w:val="00EF695D"/>
    <w:rsid w:val="00EF6F1B"/>
    <w:rsid w:val="00EF71ED"/>
    <w:rsid w:val="00F00E27"/>
    <w:rsid w:val="00F017EC"/>
    <w:rsid w:val="00F01863"/>
    <w:rsid w:val="00F028BF"/>
    <w:rsid w:val="00F0348D"/>
    <w:rsid w:val="00F03882"/>
    <w:rsid w:val="00F04936"/>
    <w:rsid w:val="00F04F23"/>
    <w:rsid w:val="00F05201"/>
    <w:rsid w:val="00F06526"/>
    <w:rsid w:val="00F0678D"/>
    <w:rsid w:val="00F072B6"/>
    <w:rsid w:val="00F07822"/>
    <w:rsid w:val="00F07997"/>
    <w:rsid w:val="00F07FA3"/>
    <w:rsid w:val="00F10684"/>
    <w:rsid w:val="00F111CF"/>
    <w:rsid w:val="00F11A76"/>
    <w:rsid w:val="00F11DA7"/>
    <w:rsid w:val="00F12BC4"/>
    <w:rsid w:val="00F12C4F"/>
    <w:rsid w:val="00F13D41"/>
    <w:rsid w:val="00F13E6C"/>
    <w:rsid w:val="00F140A9"/>
    <w:rsid w:val="00F14416"/>
    <w:rsid w:val="00F144F5"/>
    <w:rsid w:val="00F15685"/>
    <w:rsid w:val="00F15CAA"/>
    <w:rsid w:val="00F1622E"/>
    <w:rsid w:val="00F16266"/>
    <w:rsid w:val="00F16552"/>
    <w:rsid w:val="00F1670A"/>
    <w:rsid w:val="00F16C69"/>
    <w:rsid w:val="00F16FEC"/>
    <w:rsid w:val="00F17081"/>
    <w:rsid w:val="00F175AC"/>
    <w:rsid w:val="00F17EA7"/>
    <w:rsid w:val="00F2083E"/>
    <w:rsid w:val="00F20BA8"/>
    <w:rsid w:val="00F21386"/>
    <w:rsid w:val="00F21A79"/>
    <w:rsid w:val="00F21B84"/>
    <w:rsid w:val="00F22002"/>
    <w:rsid w:val="00F2328C"/>
    <w:rsid w:val="00F23470"/>
    <w:rsid w:val="00F24324"/>
    <w:rsid w:val="00F24501"/>
    <w:rsid w:val="00F249D2"/>
    <w:rsid w:val="00F255F9"/>
    <w:rsid w:val="00F25829"/>
    <w:rsid w:val="00F26D0D"/>
    <w:rsid w:val="00F27DE3"/>
    <w:rsid w:val="00F302BA"/>
    <w:rsid w:val="00F30B6C"/>
    <w:rsid w:val="00F318FC"/>
    <w:rsid w:val="00F32BD7"/>
    <w:rsid w:val="00F32D53"/>
    <w:rsid w:val="00F334C5"/>
    <w:rsid w:val="00F345FA"/>
    <w:rsid w:val="00F34C43"/>
    <w:rsid w:val="00F35D9B"/>
    <w:rsid w:val="00F35DA1"/>
    <w:rsid w:val="00F365A3"/>
    <w:rsid w:val="00F378C1"/>
    <w:rsid w:val="00F37D3C"/>
    <w:rsid w:val="00F40182"/>
    <w:rsid w:val="00F4018D"/>
    <w:rsid w:val="00F40869"/>
    <w:rsid w:val="00F4184D"/>
    <w:rsid w:val="00F42815"/>
    <w:rsid w:val="00F42FCC"/>
    <w:rsid w:val="00F43623"/>
    <w:rsid w:val="00F43751"/>
    <w:rsid w:val="00F44BF9"/>
    <w:rsid w:val="00F450D7"/>
    <w:rsid w:val="00F45E04"/>
    <w:rsid w:val="00F4636F"/>
    <w:rsid w:val="00F466CC"/>
    <w:rsid w:val="00F468DF"/>
    <w:rsid w:val="00F46A0C"/>
    <w:rsid w:val="00F473D2"/>
    <w:rsid w:val="00F474CA"/>
    <w:rsid w:val="00F5100C"/>
    <w:rsid w:val="00F510A6"/>
    <w:rsid w:val="00F51AB3"/>
    <w:rsid w:val="00F52BB0"/>
    <w:rsid w:val="00F53688"/>
    <w:rsid w:val="00F53E18"/>
    <w:rsid w:val="00F55527"/>
    <w:rsid w:val="00F5554B"/>
    <w:rsid w:val="00F567FD"/>
    <w:rsid w:val="00F56CEC"/>
    <w:rsid w:val="00F56F7C"/>
    <w:rsid w:val="00F5775C"/>
    <w:rsid w:val="00F57C9C"/>
    <w:rsid w:val="00F57DB8"/>
    <w:rsid w:val="00F607D9"/>
    <w:rsid w:val="00F60860"/>
    <w:rsid w:val="00F60B24"/>
    <w:rsid w:val="00F61724"/>
    <w:rsid w:val="00F62929"/>
    <w:rsid w:val="00F62993"/>
    <w:rsid w:val="00F62995"/>
    <w:rsid w:val="00F62A5A"/>
    <w:rsid w:val="00F62DDC"/>
    <w:rsid w:val="00F630BD"/>
    <w:rsid w:val="00F636F3"/>
    <w:rsid w:val="00F63AAD"/>
    <w:rsid w:val="00F63E7F"/>
    <w:rsid w:val="00F65315"/>
    <w:rsid w:val="00F65B36"/>
    <w:rsid w:val="00F668D5"/>
    <w:rsid w:val="00F67DEA"/>
    <w:rsid w:val="00F70880"/>
    <w:rsid w:val="00F70892"/>
    <w:rsid w:val="00F708B2"/>
    <w:rsid w:val="00F70D35"/>
    <w:rsid w:val="00F713DB"/>
    <w:rsid w:val="00F71442"/>
    <w:rsid w:val="00F7144B"/>
    <w:rsid w:val="00F71685"/>
    <w:rsid w:val="00F71EC6"/>
    <w:rsid w:val="00F73123"/>
    <w:rsid w:val="00F73667"/>
    <w:rsid w:val="00F738DD"/>
    <w:rsid w:val="00F7462F"/>
    <w:rsid w:val="00F7536B"/>
    <w:rsid w:val="00F758A3"/>
    <w:rsid w:val="00F81B03"/>
    <w:rsid w:val="00F81C2D"/>
    <w:rsid w:val="00F826D8"/>
    <w:rsid w:val="00F828FE"/>
    <w:rsid w:val="00F8309B"/>
    <w:rsid w:val="00F84FB8"/>
    <w:rsid w:val="00F85461"/>
    <w:rsid w:val="00F86B77"/>
    <w:rsid w:val="00F90955"/>
    <w:rsid w:val="00F909AF"/>
    <w:rsid w:val="00F90D88"/>
    <w:rsid w:val="00F91288"/>
    <w:rsid w:val="00F9194F"/>
    <w:rsid w:val="00F92531"/>
    <w:rsid w:val="00F929A6"/>
    <w:rsid w:val="00F92A7B"/>
    <w:rsid w:val="00F93701"/>
    <w:rsid w:val="00F94027"/>
    <w:rsid w:val="00F9523C"/>
    <w:rsid w:val="00F95B14"/>
    <w:rsid w:val="00F96E73"/>
    <w:rsid w:val="00FA0236"/>
    <w:rsid w:val="00FA06E2"/>
    <w:rsid w:val="00FA1EB3"/>
    <w:rsid w:val="00FA2B42"/>
    <w:rsid w:val="00FA3852"/>
    <w:rsid w:val="00FA3B7E"/>
    <w:rsid w:val="00FA45F2"/>
    <w:rsid w:val="00FA5599"/>
    <w:rsid w:val="00FA621F"/>
    <w:rsid w:val="00FA671C"/>
    <w:rsid w:val="00FA6FE8"/>
    <w:rsid w:val="00FA7606"/>
    <w:rsid w:val="00FA7A27"/>
    <w:rsid w:val="00FA7AAC"/>
    <w:rsid w:val="00FB0507"/>
    <w:rsid w:val="00FB11CB"/>
    <w:rsid w:val="00FB17A7"/>
    <w:rsid w:val="00FB22C2"/>
    <w:rsid w:val="00FB2B13"/>
    <w:rsid w:val="00FB30DD"/>
    <w:rsid w:val="00FB3E11"/>
    <w:rsid w:val="00FB4D66"/>
    <w:rsid w:val="00FB5283"/>
    <w:rsid w:val="00FB5C90"/>
    <w:rsid w:val="00FB5F9B"/>
    <w:rsid w:val="00FB6947"/>
    <w:rsid w:val="00FB73B7"/>
    <w:rsid w:val="00FB7AF4"/>
    <w:rsid w:val="00FC0C5D"/>
    <w:rsid w:val="00FC0D29"/>
    <w:rsid w:val="00FC1591"/>
    <w:rsid w:val="00FC1BCB"/>
    <w:rsid w:val="00FC28FB"/>
    <w:rsid w:val="00FC3795"/>
    <w:rsid w:val="00FC46D3"/>
    <w:rsid w:val="00FC4BDD"/>
    <w:rsid w:val="00FC5385"/>
    <w:rsid w:val="00FC6053"/>
    <w:rsid w:val="00FC67F0"/>
    <w:rsid w:val="00FC7735"/>
    <w:rsid w:val="00FC7838"/>
    <w:rsid w:val="00FC7848"/>
    <w:rsid w:val="00FC7D40"/>
    <w:rsid w:val="00FD0791"/>
    <w:rsid w:val="00FD0B8D"/>
    <w:rsid w:val="00FD1957"/>
    <w:rsid w:val="00FD5261"/>
    <w:rsid w:val="00FD5423"/>
    <w:rsid w:val="00FD5533"/>
    <w:rsid w:val="00FD5635"/>
    <w:rsid w:val="00FD565A"/>
    <w:rsid w:val="00FD5677"/>
    <w:rsid w:val="00FD5BF8"/>
    <w:rsid w:val="00FD5FEC"/>
    <w:rsid w:val="00FD62A2"/>
    <w:rsid w:val="00FD6995"/>
    <w:rsid w:val="00FE04D3"/>
    <w:rsid w:val="00FE069D"/>
    <w:rsid w:val="00FE0B5F"/>
    <w:rsid w:val="00FE0D19"/>
    <w:rsid w:val="00FE172C"/>
    <w:rsid w:val="00FE2138"/>
    <w:rsid w:val="00FE2300"/>
    <w:rsid w:val="00FE2554"/>
    <w:rsid w:val="00FE3336"/>
    <w:rsid w:val="00FE4BC7"/>
    <w:rsid w:val="00FE4CE9"/>
    <w:rsid w:val="00FE4E74"/>
    <w:rsid w:val="00FE4FDF"/>
    <w:rsid w:val="00FE6375"/>
    <w:rsid w:val="00FE7224"/>
    <w:rsid w:val="00FE7D47"/>
    <w:rsid w:val="00FF0CE0"/>
    <w:rsid w:val="00FF141E"/>
    <w:rsid w:val="00FF271A"/>
    <w:rsid w:val="00FF2BC6"/>
    <w:rsid w:val="00FF39C8"/>
    <w:rsid w:val="00FF3D43"/>
    <w:rsid w:val="00FF3EC0"/>
    <w:rsid w:val="00FF67FB"/>
    <w:rsid w:val="00FF730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54670C"/>
  <w15:docId w15:val="{84B486A5-DA94-D242-A710-F56A0A607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C647F"/>
    <w:pPr>
      <w:jc w:val="both"/>
    </w:pPr>
    <w:rPr>
      <w:rFonts w:asciiTheme="minorHAnsi" w:eastAsia="Times New Roman" w:hAnsiTheme="minorHAnsi"/>
      <w:sz w:val="22"/>
      <w:szCs w:val="24"/>
    </w:rPr>
  </w:style>
  <w:style w:type="paragraph" w:styleId="Nagwek1">
    <w:name w:val="heading 1"/>
    <w:basedOn w:val="Normalny"/>
    <w:next w:val="Normalny"/>
    <w:link w:val="Nagwek1Znak"/>
    <w:uiPriority w:val="99"/>
    <w:qFormat/>
    <w:rsid w:val="007D4521"/>
    <w:pPr>
      <w:keepNext/>
      <w:keepLines/>
      <w:spacing w:before="480"/>
      <w:outlineLvl w:val="0"/>
    </w:pPr>
    <w:rPr>
      <w:b/>
      <w:bCs/>
      <w:sz w:val="32"/>
      <w:szCs w:val="28"/>
    </w:rPr>
  </w:style>
  <w:style w:type="paragraph" w:styleId="Nagwek2">
    <w:name w:val="heading 2"/>
    <w:basedOn w:val="Normalny"/>
    <w:next w:val="Normalny"/>
    <w:link w:val="Nagwek2Znak"/>
    <w:uiPriority w:val="99"/>
    <w:qFormat/>
    <w:rsid w:val="007D4521"/>
    <w:pPr>
      <w:keepNext/>
      <w:keepLines/>
      <w:spacing w:before="40"/>
      <w:outlineLvl w:val="1"/>
    </w:pPr>
    <w:rPr>
      <w:b/>
      <w:sz w:val="32"/>
      <w:szCs w:val="26"/>
    </w:rPr>
  </w:style>
  <w:style w:type="paragraph" w:styleId="Nagwek3">
    <w:name w:val="heading 3"/>
    <w:basedOn w:val="Normalny"/>
    <w:next w:val="Normalny"/>
    <w:link w:val="Nagwek3Znak"/>
    <w:uiPriority w:val="99"/>
    <w:qFormat/>
    <w:rsid w:val="007D4521"/>
    <w:pPr>
      <w:keepNext/>
      <w:keepLines/>
      <w:spacing w:before="40"/>
      <w:outlineLvl w:val="2"/>
    </w:pPr>
    <w:rPr>
      <w:b/>
      <w:sz w:val="28"/>
    </w:rPr>
  </w:style>
  <w:style w:type="paragraph" w:styleId="Nagwek4">
    <w:name w:val="heading 4"/>
    <w:basedOn w:val="Normalny"/>
    <w:next w:val="Normalny"/>
    <w:link w:val="Nagwek4Znak"/>
    <w:uiPriority w:val="99"/>
    <w:qFormat/>
    <w:rsid w:val="007D4521"/>
    <w:pPr>
      <w:keepNext/>
      <w:keepLines/>
      <w:spacing w:before="40"/>
      <w:outlineLvl w:val="3"/>
    </w:pPr>
    <w:rPr>
      <w:b/>
      <w:iCs/>
      <w:sz w:val="28"/>
    </w:rPr>
  </w:style>
  <w:style w:type="paragraph" w:styleId="Nagwek5">
    <w:name w:val="heading 5"/>
    <w:basedOn w:val="Normalny"/>
    <w:next w:val="Normalny"/>
    <w:link w:val="Nagwek5Znak"/>
    <w:uiPriority w:val="99"/>
    <w:qFormat/>
    <w:rsid w:val="007D4521"/>
    <w:pPr>
      <w:keepNext/>
      <w:keepLines/>
      <w:spacing w:before="40"/>
      <w:outlineLvl w:val="4"/>
    </w:pPr>
    <w:rPr>
      <w:rFonts w:ascii="Calibri Light" w:hAnsi="Calibri Light"/>
      <w:color w:val="2F5496"/>
    </w:rPr>
  </w:style>
  <w:style w:type="paragraph" w:styleId="Nagwek6">
    <w:name w:val="heading 6"/>
    <w:basedOn w:val="Normalny"/>
    <w:next w:val="Normalny"/>
    <w:link w:val="Nagwek6Znak"/>
    <w:uiPriority w:val="99"/>
    <w:qFormat/>
    <w:rsid w:val="007D4521"/>
    <w:pPr>
      <w:keepNext/>
      <w:keepLines/>
      <w:spacing w:before="40"/>
      <w:outlineLvl w:val="5"/>
    </w:pPr>
    <w:rPr>
      <w:rFonts w:ascii="Calibri Light" w:hAnsi="Calibri Light"/>
      <w:color w:val="1F3763"/>
    </w:rPr>
  </w:style>
  <w:style w:type="paragraph" w:styleId="Nagwek7">
    <w:name w:val="heading 7"/>
    <w:basedOn w:val="Normalny"/>
    <w:next w:val="Normalny"/>
    <w:link w:val="Nagwek7Znak"/>
    <w:uiPriority w:val="99"/>
    <w:qFormat/>
    <w:rsid w:val="007D4521"/>
    <w:pPr>
      <w:keepNext/>
      <w:keepLines/>
      <w:spacing w:before="40"/>
      <w:outlineLvl w:val="6"/>
    </w:pPr>
    <w:rPr>
      <w:rFonts w:ascii="Calibri Light" w:hAnsi="Calibri Light"/>
      <w:i/>
      <w:iCs/>
      <w:color w:val="1F3763"/>
    </w:rPr>
  </w:style>
  <w:style w:type="paragraph" w:styleId="Nagwek8">
    <w:name w:val="heading 8"/>
    <w:basedOn w:val="Normalny"/>
    <w:next w:val="Normalny"/>
    <w:link w:val="Nagwek8Znak"/>
    <w:uiPriority w:val="99"/>
    <w:qFormat/>
    <w:rsid w:val="007D4521"/>
    <w:pPr>
      <w:keepNext/>
      <w:keepLines/>
      <w:spacing w:before="40"/>
      <w:outlineLvl w:val="7"/>
    </w:pPr>
    <w:rPr>
      <w:rFonts w:ascii="Calibri Light" w:hAnsi="Calibri Light"/>
      <w:color w:val="272727"/>
      <w:sz w:val="21"/>
      <w:szCs w:val="21"/>
    </w:rPr>
  </w:style>
  <w:style w:type="paragraph" w:styleId="Nagwek9">
    <w:name w:val="heading 9"/>
    <w:basedOn w:val="Normalny"/>
    <w:next w:val="Normalny"/>
    <w:link w:val="Nagwek9Znak"/>
    <w:uiPriority w:val="99"/>
    <w:qFormat/>
    <w:rsid w:val="007D4521"/>
    <w:pPr>
      <w:keepNext/>
      <w:keepLines/>
      <w:spacing w:before="40"/>
      <w:outlineLvl w:val="8"/>
    </w:pPr>
    <w:rPr>
      <w:rFonts w:ascii="Calibri Light"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7D4521"/>
    <w:rPr>
      <w:rFonts w:eastAsia="Times New Roman" w:cs="Times New Roman"/>
      <w:b/>
      <w:bCs/>
      <w:sz w:val="28"/>
      <w:szCs w:val="28"/>
      <w:lang w:eastAsia="pl-PL"/>
    </w:rPr>
  </w:style>
  <w:style w:type="character" w:customStyle="1" w:styleId="Nagwek2Znak">
    <w:name w:val="Nagłówek 2 Znak"/>
    <w:link w:val="Nagwek2"/>
    <w:uiPriority w:val="99"/>
    <w:locked/>
    <w:rsid w:val="007D4521"/>
    <w:rPr>
      <w:rFonts w:eastAsia="Times New Roman" w:cs="Times New Roman"/>
      <w:b/>
      <w:sz w:val="26"/>
      <w:szCs w:val="26"/>
      <w:lang w:eastAsia="pl-PL"/>
    </w:rPr>
  </w:style>
  <w:style w:type="character" w:customStyle="1" w:styleId="Nagwek3Znak">
    <w:name w:val="Nagłówek 3 Znak"/>
    <w:link w:val="Nagwek3"/>
    <w:uiPriority w:val="99"/>
    <w:locked/>
    <w:rsid w:val="007D4521"/>
    <w:rPr>
      <w:rFonts w:eastAsia="Times New Roman" w:cs="Times New Roman"/>
      <w:b/>
      <w:sz w:val="28"/>
      <w:lang w:eastAsia="pl-PL"/>
    </w:rPr>
  </w:style>
  <w:style w:type="character" w:customStyle="1" w:styleId="Nagwek4Znak">
    <w:name w:val="Nagłówek 4 Znak"/>
    <w:link w:val="Nagwek4"/>
    <w:uiPriority w:val="99"/>
    <w:locked/>
    <w:rsid w:val="007D4521"/>
    <w:rPr>
      <w:rFonts w:eastAsia="Times New Roman" w:cs="Times New Roman"/>
      <w:b/>
      <w:iCs/>
      <w:sz w:val="28"/>
      <w:lang w:eastAsia="pl-PL"/>
    </w:rPr>
  </w:style>
  <w:style w:type="character" w:customStyle="1" w:styleId="Nagwek5Znak">
    <w:name w:val="Nagłówek 5 Znak"/>
    <w:link w:val="Nagwek5"/>
    <w:uiPriority w:val="99"/>
    <w:semiHidden/>
    <w:locked/>
    <w:rsid w:val="007D4521"/>
    <w:rPr>
      <w:rFonts w:ascii="Calibri Light" w:hAnsi="Calibri Light" w:cs="Times New Roman"/>
      <w:color w:val="2F5496"/>
      <w:lang w:eastAsia="pl-PL"/>
    </w:rPr>
  </w:style>
  <w:style w:type="character" w:customStyle="1" w:styleId="Nagwek6Znak">
    <w:name w:val="Nagłówek 6 Znak"/>
    <w:link w:val="Nagwek6"/>
    <w:uiPriority w:val="99"/>
    <w:semiHidden/>
    <w:locked/>
    <w:rsid w:val="007D4521"/>
    <w:rPr>
      <w:rFonts w:ascii="Calibri Light" w:hAnsi="Calibri Light" w:cs="Times New Roman"/>
      <w:color w:val="1F3763"/>
      <w:lang w:eastAsia="pl-PL"/>
    </w:rPr>
  </w:style>
  <w:style w:type="character" w:customStyle="1" w:styleId="Nagwek7Znak">
    <w:name w:val="Nagłówek 7 Znak"/>
    <w:link w:val="Nagwek7"/>
    <w:uiPriority w:val="99"/>
    <w:semiHidden/>
    <w:locked/>
    <w:rsid w:val="007D4521"/>
    <w:rPr>
      <w:rFonts w:ascii="Calibri Light" w:hAnsi="Calibri Light" w:cs="Times New Roman"/>
      <w:i/>
      <w:iCs/>
      <w:color w:val="1F3763"/>
      <w:lang w:eastAsia="pl-PL"/>
    </w:rPr>
  </w:style>
  <w:style w:type="character" w:customStyle="1" w:styleId="Nagwek8Znak">
    <w:name w:val="Nagłówek 8 Znak"/>
    <w:link w:val="Nagwek8"/>
    <w:uiPriority w:val="99"/>
    <w:semiHidden/>
    <w:locked/>
    <w:rsid w:val="007D4521"/>
    <w:rPr>
      <w:rFonts w:ascii="Calibri Light" w:hAnsi="Calibri Light" w:cs="Times New Roman"/>
      <w:color w:val="272727"/>
      <w:sz w:val="21"/>
      <w:szCs w:val="21"/>
      <w:lang w:eastAsia="pl-PL"/>
    </w:rPr>
  </w:style>
  <w:style w:type="character" w:customStyle="1" w:styleId="Nagwek9Znak">
    <w:name w:val="Nagłówek 9 Znak"/>
    <w:link w:val="Nagwek9"/>
    <w:uiPriority w:val="99"/>
    <w:semiHidden/>
    <w:locked/>
    <w:rsid w:val="007D4521"/>
    <w:rPr>
      <w:rFonts w:ascii="Calibri Light" w:hAnsi="Calibri Light" w:cs="Times New Roman"/>
      <w:i/>
      <w:iCs/>
      <w:color w:val="272727"/>
      <w:sz w:val="21"/>
      <w:szCs w:val="21"/>
      <w:lang w:eastAsia="pl-PL"/>
    </w:rPr>
  </w:style>
  <w:style w:type="paragraph" w:styleId="Akapitzlist">
    <w:name w:val="List Paragraph"/>
    <w:basedOn w:val="Normalny"/>
    <w:uiPriority w:val="99"/>
    <w:qFormat/>
    <w:rsid w:val="007D4521"/>
    <w:pPr>
      <w:ind w:left="720"/>
      <w:contextualSpacing/>
    </w:pPr>
  </w:style>
  <w:style w:type="paragraph" w:styleId="Nagwek">
    <w:name w:val="header"/>
    <w:basedOn w:val="Normalny"/>
    <w:link w:val="NagwekZnak"/>
    <w:uiPriority w:val="99"/>
    <w:rsid w:val="007D4521"/>
    <w:pPr>
      <w:tabs>
        <w:tab w:val="center" w:pos="4536"/>
        <w:tab w:val="right" w:pos="9072"/>
      </w:tabs>
    </w:pPr>
  </w:style>
  <w:style w:type="character" w:customStyle="1" w:styleId="NagwekZnak">
    <w:name w:val="Nagłówek Znak"/>
    <w:link w:val="Nagwek"/>
    <w:uiPriority w:val="99"/>
    <w:locked/>
    <w:rsid w:val="007D4521"/>
    <w:rPr>
      <w:rFonts w:ascii="Times New Roman" w:hAnsi="Times New Roman" w:cs="Times New Roman"/>
      <w:lang w:eastAsia="pl-PL"/>
    </w:rPr>
  </w:style>
  <w:style w:type="paragraph" w:styleId="Stopka">
    <w:name w:val="footer"/>
    <w:basedOn w:val="Normalny"/>
    <w:link w:val="StopkaZnak"/>
    <w:uiPriority w:val="99"/>
    <w:rsid w:val="007D4521"/>
    <w:pPr>
      <w:tabs>
        <w:tab w:val="center" w:pos="4536"/>
        <w:tab w:val="right" w:pos="9072"/>
      </w:tabs>
    </w:pPr>
  </w:style>
  <w:style w:type="character" w:customStyle="1" w:styleId="StopkaZnak">
    <w:name w:val="Stopka Znak"/>
    <w:link w:val="Stopka"/>
    <w:uiPriority w:val="99"/>
    <w:locked/>
    <w:rsid w:val="007D4521"/>
    <w:rPr>
      <w:rFonts w:ascii="Times New Roman" w:hAnsi="Times New Roman" w:cs="Times New Roman"/>
      <w:lang w:eastAsia="pl-PL"/>
    </w:rPr>
  </w:style>
  <w:style w:type="paragraph" w:customStyle="1" w:styleId="Default">
    <w:name w:val="Default"/>
    <w:rsid w:val="007D4521"/>
    <w:pPr>
      <w:autoSpaceDE w:val="0"/>
      <w:autoSpaceDN w:val="0"/>
      <w:adjustRightInd w:val="0"/>
    </w:pPr>
    <w:rPr>
      <w:rFonts w:ascii="Arial" w:hAnsi="Arial" w:cs="Arial"/>
      <w:color w:val="000000"/>
      <w:sz w:val="24"/>
      <w:szCs w:val="24"/>
      <w:lang w:eastAsia="en-US"/>
    </w:rPr>
  </w:style>
  <w:style w:type="paragraph" w:styleId="Nagwekspisutreci">
    <w:name w:val="TOC Heading"/>
    <w:basedOn w:val="Nagwek1"/>
    <w:next w:val="Normalny"/>
    <w:uiPriority w:val="99"/>
    <w:qFormat/>
    <w:rsid w:val="007D4521"/>
    <w:pPr>
      <w:outlineLvl w:val="9"/>
    </w:pPr>
  </w:style>
  <w:style w:type="paragraph" w:styleId="Spistreci1">
    <w:name w:val="toc 1"/>
    <w:basedOn w:val="Normalny"/>
    <w:next w:val="Normalny"/>
    <w:autoRedefine/>
    <w:uiPriority w:val="39"/>
    <w:rsid w:val="00CD03BC"/>
    <w:pPr>
      <w:tabs>
        <w:tab w:val="left" w:pos="708"/>
        <w:tab w:val="right" w:pos="9062"/>
      </w:tabs>
      <w:spacing w:before="360" w:after="360"/>
    </w:pPr>
    <w:rPr>
      <w:rFonts w:cs="Calibri"/>
      <w:b/>
      <w:bCs/>
      <w:caps/>
      <w:szCs w:val="22"/>
      <w:u w:val="single"/>
    </w:rPr>
  </w:style>
  <w:style w:type="paragraph" w:styleId="Spistreci2">
    <w:name w:val="toc 2"/>
    <w:basedOn w:val="Normalny"/>
    <w:next w:val="Normalny"/>
    <w:autoRedefine/>
    <w:uiPriority w:val="39"/>
    <w:rsid w:val="007D4521"/>
    <w:pPr>
      <w:ind w:left="708"/>
    </w:pPr>
    <w:rPr>
      <w:rFonts w:cs="Calibri"/>
      <w:b/>
      <w:bCs/>
      <w:smallCaps/>
      <w:szCs w:val="22"/>
    </w:rPr>
  </w:style>
  <w:style w:type="character" w:styleId="Hipercze">
    <w:name w:val="Hyperlink"/>
    <w:uiPriority w:val="99"/>
    <w:rsid w:val="007D4521"/>
    <w:rPr>
      <w:rFonts w:cs="Times New Roman"/>
      <w:color w:val="0563C1"/>
      <w:u w:val="single"/>
    </w:rPr>
  </w:style>
  <w:style w:type="paragraph" w:styleId="Tekstdymka">
    <w:name w:val="Balloon Text"/>
    <w:basedOn w:val="Normalny"/>
    <w:link w:val="TekstdymkaZnak"/>
    <w:uiPriority w:val="99"/>
    <w:semiHidden/>
    <w:rsid w:val="007D4521"/>
    <w:rPr>
      <w:rFonts w:ascii="Tahoma" w:hAnsi="Tahoma" w:cs="Tahoma"/>
      <w:sz w:val="16"/>
      <w:szCs w:val="16"/>
    </w:rPr>
  </w:style>
  <w:style w:type="character" w:customStyle="1" w:styleId="TekstdymkaZnak">
    <w:name w:val="Tekst dymka Znak"/>
    <w:link w:val="Tekstdymka"/>
    <w:uiPriority w:val="99"/>
    <w:semiHidden/>
    <w:locked/>
    <w:rsid w:val="007D4521"/>
    <w:rPr>
      <w:rFonts w:ascii="Tahoma" w:hAnsi="Tahoma" w:cs="Tahoma"/>
      <w:sz w:val="16"/>
      <w:szCs w:val="16"/>
      <w:lang w:eastAsia="pl-PL"/>
    </w:rPr>
  </w:style>
  <w:style w:type="paragraph" w:styleId="Tekstprzypisudolnego">
    <w:name w:val="footnote text"/>
    <w:basedOn w:val="Normalny"/>
    <w:link w:val="TekstprzypisudolnegoZnak"/>
    <w:uiPriority w:val="99"/>
    <w:rsid w:val="007D4521"/>
    <w:rPr>
      <w:sz w:val="20"/>
      <w:szCs w:val="20"/>
    </w:rPr>
  </w:style>
  <w:style w:type="character" w:customStyle="1" w:styleId="TekstprzypisudolnegoZnak">
    <w:name w:val="Tekst przypisu dolnego Znak"/>
    <w:link w:val="Tekstprzypisudolnego"/>
    <w:uiPriority w:val="99"/>
    <w:locked/>
    <w:rsid w:val="007D4521"/>
    <w:rPr>
      <w:rFonts w:ascii="Times New Roman" w:hAnsi="Times New Roman" w:cs="Times New Roman"/>
      <w:sz w:val="20"/>
      <w:szCs w:val="20"/>
      <w:lang w:eastAsia="pl-PL"/>
    </w:rPr>
  </w:style>
  <w:style w:type="character" w:styleId="Odwoanieprzypisudolnego">
    <w:name w:val="footnote reference"/>
    <w:uiPriority w:val="99"/>
    <w:semiHidden/>
    <w:rsid w:val="007D4521"/>
    <w:rPr>
      <w:rFonts w:cs="Times New Roman"/>
      <w:vertAlign w:val="superscript"/>
    </w:rPr>
  </w:style>
  <w:style w:type="table" w:styleId="Tabela-Siatka">
    <w:name w:val="Table Grid"/>
    <w:basedOn w:val="Standardowy"/>
    <w:uiPriority w:val="99"/>
    <w:rsid w:val="007D45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uiPriority w:val="99"/>
    <w:rsid w:val="007D4521"/>
    <w:rPr>
      <w:rFonts w:cs="Times New Roman"/>
    </w:rPr>
  </w:style>
  <w:style w:type="character" w:styleId="Pogrubienie">
    <w:name w:val="Strong"/>
    <w:uiPriority w:val="22"/>
    <w:qFormat/>
    <w:rsid w:val="007D4521"/>
    <w:rPr>
      <w:rFonts w:cs="Times New Roman"/>
      <w:b/>
      <w:bCs/>
    </w:rPr>
  </w:style>
  <w:style w:type="paragraph" w:styleId="Spistreci3">
    <w:name w:val="toc 3"/>
    <w:basedOn w:val="Normalny"/>
    <w:next w:val="Normalny"/>
    <w:autoRedefine/>
    <w:uiPriority w:val="39"/>
    <w:rsid w:val="007D4521"/>
    <w:pPr>
      <w:ind w:left="1416"/>
    </w:pPr>
    <w:rPr>
      <w:rFonts w:cs="Calibri"/>
      <w:smallCaps/>
      <w:szCs w:val="22"/>
    </w:rPr>
  </w:style>
  <w:style w:type="paragraph" w:styleId="Spistreci4">
    <w:name w:val="toc 4"/>
    <w:basedOn w:val="Normalny"/>
    <w:next w:val="Normalny"/>
    <w:autoRedefine/>
    <w:uiPriority w:val="39"/>
    <w:rsid w:val="007D4521"/>
    <w:rPr>
      <w:rFonts w:cs="Calibri"/>
      <w:szCs w:val="22"/>
    </w:rPr>
  </w:style>
  <w:style w:type="paragraph" w:styleId="Spistreci5">
    <w:name w:val="toc 5"/>
    <w:basedOn w:val="Normalny"/>
    <w:next w:val="Normalny"/>
    <w:autoRedefine/>
    <w:uiPriority w:val="39"/>
    <w:rsid w:val="007D4521"/>
    <w:rPr>
      <w:rFonts w:cs="Calibri"/>
      <w:szCs w:val="22"/>
    </w:rPr>
  </w:style>
  <w:style w:type="paragraph" w:styleId="Spistreci6">
    <w:name w:val="toc 6"/>
    <w:basedOn w:val="Normalny"/>
    <w:next w:val="Normalny"/>
    <w:autoRedefine/>
    <w:uiPriority w:val="39"/>
    <w:rsid w:val="007D4521"/>
    <w:rPr>
      <w:rFonts w:cs="Calibri"/>
      <w:szCs w:val="22"/>
    </w:rPr>
  </w:style>
  <w:style w:type="paragraph" w:styleId="Spistreci7">
    <w:name w:val="toc 7"/>
    <w:basedOn w:val="Normalny"/>
    <w:next w:val="Normalny"/>
    <w:autoRedefine/>
    <w:uiPriority w:val="39"/>
    <w:rsid w:val="007D4521"/>
    <w:rPr>
      <w:rFonts w:cs="Calibri"/>
      <w:szCs w:val="22"/>
    </w:rPr>
  </w:style>
  <w:style w:type="paragraph" w:styleId="Spistreci8">
    <w:name w:val="toc 8"/>
    <w:basedOn w:val="Normalny"/>
    <w:next w:val="Normalny"/>
    <w:autoRedefine/>
    <w:uiPriority w:val="39"/>
    <w:rsid w:val="007D4521"/>
    <w:rPr>
      <w:rFonts w:cs="Calibri"/>
      <w:szCs w:val="22"/>
    </w:rPr>
  </w:style>
  <w:style w:type="paragraph" w:styleId="Spistreci9">
    <w:name w:val="toc 9"/>
    <w:basedOn w:val="Normalny"/>
    <w:next w:val="Normalny"/>
    <w:autoRedefine/>
    <w:uiPriority w:val="39"/>
    <w:rsid w:val="007D4521"/>
    <w:rPr>
      <w:rFonts w:cs="Calibri"/>
      <w:szCs w:val="22"/>
    </w:rPr>
  </w:style>
  <w:style w:type="paragraph" w:styleId="Tekstpodstawowy3">
    <w:name w:val="Body Text 3"/>
    <w:basedOn w:val="Normalny"/>
    <w:link w:val="Tekstpodstawowy3Znak"/>
    <w:uiPriority w:val="99"/>
    <w:rsid w:val="007D4521"/>
    <w:pPr>
      <w:overflowPunct w:val="0"/>
      <w:autoSpaceDE w:val="0"/>
      <w:autoSpaceDN w:val="0"/>
      <w:adjustRightInd w:val="0"/>
      <w:spacing w:after="120"/>
      <w:textAlignment w:val="baseline"/>
    </w:pPr>
    <w:rPr>
      <w:sz w:val="16"/>
      <w:szCs w:val="16"/>
    </w:rPr>
  </w:style>
  <w:style w:type="character" w:customStyle="1" w:styleId="Tekstpodstawowy3Znak">
    <w:name w:val="Tekst podstawowy 3 Znak"/>
    <w:link w:val="Tekstpodstawowy3"/>
    <w:uiPriority w:val="99"/>
    <w:locked/>
    <w:rsid w:val="007D4521"/>
    <w:rPr>
      <w:rFonts w:ascii="Times New Roman" w:hAnsi="Times New Roman" w:cs="Times New Roman"/>
      <w:sz w:val="16"/>
      <w:szCs w:val="16"/>
      <w:lang w:eastAsia="pl-PL"/>
    </w:rPr>
  </w:style>
  <w:style w:type="paragraph" w:customStyle="1" w:styleId="Standard">
    <w:name w:val="Standard"/>
    <w:qFormat/>
    <w:rsid w:val="007D4521"/>
    <w:pPr>
      <w:widowControl w:val="0"/>
      <w:suppressAutoHyphens/>
      <w:autoSpaceDN w:val="0"/>
      <w:textAlignment w:val="baseline"/>
    </w:pPr>
    <w:rPr>
      <w:rFonts w:ascii="Times New Roman" w:hAnsi="Times New Roman" w:cs="Tahoma"/>
      <w:kern w:val="3"/>
      <w:sz w:val="24"/>
      <w:szCs w:val="24"/>
      <w:lang w:eastAsia="zh-CN" w:bidi="hi-IN"/>
    </w:rPr>
  </w:style>
  <w:style w:type="paragraph" w:customStyle="1" w:styleId="rysunkidospisu">
    <w:name w:val="rysunki do spisu"/>
    <w:basedOn w:val="Normalny"/>
    <w:qFormat/>
    <w:rsid w:val="00FA3B7E"/>
    <w:rPr>
      <w:rFonts w:cs="Calibri"/>
      <w:szCs w:val="26"/>
    </w:rPr>
  </w:style>
  <w:style w:type="paragraph" w:styleId="Spisilustracji">
    <w:name w:val="table of figures"/>
    <w:basedOn w:val="Normalny"/>
    <w:next w:val="Normalny"/>
    <w:uiPriority w:val="99"/>
    <w:rsid w:val="007D4521"/>
  </w:style>
  <w:style w:type="paragraph" w:customStyle="1" w:styleId="tabeledospisu">
    <w:name w:val="tabele do spisu"/>
    <w:basedOn w:val="Normalny"/>
    <w:uiPriority w:val="99"/>
    <w:rsid w:val="000A3BF1"/>
    <w:rPr>
      <w:rFonts w:cs="Calibri"/>
      <w:szCs w:val="26"/>
    </w:rPr>
  </w:style>
  <w:style w:type="paragraph" w:customStyle="1" w:styleId="zdjciadospisu">
    <w:name w:val="zdjęcia do spisu"/>
    <w:basedOn w:val="Normalny"/>
    <w:qFormat/>
    <w:rsid w:val="007D4521"/>
    <w:rPr>
      <w:rFonts w:cs="Calibri"/>
      <w:sz w:val="26"/>
      <w:szCs w:val="26"/>
    </w:rPr>
  </w:style>
  <w:style w:type="paragraph" w:styleId="NormalnyWeb">
    <w:name w:val="Normal (Web)"/>
    <w:basedOn w:val="Normalny"/>
    <w:uiPriority w:val="99"/>
    <w:rsid w:val="007D4521"/>
  </w:style>
  <w:style w:type="character" w:styleId="Uwydatnienie">
    <w:name w:val="Emphasis"/>
    <w:uiPriority w:val="99"/>
    <w:qFormat/>
    <w:rsid w:val="007D4521"/>
    <w:rPr>
      <w:rFonts w:cs="Times New Roman"/>
      <w:i/>
      <w:iCs/>
    </w:rPr>
  </w:style>
  <w:style w:type="paragraph" w:styleId="Tekstpodstawowywcity3">
    <w:name w:val="Body Text Indent 3"/>
    <w:basedOn w:val="Normalny"/>
    <w:link w:val="Tekstpodstawowywcity3Znak"/>
    <w:uiPriority w:val="99"/>
    <w:rsid w:val="007D4521"/>
    <w:pPr>
      <w:overflowPunct w:val="0"/>
      <w:autoSpaceDE w:val="0"/>
      <w:autoSpaceDN w:val="0"/>
      <w:adjustRightInd w:val="0"/>
      <w:spacing w:after="120"/>
      <w:ind w:left="283"/>
      <w:textAlignment w:val="baseline"/>
    </w:pPr>
    <w:rPr>
      <w:sz w:val="16"/>
      <w:szCs w:val="16"/>
    </w:rPr>
  </w:style>
  <w:style w:type="character" w:customStyle="1" w:styleId="Tekstpodstawowywcity3Znak">
    <w:name w:val="Tekst podstawowy wcięty 3 Znak"/>
    <w:link w:val="Tekstpodstawowywcity3"/>
    <w:uiPriority w:val="99"/>
    <w:locked/>
    <w:rsid w:val="007D4521"/>
    <w:rPr>
      <w:rFonts w:ascii="Times New Roman" w:hAnsi="Times New Roman" w:cs="Times New Roman"/>
      <w:sz w:val="16"/>
      <w:szCs w:val="16"/>
      <w:lang w:eastAsia="pl-PL"/>
    </w:rPr>
  </w:style>
  <w:style w:type="character" w:customStyle="1" w:styleId="Nierozpoznanawzmianka1">
    <w:name w:val="Nierozpoznana wzmianka1"/>
    <w:uiPriority w:val="99"/>
    <w:rsid w:val="007D4521"/>
    <w:rPr>
      <w:rFonts w:cs="Times New Roman"/>
      <w:color w:val="605E5C"/>
      <w:shd w:val="clear" w:color="auto" w:fill="E1DFDD"/>
    </w:rPr>
  </w:style>
  <w:style w:type="paragraph" w:styleId="Tekstpodstawowy">
    <w:name w:val="Body Text"/>
    <w:basedOn w:val="Normalny"/>
    <w:link w:val="TekstpodstawowyZnak"/>
    <w:uiPriority w:val="99"/>
    <w:semiHidden/>
    <w:rsid w:val="009A4D6C"/>
    <w:pPr>
      <w:spacing w:after="120"/>
    </w:pPr>
  </w:style>
  <w:style w:type="character" w:customStyle="1" w:styleId="TekstpodstawowyZnak">
    <w:name w:val="Tekst podstawowy Znak"/>
    <w:link w:val="Tekstpodstawowy"/>
    <w:uiPriority w:val="99"/>
    <w:semiHidden/>
    <w:locked/>
    <w:rsid w:val="009A4D6C"/>
    <w:rPr>
      <w:rFonts w:ascii="Times New Roman" w:hAnsi="Times New Roman" w:cs="Times New Roman"/>
      <w:lang w:eastAsia="pl-PL"/>
    </w:rPr>
  </w:style>
  <w:style w:type="character" w:styleId="Numerstrony">
    <w:name w:val="page number"/>
    <w:uiPriority w:val="99"/>
    <w:semiHidden/>
    <w:rsid w:val="00022E51"/>
    <w:rPr>
      <w:rFonts w:cs="Times New Roman"/>
    </w:rPr>
  </w:style>
  <w:style w:type="character" w:styleId="Odwoaniedokomentarza">
    <w:name w:val="annotation reference"/>
    <w:uiPriority w:val="99"/>
    <w:semiHidden/>
    <w:rsid w:val="00FB0507"/>
    <w:rPr>
      <w:rFonts w:cs="Times New Roman"/>
      <w:sz w:val="16"/>
      <w:szCs w:val="16"/>
    </w:rPr>
  </w:style>
  <w:style w:type="paragraph" w:styleId="Tekstkomentarza">
    <w:name w:val="annotation text"/>
    <w:basedOn w:val="Normalny"/>
    <w:link w:val="TekstkomentarzaZnak"/>
    <w:uiPriority w:val="99"/>
    <w:semiHidden/>
    <w:rsid w:val="00FB0507"/>
    <w:rPr>
      <w:sz w:val="20"/>
      <w:szCs w:val="20"/>
    </w:rPr>
  </w:style>
  <w:style w:type="character" w:customStyle="1" w:styleId="TekstkomentarzaZnak">
    <w:name w:val="Tekst komentarza Znak"/>
    <w:link w:val="Tekstkomentarza"/>
    <w:uiPriority w:val="99"/>
    <w:semiHidden/>
    <w:locked/>
    <w:rsid w:val="00FB0507"/>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0507"/>
    <w:rPr>
      <w:b/>
      <w:bCs/>
    </w:rPr>
  </w:style>
  <w:style w:type="character" w:customStyle="1" w:styleId="TematkomentarzaZnak">
    <w:name w:val="Temat komentarza Znak"/>
    <w:link w:val="Tematkomentarza"/>
    <w:uiPriority w:val="99"/>
    <w:semiHidden/>
    <w:locked/>
    <w:rsid w:val="00FB0507"/>
    <w:rPr>
      <w:rFonts w:ascii="Times New Roman" w:hAnsi="Times New Roman" w:cs="Times New Roman"/>
      <w:b/>
      <w:bCs/>
      <w:sz w:val="20"/>
      <w:szCs w:val="20"/>
      <w:lang w:eastAsia="pl-PL"/>
    </w:rPr>
  </w:style>
  <w:style w:type="character" w:customStyle="1" w:styleId="Nierozpoznanawzmianka2">
    <w:name w:val="Nierozpoznana wzmianka2"/>
    <w:uiPriority w:val="99"/>
    <w:semiHidden/>
    <w:rsid w:val="003F47FC"/>
    <w:rPr>
      <w:rFonts w:cs="Times New Roman"/>
      <w:color w:val="605E5C"/>
      <w:shd w:val="clear" w:color="auto" w:fill="E1DFDD"/>
    </w:rPr>
  </w:style>
  <w:style w:type="character" w:customStyle="1" w:styleId="gruby">
    <w:name w:val="gruby"/>
    <w:uiPriority w:val="99"/>
    <w:rsid w:val="00006DF2"/>
    <w:rPr>
      <w:rFonts w:cs="Times New Roman"/>
    </w:rPr>
  </w:style>
  <w:style w:type="paragraph" w:customStyle="1" w:styleId="Zawartotabeli">
    <w:name w:val="Zawartość tabeli"/>
    <w:basedOn w:val="Normalny"/>
    <w:uiPriority w:val="99"/>
    <w:rsid w:val="002F4082"/>
    <w:pPr>
      <w:suppressLineNumbers/>
      <w:suppressAutoHyphens/>
    </w:pPr>
    <w:rPr>
      <w:lang w:eastAsia="ar-SA"/>
    </w:rPr>
  </w:style>
  <w:style w:type="paragraph" w:styleId="Poprawka">
    <w:name w:val="Revision"/>
    <w:hidden/>
    <w:uiPriority w:val="99"/>
    <w:semiHidden/>
    <w:rsid w:val="00C46352"/>
    <w:rPr>
      <w:rFonts w:ascii="Times New Roman" w:eastAsia="Times New Roman" w:hAnsi="Times New Roman"/>
      <w:sz w:val="24"/>
      <w:szCs w:val="24"/>
    </w:rPr>
  </w:style>
  <w:style w:type="character" w:customStyle="1" w:styleId="Nierozpoznanawzmianka3">
    <w:name w:val="Nierozpoznana wzmianka3"/>
    <w:uiPriority w:val="99"/>
    <w:semiHidden/>
    <w:rsid w:val="003A37BB"/>
    <w:rPr>
      <w:rFonts w:cs="Times New Roman"/>
      <w:color w:val="605E5C"/>
      <w:shd w:val="clear" w:color="auto" w:fill="E1DFDD"/>
    </w:rPr>
  </w:style>
  <w:style w:type="character" w:styleId="Wyrnieniedelikatne">
    <w:name w:val="Subtle Emphasis"/>
    <w:uiPriority w:val="99"/>
    <w:qFormat/>
    <w:rsid w:val="00E1281B"/>
    <w:rPr>
      <w:rFonts w:cs="Times New Roman"/>
      <w:i/>
      <w:iCs/>
      <w:color w:val="404040"/>
    </w:rPr>
  </w:style>
  <w:style w:type="paragraph" w:styleId="Bezodstpw">
    <w:name w:val="No Spacing"/>
    <w:uiPriority w:val="99"/>
    <w:qFormat/>
    <w:rsid w:val="00160CBA"/>
    <w:rPr>
      <w:rFonts w:ascii="Times New Roman" w:eastAsia="Times New Roman" w:hAnsi="Times New Roman"/>
      <w:sz w:val="24"/>
      <w:szCs w:val="24"/>
    </w:rPr>
  </w:style>
  <w:style w:type="paragraph" w:styleId="Podtytu">
    <w:name w:val="Subtitle"/>
    <w:basedOn w:val="Normalny"/>
    <w:next w:val="Normalny"/>
    <w:link w:val="PodtytuZnak"/>
    <w:uiPriority w:val="99"/>
    <w:qFormat/>
    <w:rsid w:val="002F1556"/>
    <w:pPr>
      <w:numPr>
        <w:ilvl w:val="1"/>
      </w:numPr>
      <w:spacing w:after="160"/>
    </w:pPr>
    <w:rPr>
      <w:color w:val="5A5A5A"/>
      <w:spacing w:val="15"/>
      <w:szCs w:val="22"/>
    </w:rPr>
  </w:style>
  <w:style w:type="character" w:customStyle="1" w:styleId="PodtytuZnak">
    <w:name w:val="Podtytuł Znak"/>
    <w:link w:val="Podtytu"/>
    <w:uiPriority w:val="99"/>
    <w:locked/>
    <w:rsid w:val="002F1556"/>
    <w:rPr>
      <w:rFonts w:eastAsia="Times New Roman" w:cs="Times New Roman"/>
      <w:color w:val="5A5A5A"/>
      <w:spacing w:val="15"/>
      <w:sz w:val="22"/>
      <w:szCs w:val="22"/>
      <w:lang w:eastAsia="pl-PL"/>
    </w:rPr>
  </w:style>
  <w:style w:type="character" w:customStyle="1" w:styleId="Nierozpoznanawzmianka4">
    <w:name w:val="Nierozpoznana wzmianka4"/>
    <w:uiPriority w:val="99"/>
    <w:semiHidden/>
    <w:rsid w:val="0015485F"/>
    <w:rPr>
      <w:rFonts w:cs="Times New Roman"/>
      <w:color w:val="605E5C"/>
      <w:shd w:val="clear" w:color="auto" w:fill="E1DFDD"/>
    </w:rPr>
  </w:style>
  <w:style w:type="character" w:customStyle="1" w:styleId="Nierozpoznanawzmianka5">
    <w:name w:val="Nierozpoznana wzmianka5"/>
    <w:uiPriority w:val="99"/>
    <w:semiHidden/>
    <w:rsid w:val="00B62D63"/>
    <w:rPr>
      <w:rFonts w:cs="Times New Roman"/>
      <w:color w:val="605E5C"/>
      <w:shd w:val="clear" w:color="auto" w:fill="E1DFDD"/>
    </w:rPr>
  </w:style>
  <w:style w:type="character" w:customStyle="1" w:styleId="Nierozpoznanawzmianka6">
    <w:name w:val="Nierozpoznana wzmianka6"/>
    <w:uiPriority w:val="99"/>
    <w:semiHidden/>
    <w:rsid w:val="006B19FF"/>
    <w:rPr>
      <w:rFonts w:cs="Times New Roman"/>
      <w:color w:val="605E5C"/>
      <w:shd w:val="clear" w:color="auto" w:fill="E1DFDD"/>
    </w:rPr>
  </w:style>
  <w:style w:type="character" w:styleId="UyteHipercze">
    <w:name w:val="FollowedHyperlink"/>
    <w:uiPriority w:val="99"/>
    <w:semiHidden/>
    <w:rsid w:val="00711A5C"/>
    <w:rPr>
      <w:rFonts w:cs="Times New Roman"/>
      <w:color w:val="954F72"/>
      <w:u w:val="single"/>
    </w:rPr>
  </w:style>
  <w:style w:type="character" w:customStyle="1" w:styleId="Nierozpoznanawzmianka7">
    <w:name w:val="Nierozpoznana wzmianka7"/>
    <w:uiPriority w:val="99"/>
    <w:semiHidden/>
    <w:rsid w:val="00106C2F"/>
    <w:rPr>
      <w:rFonts w:cs="Times New Roman"/>
      <w:color w:val="605E5C"/>
      <w:shd w:val="clear" w:color="auto" w:fill="E1DFDD"/>
    </w:rPr>
  </w:style>
  <w:style w:type="character" w:customStyle="1" w:styleId="Nierozpoznanawzmianka8">
    <w:name w:val="Nierozpoznana wzmianka8"/>
    <w:uiPriority w:val="99"/>
    <w:semiHidden/>
    <w:rsid w:val="00AA0EAD"/>
    <w:rPr>
      <w:rFonts w:cs="Times New Roman"/>
      <w:color w:val="605E5C"/>
      <w:shd w:val="clear" w:color="auto" w:fill="E1DFDD"/>
    </w:rPr>
  </w:style>
  <w:style w:type="character" w:customStyle="1" w:styleId="w2">
    <w:name w:val="w2"/>
    <w:rsid w:val="00F90D88"/>
    <w:rPr>
      <w:rFonts w:cs="Times New Roman"/>
    </w:rPr>
  </w:style>
  <w:style w:type="table" w:customStyle="1" w:styleId="TableNormal1">
    <w:name w:val="Table Normal1"/>
    <w:uiPriority w:val="99"/>
    <w:semiHidden/>
    <w:rsid w:val="007B006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99"/>
    <w:rsid w:val="003C37BC"/>
    <w:pPr>
      <w:widowControl w:val="0"/>
      <w:autoSpaceDE w:val="0"/>
      <w:autoSpaceDN w:val="0"/>
    </w:pPr>
    <w:rPr>
      <w:rFonts w:ascii="Arial" w:eastAsia="Calibri" w:hAnsi="Arial" w:cs="Arial"/>
      <w:szCs w:val="22"/>
      <w:lang w:eastAsia="en-US"/>
    </w:rPr>
  </w:style>
  <w:style w:type="table" w:customStyle="1" w:styleId="TableNormal11">
    <w:name w:val="Table Normal11"/>
    <w:uiPriority w:val="99"/>
    <w:semiHidden/>
    <w:rsid w:val="00D016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agwektabeli">
    <w:name w:val="Nagłówek tabeli"/>
    <w:basedOn w:val="Zawartotabeli"/>
    <w:uiPriority w:val="99"/>
    <w:rsid w:val="00F57C9C"/>
    <w:pPr>
      <w:widowControl w:val="0"/>
      <w:spacing w:after="120"/>
      <w:jc w:val="center"/>
    </w:pPr>
    <w:rPr>
      <w:rFonts w:ascii="Thorndale" w:eastAsia="Calibri" w:hAnsi="Thorndale" w:cs="Thorndale"/>
      <w:b/>
      <w:i/>
      <w:color w:val="000000"/>
      <w:lang w:eastAsia="zh-CN"/>
    </w:rPr>
  </w:style>
  <w:style w:type="paragraph" w:customStyle="1" w:styleId="wntrzetabeli">
    <w:name w:val="wnętrze tabeli"/>
    <w:basedOn w:val="Normalny"/>
    <w:uiPriority w:val="99"/>
    <w:rsid w:val="001421C9"/>
    <w:pPr>
      <w:jc w:val="center"/>
    </w:pPr>
    <w:rPr>
      <w:rFonts w:cs="Calibri"/>
      <w:sz w:val="18"/>
      <w:szCs w:val="18"/>
    </w:rPr>
  </w:style>
  <w:style w:type="paragraph" w:customStyle="1" w:styleId="rdo">
    <w:name w:val="źródło"/>
    <w:basedOn w:val="Normalny"/>
    <w:uiPriority w:val="99"/>
    <w:rsid w:val="001421C9"/>
    <w:pPr>
      <w:jc w:val="center"/>
    </w:pPr>
    <w:rPr>
      <w:rFonts w:cs="Calibri"/>
      <w:sz w:val="18"/>
      <w:szCs w:val="18"/>
    </w:rPr>
  </w:style>
  <w:style w:type="paragraph" w:customStyle="1" w:styleId="tekstpodstawowy0">
    <w:name w:val="tekst podstawowy"/>
    <w:basedOn w:val="Normalny"/>
    <w:qFormat/>
    <w:rsid w:val="00B1072B"/>
    <w:pPr>
      <w:ind w:firstLine="708"/>
    </w:pPr>
    <w:rPr>
      <w:rFonts w:cstheme="minorHAnsi"/>
      <w:szCs w:val="22"/>
    </w:rPr>
  </w:style>
  <w:style w:type="character" w:customStyle="1" w:styleId="lrzxr">
    <w:name w:val="lrzxr"/>
    <w:basedOn w:val="Domylnaczcionkaakapitu"/>
    <w:rsid w:val="00284C63"/>
  </w:style>
  <w:style w:type="character" w:styleId="Nierozpoznanawzmianka">
    <w:name w:val="Unresolved Mention"/>
    <w:basedOn w:val="Domylnaczcionkaakapitu"/>
    <w:uiPriority w:val="99"/>
    <w:semiHidden/>
    <w:unhideWhenUsed/>
    <w:rsid w:val="00DB16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4283">
      <w:bodyDiv w:val="1"/>
      <w:marLeft w:val="0"/>
      <w:marRight w:val="0"/>
      <w:marTop w:val="0"/>
      <w:marBottom w:val="0"/>
      <w:divBdr>
        <w:top w:val="none" w:sz="0" w:space="0" w:color="auto"/>
        <w:left w:val="none" w:sz="0" w:space="0" w:color="auto"/>
        <w:bottom w:val="none" w:sz="0" w:space="0" w:color="auto"/>
        <w:right w:val="none" w:sz="0" w:space="0" w:color="auto"/>
      </w:divBdr>
    </w:div>
    <w:div w:id="15741965">
      <w:bodyDiv w:val="1"/>
      <w:marLeft w:val="0"/>
      <w:marRight w:val="0"/>
      <w:marTop w:val="0"/>
      <w:marBottom w:val="0"/>
      <w:divBdr>
        <w:top w:val="none" w:sz="0" w:space="0" w:color="auto"/>
        <w:left w:val="none" w:sz="0" w:space="0" w:color="auto"/>
        <w:bottom w:val="none" w:sz="0" w:space="0" w:color="auto"/>
        <w:right w:val="none" w:sz="0" w:space="0" w:color="auto"/>
      </w:divBdr>
      <w:divsChild>
        <w:div w:id="775639833">
          <w:marLeft w:val="0"/>
          <w:marRight w:val="0"/>
          <w:marTop w:val="0"/>
          <w:marBottom w:val="0"/>
          <w:divBdr>
            <w:top w:val="none" w:sz="0" w:space="0" w:color="auto"/>
            <w:left w:val="none" w:sz="0" w:space="0" w:color="auto"/>
            <w:bottom w:val="none" w:sz="0" w:space="0" w:color="auto"/>
            <w:right w:val="none" w:sz="0" w:space="0" w:color="auto"/>
          </w:divBdr>
        </w:div>
        <w:div w:id="2119790633">
          <w:marLeft w:val="0"/>
          <w:marRight w:val="0"/>
          <w:marTop w:val="0"/>
          <w:marBottom w:val="0"/>
          <w:divBdr>
            <w:top w:val="none" w:sz="0" w:space="0" w:color="auto"/>
            <w:left w:val="none" w:sz="0" w:space="0" w:color="auto"/>
            <w:bottom w:val="none" w:sz="0" w:space="0" w:color="auto"/>
            <w:right w:val="none" w:sz="0" w:space="0" w:color="auto"/>
          </w:divBdr>
        </w:div>
      </w:divsChild>
    </w:div>
    <w:div w:id="99301548">
      <w:bodyDiv w:val="1"/>
      <w:marLeft w:val="0"/>
      <w:marRight w:val="0"/>
      <w:marTop w:val="0"/>
      <w:marBottom w:val="0"/>
      <w:divBdr>
        <w:top w:val="none" w:sz="0" w:space="0" w:color="auto"/>
        <w:left w:val="none" w:sz="0" w:space="0" w:color="auto"/>
        <w:bottom w:val="none" w:sz="0" w:space="0" w:color="auto"/>
        <w:right w:val="none" w:sz="0" w:space="0" w:color="auto"/>
      </w:divBdr>
    </w:div>
    <w:div w:id="133181884">
      <w:bodyDiv w:val="1"/>
      <w:marLeft w:val="0"/>
      <w:marRight w:val="0"/>
      <w:marTop w:val="0"/>
      <w:marBottom w:val="0"/>
      <w:divBdr>
        <w:top w:val="none" w:sz="0" w:space="0" w:color="auto"/>
        <w:left w:val="none" w:sz="0" w:space="0" w:color="auto"/>
        <w:bottom w:val="none" w:sz="0" w:space="0" w:color="auto"/>
        <w:right w:val="none" w:sz="0" w:space="0" w:color="auto"/>
      </w:divBdr>
    </w:div>
    <w:div w:id="337543061">
      <w:bodyDiv w:val="1"/>
      <w:marLeft w:val="0"/>
      <w:marRight w:val="0"/>
      <w:marTop w:val="0"/>
      <w:marBottom w:val="0"/>
      <w:divBdr>
        <w:top w:val="none" w:sz="0" w:space="0" w:color="auto"/>
        <w:left w:val="none" w:sz="0" w:space="0" w:color="auto"/>
        <w:bottom w:val="none" w:sz="0" w:space="0" w:color="auto"/>
        <w:right w:val="none" w:sz="0" w:space="0" w:color="auto"/>
      </w:divBdr>
    </w:div>
    <w:div w:id="343552564">
      <w:bodyDiv w:val="1"/>
      <w:marLeft w:val="0"/>
      <w:marRight w:val="0"/>
      <w:marTop w:val="0"/>
      <w:marBottom w:val="0"/>
      <w:divBdr>
        <w:top w:val="none" w:sz="0" w:space="0" w:color="auto"/>
        <w:left w:val="none" w:sz="0" w:space="0" w:color="auto"/>
        <w:bottom w:val="none" w:sz="0" w:space="0" w:color="auto"/>
        <w:right w:val="none" w:sz="0" w:space="0" w:color="auto"/>
      </w:divBdr>
      <w:divsChild>
        <w:div w:id="858394896">
          <w:marLeft w:val="0"/>
          <w:marRight w:val="0"/>
          <w:marTop w:val="0"/>
          <w:marBottom w:val="0"/>
          <w:divBdr>
            <w:top w:val="none" w:sz="0" w:space="0" w:color="auto"/>
            <w:left w:val="none" w:sz="0" w:space="0" w:color="auto"/>
            <w:bottom w:val="none" w:sz="0" w:space="0" w:color="auto"/>
            <w:right w:val="none" w:sz="0" w:space="0" w:color="auto"/>
          </w:divBdr>
          <w:divsChild>
            <w:div w:id="13337235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085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87481488">
      <w:bodyDiv w:val="1"/>
      <w:marLeft w:val="0"/>
      <w:marRight w:val="0"/>
      <w:marTop w:val="0"/>
      <w:marBottom w:val="0"/>
      <w:divBdr>
        <w:top w:val="none" w:sz="0" w:space="0" w:color="auto"/>
        <w:left w:val="none" w:sz="0" w:space="0" w:color="auto"/>
        <w:bottom w:val="none" w:sz="0" w:space="0" w:color="auto"/>
        <w:right w:val="none" w:sz="0" w:space="0" w:color="auto"/>
      </w:divBdr>
    </w:div>
    <w:div w:id="496194715">
      <w:bodyDiv w:val="1"/>
      <w:marLeft w:val="0"/>
      <w:marRight w:val="0"/>
      <w:marTop w:val="0"/>
      <w:marBottom w:val="0"/>
      <w:divBdr>
        <w:top w:val="none" w:sz="0" w:space="0" w:color="auto"/>
        <w:left w:val="none" w:sz="0" w:space="0" w:color="auto"/>
        <w:bottom w:val="none" w:sz="0" w:space="0" w:color="auto"/>
        <w:right w:val="none" w:sz="0" w:space="0" w:color="auto"/>
      </w:divBdr>
    </w:div>
    <w:div w:id="596598604">
      <w:bodyDiv w:val="1"/>
      <w:marLeft w:val="0"/>
      <w:marRight w:val="0"/>
      <w:marTop w:val="0"/>
      <w:marBottom w:val="0"/>
      <w:divBdr>
        <w:top w:val="none" w:sz="0" w:space="0" w:color="auto"/>
        <w:left w:val="none" w:sz="0" w:space="0" w:color="auto"/>
        <w:bottom w:val="none" w:sz="0" w:space="0" w:color="auto"/>
        <w:right w:val="none" w:sz="0" w:space="0" w:color="auto"/>
      </w:divBdr>
    </w:div>
    <w:div w:id="645552032">
      <w:bodyDiv w:val="1"/>
      <w:marLeft w:val="0"/>
      <w:marRight w:val="0"/>
      <w:marTop w:val="0"/>
      <w:marBottom w:val="0"/>
      <w:divBdr>
        <w:top w:val="none" w:sz="0" w:space="0" w:color="auto"/>
        <w:left w:val="none" w:sz="0" w:space="0" w:color="auto"/>
        <w:bottom w:val="none" w:sz="0" w:space="0" w:color="auto"/>
        <w:right w:val="none" w:sz="0" w:space="0" w:color="auto"/>
      </w:divBdr>
    </w:div>
    <w:div w:id="745568623">
      <w:bodyDiv w:val="1"/>
      <w:marLeft w:val="0"/>
      <w:marRight w:val="0"/>
      <w:marTop w:val="0"/>
      <w:marBottom w:val="0"/>
      <w:divBdr>
        <w:top w:val="none" w:sz="0" w:space="0" w:color="auto"/>
        <w:left w:val="none" w:sz="0" w:space="0" w:color="auto"/>
        <w:bottom w:val="none" w:sz="0" w:space="0" w:color="auto"/>
        <w:right w:val="none" w:sz="0" w:space="0" w:color="auto"/>
      </w:divBdr>
    </w:div>
    <w:div w:id="918714241">
      <w:bodyDiv w:val="1"/>
      <w:marLeft w:val="0"/>
      <w:marRight w:val="0"/>
      <w:marTop w:val="0"/>
      <w:marBottom w:val="0"/>
      <w:divBdr>
        <w:top w:val="none" w:sz="0" w:space="0" w:color="auto"/>
        <w:left w:val="none" w:sz="0" w:space="0" w:color="auto"/>
        <w:bottom w:val="none" w:sz="0" w:space="0" w:color="auto"/>
        <w:right w:val="none" w:sz="0" w:space="0" w:color="auto"/>
      </w:divBdr>
    </w:div>
    <w:div w:id="989404848">
      <w:bodyDiv w:val="1"/>
      <w:marLeft w:val="0"/>
      <w:marRight w:val="0"/>
      <w:marTop w:val="0"/>
      <w:marBottom w:val="0"/>
      <w:divBdr>
        <w:top w:val="none" w:sz="0" w:space="0" w:color="auto"/>
        <w:left w:val="none" w:sz="0" w:space="0" w:color="auto"/>
        <w:bottom w:val="none" w:sz="0" w:space="0" w:color="auto"/>
        <w:right w:val="none" w:sz="0" w:space="0" w:color="auto"/>
      </w:divBdr>
    </w:div>
    <w:div w:id="998844062">
      <w:bodyDiv w:val="1"/>
      <w:marLeft w:val="0"/>
      <w:marRight w:val="0"/>
      <w:marTop w:val="0"/>
      <w:marBottom w:val="0"/>
      <w:divBdr>
        <w:top w:val="none" w:sz="0" w:space="0" w:color="auto"/>
        <w:left w:val="none" w:sz="0" w:space="0" w:color="auto"/>
        <w:bottom w:val="none" w:sz="0" w:space="0" w:color="auto"/>
        <w:right w:val="none" w:sz="0" w:space="0" w:color="auto"/>
      </w:divBdr>
    </w:div>
    <w:div w:id="1084036935">
      <w:bodyDiv w:val="1"/>
      <w:marLeft w:val="0"/>
      <w:marRight w:val="0"/>
      <w:marTop w:val="0"/>
      <w:marBottom w:val="0"/>
      <w:divBdr>
        <w:top w:val="none" w:sz="0" w:space="0" w:color="auto"/>
        <w:left w:val="none" w:sz="0" w:space="0" w:color="auto"/>
        <w:bottom w:val="none" w:sz="0" w:space="0" w:color="auto"/>
        <w:right w:val="none" w:sz="0" w:space="0" w:color="auto"/>
      </w:divBdr>
      <w:divsChild>
        <w:div w:id="5914071">
          <w:marLeft w:val="0"/>
          <w:marRight w:val="0"/>
          <w:marTop w:val="0"/>
          <w:marBottom w:val="0"/>
          <w:divBdr>
            <w:top w:val="none" w:sz="0" w:space="0" w:color="auto"/>
            <w:left w:val="none" w:sz="0" w:space="0" w:color="auto"/>
            <w:bottom w:val="none" w:sz="0" w:space="0" w:color="auto"/>
            <w:right w:val="none" w:sz="0" w:space="0" w:color="auto"/>
          </w:divBdr>
        </w:div>
        <w:div w:id="1942569623">
          <w:marLeft w:val="0"/>
          <w:marRight w:val="0"/>
          <w:marTop w:val="0"/>
          <w:marBottom w:val="0"/>
          <w:divBdr>
            <w:top w:val="none" w:sz="0" w:space="0" w:color="auto"/>
            <w:left w:val="none" w:sz="0" w:space="0" w:color="auto"/>
            <w:bottom w:val="none" w:sz="0" w:space="0" w:color="auto"/>
            <w:right w:val="none" w:sz="0" w:space="0" w:color="auto"/>
          </w:divBdr>
        </w:div>
      </w:divsChild>
    </w:div>
    <w:div w:id="1101799107">
      <w:bodyDiv w:val="1"/>
      <w:marLeft w:val="0"/>
      <w:marRight w:val="0"/>
      <w:marTop w:val="0"/>
      <w:marBottom w:val="0"/>
      <w:divBdr>
        <w:top w:val="none" w:sz="0" w:space="0" w:color="auto"/>
        <w:left w:val="none" w:sz="0" w:space="0" w:color="auto"/>
        <w:bottom w:val="none" w:sz="0" w:space="0" w:color="auto"/>
        <w:right w:val="none" w:sz="0" w:space="0" w:color="auto"/>
      </w:divBdr>
    </w:div>
    <w:div w:id="1127774801">
      <w:bodyDiv w:val="1"/>
      <w:marLeft w:val="0"/>
      <w:marRight w:val="0"/>
      <w:marTop w:val="0"/>
      <w:marBottom w:val="0"/>
      <w:divBdr>
        <w:top w:val="none" w:sz="0" w:space="0" w:color="auto"/>
        <w:left w:val="none" w:sz="0" w:space="0" w:color="auto"/>
        <w:bottom w:val="none" w:sz="0" w:space="0" w:color="auto"/>
        <w:right w:val="none" w:sz="0" w:space="0" w:color="auto"/>
      </w:divBdr>
    </w:div>
    <w:div w:id="1151756737">
      <w:bodyDiv w:val="1"/>
      <w:marLeft w:val="0"/>
      <w:marRight w:val="0"/>
      <w:marTop w:val="0"/>
      <w:marBottom w:val="0"/>
      <w:divBdr>
        <w:top w:val="none" w:sz="0" w:space="0" w:color="auto"/>
        <w:left w:val="none" w:sz="0" w:space="0" w:color="auto"/>
        <w:bottom w:val="none" w:sz="0" w:space="0" w:color="auto"/>
        <w:right w:val="none" w:sz="0" w:space="0" w:color="auto"/>
      </w:divBdr>
    </w:div>
    <w:div w:id="1219441151">
      <w:bodyDiv w:val="1"/>
      <w:marLeft w:val="0"/>
      <w:marRight w:val="0"/>
      <w:marTop w:val="0"/>
      <w:marBottom w:val="0"/>
      <w:divBdr>
        <w:top w:val="none" w:sz="0" w:space="0" w:color="auto"/>
        <w:left w:val="none" w:sz="0" w:space="0" w:color="auto"/>
        <w:bottom w:val="none" w:sz="0" w:space="0" w:color="auto"/>
        <w:right w:val="none" w:sz="0" w:space="0" w:color="auto"/>
      </w:divBdr>
    </w:div>
    <w:div w:id="1227453564">
      <w:bodyDiv w:val="1"/>
      <w:marLeft w:val="0"/>
      <w:marRight w:val="0"/>
      <w:marTop w:val="0"/>
      <w:marBottom w:val="0"/>
      <w:divBdr>
        <w:top w:val="none" w:sz="0" w:space="0" w:color="auto"/>
        <w:left w:val="none" w:sz="0" w:space="0" w:color="auto"/>
        <w:bottom w:val="none" w:sz="0" w:space="0" w:color="auto"/>
        <w:right w:val="none" w:sz="0" w:space="0" w:color="auto"/>
      </w:divBdr>
    </w:div>
    <w:div w:id="1249844596">
      <w:bodyDiv w:val="1"/>
      <w:marLeft w:val="0"/>
      <w:marRight w:val="0"/>
      <w:marTop w:val="0"/>
      <w:marBottom w:val="0"/>
      <w:divBdr>
        <w:top w:val="none" w:sz="0" w:space="0" w:color="auto"/>
        <w:left w:val="none" w:sz="0" w:space="0" w:color="auto"/>
        <w:bottom w:val="none" w:sz="0" w:space="0" w:color="auto"/>
        <w:right w:val="none" w:sz="0" w:space="0" w:color="auto"/>
      </w:divBdr>
    </w:div>
    <w:div w:id="1340347588">
      <w:bodyDiv w:val="1"/>
      <w:marLeft w:val="0"/>
      <w:marRight w:val="0"/>
      <w:marTop w:val="0"/>
      <w:marBottom w:val="0"/>
      <w:divBdr>
        <w:top w:val="none" w:sz="0" w:space="0" w:color="auto"/>
        <w:left w:val="none" w:sz="0" w:space="0" w:color="auto"/>
        <w:bottom w:val="none" w:sz="0" w:space="0" w:color="auto"/>
        <w:right w:val="none" w:sz="0" w:space="0" w:color="auto"/>
      </w:divBdr>
      <w:divsChild>
        <w:div w:id="133377884">
          <w:marLeft w:val="0"/>
          <w:marRight w:val="0"/>
          <w:marTop w:val="0"/>
          <w:marBottom w:val="0"/>
          <w:divBdr>
            <w:top w:val="none" w:sz="0" w:space="0" w:color="auto"/>
            <w:left w:val="none" w:sz="0" w:space="0" w:color="auto"/>
            <w:bottom w:val="none" w:sz="0" w:space="0" w:color="auto"/>
            <w:right w:val="none" w:sz="0" w:space="0" w:color="auto"/>
          </w:divBdr>
        </w:div>
        <w:div w:id="1835804346">
          <w:marLeft w:val="0"/>
          <w:marRight w:val="0"/>
          <w:marTop w:val="0"/>
          <w:marBottom w:val="0"/>
          <w:divBdr>
            <w:top w:val="none" w:sz="0" w:space="0" w:color="auto"/>
            <w:left w:val="none" w:sz="0" w:space="0" w:color="auto"/>
            <w:bottom w:val="none" w:sz="0" w:space="0" w:color="auto"/>
            <w:right w:val="none" w:sz="0" w:space="0" w:color="auto"/>
          </w:divBdr>
        </w:div>
      </w:divsChild>
    </w:div>
    <w:div w:id="1352562375">
      <w:bodyDiv w:val="1"/>
      <w:marLeft w:val="0"/>
      <w:marRight w:val="0"/>
      <w:marTop w:val="0"/>
      <w:marBottom w:val="0"/>
      <w:divBdr>
        <w:top w:val="none" w:sz="0" w:space="0" w:color="auto"/>
        <w:left w:val="none" w:sz="0" w:space="0" w:color="auto"/>
        <w:bottom w:val="none" w:sz="0" w:space="0" w:color="auto"/>
        <w:right w:val="none" w:sz="0" w:space="0" w:color="auto"/>
      </w:divBdr>
    </w:div>
    <w:div w:id="1432631197">
      <w:bodyDiv w:val="1"/>
      <w:marLeft w:val="0"/>
      <w:marRight w:val="0"/>
      <w:marTop w:val="0"/>
      <w:marBottom w:val="0"/>
      <w:divBdr>
        <w:top w:val="none" w:sz="0" w:space="0" w:color="auto"/>
        <w:left w:val="none" w:sz="0" w:space="0" w:color="auto"/>
        <w:bottom w:val="none" w:sz="0" w:space="0" w:color="auto"/>
        <w:right w:val="none" w:sz="0" w:space="0" w:color="auto"/>
      </w:divBdr>
      <w:divsChild>
        <w:div w:id="2122873853">
          <w:marLeft w:val="0"/>
          <w:marRight w:val="0"/>
          <w:marTop w:val="0"/>
          <w:marBottom w:val="0"/>
          <w:divBdr>
            <w:top w:val="none" w:sz="0" w:space="0" w:color="auto"/>
            <w:left w:val="none" w:sz="0" w:space="0" w:color="auto"/>
            <w:bottom w:val="none" w:sz="0" w:space="0" w:color="auto"/>
            <w:right w:val="none" w:sz="0" w:space="0" w:color="auto"/>
          </w:divBdr>
        </w:div>
        <w:div w:id="1489394603">
          <w:marLeft w:val="0"/>
          <w:marRight w:val="0"/>
          <w:marTop w:val="0"/>
          <w:marBottom w:val="0"/>
          <w:divBdr>
            <w:top w:val="none" w:sz="0" w:space="0" w:color="auto"/>
            <w:left w:val="none" w:sz="0" w:space="0" w:color="auto"/>
            <w:bottom w:val="none" w:sz="0" w:space="0" w:color="auto"/>
            <w:right w:val="none" w:sz="0" w:space="0" w:color="auto"/>
          </w:divBdr>
        </w:div>
      </w:divsChild>
    </w:div>
    <w:div w:id="1442338038">
      <w:bodyDiv w:val="1"/>
      <w:marLeft w:val="0"/>
      <w:marRight w:val="0"/>
      <w:marTop w:val="0"/>
      <w:marBottom w:val="0"/>
      <w:divBdr>
        <w:top w:val="none" w:sz="0" w:space="0" w:color="auto"/>
        <w:left w:val="none" w:sz="0" w:space="0" w:color="auto"/>
        <w:bottom w:val="none" w:sz="0" w:space="0" w:color="auto"/>
        <w:right w:val="none" w:sz="0" w:space="0" w:color="auto"/>
      </w:divBdr>
    </w:div>
    <w:div w:id="1483816501">
      <w:bodyDiv w:val="1"/>
      <w:marLeft w:val="0"/>
      <w:marRight w:val="0"/>
      <w:marTop w:val="0"/>
      <w:marBottom w:val="0"/>
      <w:divBdr>
        <w:top w:val="none" w:sz="0" w:space="0" w:color="auto"/>
        <w:left w:val="none" w:sz="0" w:space="0" w:color="auto"/>
        <w:bottom w:val="none" w:sz="0" w:space="0" w:color="auto"/>
        <w:right w:val="none" w:sz="0" w:space="0" w:color="auto"/>
      </w:divBdr>
    </w:div>
    <w:div w:id="1495297404">
      <w:bodyDiv w:val="1"/>
      <w:marLeft w:val="0"/>
      <w:marRight w:val="0"/>
      <w:marTop w:val="0"/>
      <w:marBottom w:val="0"/>
      <w:divBdr>
        <w:top w:val="none" w:sz="0" w:space="0" w:color="auto"/>
        <w:left w:val="none" w:sz="0" w:space="0" w:color="auto"/>
        <w:bottom w:val="none" w:sz="0" w:space="0" w:color="auto"/>
        <w:right w:val="none" w:sz="0" w:space="0" w:color="auto"/>
      </w:divBdr>
    </w:div>
    <w:div w:id="1522546884">
      <w:bodyDiv w:val="1"/>
      <w:marLeft w:val="0"/>
      <w:marRight w:val="0"/>
      <w:marTop w:val="0"/>
      <w:marBottom w:val="0"/>
      <w:divBdr>
        <w:top w:val="none" w:sz="0" w:space="0" w:color="auto"/>
        <w:left w:val="none" w:sz="0" w:space="0" w:color="auto"/>
        <w:bottom w:val="none" w:sz="0" w:space="0" w:color="auto"/>
        <w:right w:val="none" w:sz="0" w:space="0" w:color="auto"/>
      </w:divBdr>
    </w:div>
    <w:div w:id="1535464596">
      <w:bodyDiv w:val="1"/>
      <w:marLeft w:val="0"/>
      <w:marRight w:val="0"/>
      <w:marTop w:val="0"/>
      <w:marBottom w:val="0"/>
      <w:divBdr>
        <w:top w:val="none" w:sz="0" w:space="0" w:color="auto"/>
        <w:left w:val="none" w:sz="0" w:space="0" w:color="auto"/>
        <w:bottom w:val="none" w:sz="0" w:space="0" w:color="auto"/>
        <w:right w:val="none" w:sz="0" w:space="0" w:color="auto"/>
      </w:divBdr>
    </w:div>
    <w:div w:id="1647930112">
      <w:bodyDiv w:val="1"/>
      <w:marLeft w:val="0"/>
      <w:marRight w:val="0"/>
      <w:marTop w:val="0"/>
      <w:marBottom w:val="0"/>
      <w:divBdr>
        <w:top w:val="none" w:sz="0" w:space="0" w:color="auto"/>
        <w:left w:val="none" w:sz="0" w:space="0" w:color="auto"/>
        <w:bottom w:val="none" w:sz="0" w:space="0" w:color="auto"/>
        <w:right w:val="none" w:sz="0" w:space="0" w:color="auto"/>
      </w:divBdr>
    </w:div>
    <w:div w:id="1801266535">
      <w:bodyDiv w:val="1"/>
      <w:marLeft w:val="0"/>
      <w:marRight w:val="0"/>
      <w:marTop w:val="0"/>
      <w:marBottom w:val="0"/>
      <w:divBdr>
        <w:top w:val="none" w:sz="0" w:space="0" w:color="auto"/>
        <w:left w:val="none" w:sz="0" w:space="0" w:color="auto"/>
        <w:bottom w:val="none" w:sz="0" w:space="0" w:color="auto"/>
        <w:right w:val="none" w:sz="0" w:space="0" w:color="auto"/>
      </w:divBdr>
    </w:div>
    <w:div w:id="1845316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845">
          <w:marLeft w:val="0"/>
          <w:marRight w:val="0"/>
          <w:marTop w:val="0"/>
          <w:marBottom w:val="0"/>
          <w:divBdr>
            <w:top w:val="none" w:sz="0" w:space="0" w:color="auto"/>
            <w:left w:val="none" w:sz="0" w:space="0" w:color="auto"/>
            <w:bottom w:val="none" w:sz="0" w:space="0" w:color="auto"/>
            <w:right w:val="none" w:sz="0" w:space="0" w:color="auto"/>
          </w:divBdr>
          <w:divsChild>
            <w:div w:id="671297741">
              <w:blockQuote w:val="1"/>
              <w:marLeft w:val="720"/>
              <w:marRight w:val="720"/>
              <w:marTop w:val="100"/>
              <w:marBottom w:val="100"/>
              <w:divBdr>
                <w:top w:val="none" w:sz="0" w:space="0" w:color="auto"/>
                <w:left w:val="none" w:sz="0" w:space="0" w:color="auto"/>
                <w:bottom w:val="none" w:sz="0" w:space="0" w:color="auto"/>
                <w:right w:val="none" w:sz="0" w:space="0" w:color="auto"/>
              </w:divBdr>
            </w:div>
            <w:div w:id="737091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04488586">
      <w:bodyDiv w:val="1"/>
      <w:marLeft w:val="0"/>
      <w:marRight w:val="0"/>
      <w:marTop w:val="0"/>
      <w:marBottom w:val="0"/>
      <w:divBdr>
        <w:top w:val="none" w:sz="0" w:space="0" w:color="auto"/>
        <w:left w:val="none" w:sz="0" w:space="0" w:color="auto"/>
        <w:bottom w:val="none" w:sz="0" w:space="0" w:color="auto"/>
        <w:right w:val="none" w:sz="0" w:space="0" w:color="auto"/>
      </w:divBdr>
    </w:div>
    <w:div w:id="1971325894">
      <w:bodyDiv w:val="1"/>
      <w:marLeft w:val="0"/>
      <w:marRight w:val="0"/>
      <w:marTop w:val="0"/>
      <w:marBottom w:val="0"/>
      <w:divBdr>
        <w:top w:val="none" w:sz="0" w:space="0" w:color="auto"/>
        <w:left w:val="none" w:sz="0" w:space="0" w:color="auto"/>
        <w:bottom w:val="none" w:sz="0" w:space="0" w:color="auto"/>
        <w:right w:val="none" w:sz="0" w:space="0" w:color="auto"/>
      </w:divBdr>
    </w:div>
    <w:div w:id="2022926098">
      <w:bodyDiv w:val="1"/>
      <w:marLeft w:val="0"/>
      <w:marRight w:val="0"/>
      <w:marTop w:val="0"/>
      <w:marBottom w:val="0"/>
      <w:divBdr>
        <w:top w:val="none" w:sz="0" w:space="0" w:color="auto"/>
        <w:left w:val="none" w:sz="0" w:space="0" w:color="auto"/>
        <w:bottom w:val="none" w:sz="0" w:space="0" w:color="auto"/>
        <w:right w:val="none" w:sz="0" w:space="0" w:color="auto"/>
      </w:divBdr>
    </w:div>
    <w:div w:id="2080053785">
      <w:bodyDiv w:val="1"/>
      <w:marLeft w:val="0"/>
      <w:marRight w:val="0"/>
      <w:marTop w:val="0"/>
      <w:marBottom w:val="0"/>
      <w:divBdr>
        <w:top w:val="none" w:sz="0" w:space="0" w:color="auto"/>
        <w:left w:val="none" w:sz="0" w:space="0" w:color="auto"/>
        <w:bottom w:val="none" w:sz="0" w:space="0" w:color="auto"/>
        <w:right w:val="none" w:sz="0" w:space="0" w:color="auto"/>
      </w:divBdr>
    </w:div>
    <w:div w:id="2100785467">
      <w:marLeft w:val="0"/>
      <w:marRight w:val="0"/>
      <w:marTop w:val="0"/>
      <w:marBottom w:val="0"/>
      <w:divBdr>
        <w:top w:val="none" w:sz="0" w:space="0" w:color="auto"/>
        <w:left w:val="none" w:sz="0" w:space="0" w:color="auto"/>
        <w:bottom w:val="none" w:sz="0" w:space="0" w:color="auto"/>
        <w:right w:val="none" w:sz="0" w:space="0" w:color="auto"/>
      </w:divBdr>
    </w:div>
    <w:div w:id="2100785468">
      <w:marLeft w:val="0"/>
      <w:marRight w:val="0"/>
      <w:marTop w:val="0"/>
      <w:marBottom w:val="0"/>
      <w:divBdr>
        <w:top w:val="none" w:sz="0" w:space="0" w:color="auto"/>
        <w:left w:val="none" w:sz="0" w:space="0" w:color="auto"/>
        <w:bottom w:val="none" w:sz="0" w:space="0" w:color="auto"/>
        <w:right w:val="none" w:sz="0" w:space="0" w:color="auto"/>
      </w:divBdr>
    </w:div>
    <w:div w:id="2100785470">
      <w:marLeft w:val="0"/>
      <w:marRight w:val="0"/>
      <w:marTop w:val="0"/>
      <w:marBottom w:val="0"/>
      <w:divBdr>
        <w:top w:val="none" w:sz="0" w:space="0" w:color="auto"/>
        <w:left w:val="none" w:sz="0" w:space="0" w:color="auto"/>
        <w:bottom w:val="none" w:sz="0" w:space="0" w:color="auto"/>
        <w:right w:val="none" w:sz="0" w:space="0" w:color="auto"/>
      </w:divBdr>
      <w:divsChild>
        <w:div w:id="2100787346">
          <w:marLeft w:val="0"/>
          <w:marRight w:val="0"/>
          <w:marTop w:val="0"/>
          <w:marBottom w:val="0"/>
          <w:divBdr>
            <w:top w:val="none" w:sz="0" w:space="0" w:color="auto"/>
            <w:left w:val="none" w:sz="0" w:space="0" w:color="auto"/>
            <w:bottom w:val="none" w:sz="0" w:space="0" w:color="auto"/>
            <w:right w:val="none" w:sz="0" w:space="0" w:color="auto"/>
          </w:divBdr>
          <w:divsChild>
            <w:div w:id="2100786731">
              <w:marLeft w:val="0"/>
              <w:marRight w:val="0"/>
              <w:marTop w:val="0"/>
              <w:marBottom w:val="0"/>
              <w:divBdr>
                <w:top w:val="none" w:sz="0" w:space="0" w:color="auto"/>
                <w:left w:val="none" w:sz="0" w:space="0" w:color="auto"/>
                <w:bottom w:val="none" w:sz="0" w:space="0" w:color="auto"/>
                <w:right w:val="none" w:sz="0" w:space="0" w:color="auto"/>
              </w:divBdr>
              <w:divsChild>
                <w:div w:id="2100786038">
                  <w:marLeft w:val="0"/>
                  <w:marRight w:val="0"/>
                  <w:marTop w:val="0"/>
                  <w:marBottom w:val="0"/>
                  <w:divBdr>
                    <w:top w:val="none" w:sz="0" w:space="0" w:color="auto"/>
                    <w:left w:val="none" w:sz="0" w:space="0" w:color="auto"/>
                    <w:bottom w:val="none" w:sz="0" w:space="0" w:color="auto"/>
                    <w:right w:val="none" w:sz="0" w:space="0" w:color="auto"/>
                  </w:divBdr>
                  <w:divsChild>
                    <w:div w:id="210078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472">
      <w:marLeft w:val="0"/>
      <w:marRight w:val="0"/>
      <w:marTop w:val="0"/>
      <w:marBottom w:val="0"/>
      <w:divBdr>
        <w:top w:val="none" w:sz="0" w:space="0" w:color="auto"/>
        <w:left w:val="none" w:sz="0" w:space="0" w:color="auto"/>
        <w:bottom w:val="none" w:sz="0" w:space="0" w:color="auto"/>
        <w:right w:val="none" w:sz="0" w:space="0" w:color="auto"/>
      </w:divBdr>
    </w:div>
    <w:div w:id="2100785479">
      <w:marLeft w:val="0"/>
      <w:marRight w:val="0"/>
      <w:marTop w:val="0"/>
      <w:marBottom w:val="0"/>
      <w:divBdr>
        <w:top w:val="none" w:sz="0" w:space="0" w:color="auto"/>
        <w:left w:val="none" w:sz="0" w:space="0" w:color="auto"/>
        <w:bottom w:val="none" w:sz="0" w:space="0" w:color="auto"/>
        <w:right w:val="none" w:sz="0" w:space="0" w:color="auto"/>
      </w:divBdr>
      <w:divsChild>
        <w:div w:id="2100787584">
          <w:marLeft w:val="0"/>
          <w:marRight w:val="0"/>
          <w:marTop w:val="0"/>
          <w:marBottom w:val="0"/>
          <w:divBdr>
            <w:top w:val="none" w:sz="0" w:space="0" w:color="auto"/>
            <w:left w:val="none" w:sz="0" w:space="0" w:color="auto"/>
            <w:bottom w:val="none" w:sz="0" w:space="0" w:color="auto"/>
            <w:right w:val="none" w:sz="0" w:space="0" w:color="auto"/>
          </w:divBdr>
          <w:divsChild>
            <w:div w:id="2100786633">
              <w:marLeft w:val="0"/>
              <w:marRight w:val="0"/>
              <w:marTop w:val="0"/>
              <w:marBottom w:val="0"/>
              <w:divBdr>
                <w:top w:val="none" w:sz="0" w:space="0" w:color="auto"/>
                <w:left w:val="none" w:sz="0" w:space="0" w:color="auto"/>
                <w:bottom w:val="none" w:sz="0" w:space="0" w:color="auto"/>
                <w:right w:val="none" w:sz="0" w:space="0" w:color="auto"/>
              </w:divBdr>
              <w:divsChild>
                <w:div w:id="21007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481">
      <w:marLeft w:val="0"/>
      <w:marRight w:val="0"/>
      <w:marTop w:val="0"/>
      <w:marBottom w:val="0"/>
      <w:divBdr>
        <w:top w:val="none" w:sz="0" w:space="0" w:color="auto"/>
        <w:left w:val="none" w:sz="0" w:space="0" w:color="auto"/>
        <w:bottom w:val="none" w:sz="0" w:space="0" w:color="auto"/>
        <w:right w:val="none" w:sz="0" w:space="0" w:color="auto"/>
      </w:divBdr>
    </w:div>
    <w:div w:id="2100785484">
      <w:marLeft w:val="0"/>
      <w:marRight w:val="0"/>
      <w:marTop w:val="0"/>
      <w:marBottom w:val="0"/>
      <w:divBdr>
        <w:top w:val="none" w:sz="0" w:space="0" w:color="auto"/>
        <w:left w:val="none" w:sz="0" w:space="0" w:color="auto"/>
        <w:bottom w:val="none" w:sz="0" w:space="0" w:color="auto"/>
        <w:right w:val="none" w:sz="0" w:space="0" w:color="auto"/>
      </w:divBdr>
    </w:div>
    <w:div w:id="2100785488">
      <w:marLeft w:val="0"/>
      <w:marRight w:val="0"/>
      <w:marTop w:val="0"/>
      <w:marBottom w:val="0"/>
      <w:divBdr>
        <w:top w:val="none" w:sz="0" w:space="0" w:color="auto"/>
        <w:left w:val="none" w:sz="0" w:space="0" w:color="auto"/>
        <w:bottom w:val="none" w:sz="0" w:space="0" w:color="auto"/>
        <w:right w:val="none" w:sz="0" w:space="0" w:color="auto"/>
      </w:divBdr>
      <w:divsChild>
        <w:div w:id="2100787081">
          <w:marLeft w:val="0"/>
          <w:marRight w:val="0"/>
          <w:marTop w:val="0"/>
          <w:marBottom w:val="0"/>
          <w:divBdr>
            <w:top w:val="none" w:sz="0" w:space="0" w:color="auto"/>
            <w:left w:val="none" w:sz="0" w:space="0" w:color="auto"/>
            <w:bottom w:val="none" w:sz="0" w:space="0" w:color="auto"/>
            <w:right w:val="none" w:sz="0" w:space="0" w:color="auto"/>
          </w:divBdr>
          <w:divsChild>
            <w:div w:id="2100786066">
              <w:marLeft w:val="0"/>
              <w:marRight w:val="0"/>
              <w:marTop w:val="0"/>
              <w:marBottom w:val="0"/>
              <w:divBdr>
                <w:top w:val="none" w:sz="0" w:space="0" w:color="auto"/>
                <w:left w:val="none" w:sz="0" w:space="0" w:color="auto"/>
                <w:bottom w:val="none" w:sz="0" w:space="0" w:color="auto"/>
                <w:right w:val="none" w:sz="0" w:space="0" w:color="auto"/>
              </w:divBdr>
              <w:divsChild>
                <w:div w:id="210078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490">
      <w:marLeft w:val="0"/>
      <w:marRight w:val="0"/>
      <w:marTop w:val="0"/>
      <w:marBottom w:val="0"/>
      <w:divBdr>
        <w:top w:val="none" w:sz="0" w:space="0" w:color="auto"/>
        <w:left w:val="none" w:sz="0" w:space="0" w:color="auto"/>
        <w:bottom w:val="none" w:sz="0" w:space="0" w:color="auto"/>
        <w:right w:val="none" w:sz="0" w:space="0" w:color="auto"/>
      </w:divBdr>
      <w:divsChild>
        <w:div w:id="2100787379">
          <w:marLeft w:val="0"/>
          <w:marRight w:val="0"/>
          <w:marTop w:val="0"/>
          <w:marBottom w:val="0"/>
          <w:divBdr>
            <w:top w:val="none" w:sz="0" w:space="0" w:color="auto"/>
            <w:left w:val="none" w:sz="0" w:space="0" w:color="auto"/>
            <w:bottom w:val="none" w:sz="0" w:space="0" w:color="auto"/>
            <w:right w:val="none" w:sz="0" w:space="0" w:color="auto"/>
          </w:divBdr>
          <w:divsChild>
            <w:div w:id="2100786165">
              <w:marLeft w:val="0"/>
              <w:marRight w:val="0"/>
              <w:marTop w:val="0"/>
              <w:marBottom w:val="0"/>
              <w:divBdr>
                <w:top w:val="none" w:sz="0" w:space="0" w:color="auto"/>
                <w:left w:val="none" w:sz="0" w:space="0" w:color="auto"/>
                <w:bottom w:val="none" w:sz="0" w:space="0" w:color="auto"/>
                <w:right w:val="none" w:sz="0" w:space="0" w:color="auto"/>
              </w:divBdr>
              <w:divsChild>
                <w:div w:id="2100787641">
                  <w:marLeft w:val="0"/>
                  <w:marRight w:val="0"/>
                  <w:marTop w:val="0"/>
                  <w:marBottom w:val="0"/>
                  <w:divBdr>
                    <w:top w:val="none" w:sz="0" w:space="0" w:color="auto"/>
                    <w:left w:val="none" w:sz="0" w:space="0" w:color="auto"/>
                    <w:bottom w:val="none" w:sz="0" w:space="0" w:color="auto"/>
                    <w:right w:val="none" w:sz="0" w:space="0" w:color="auto"/>
                  </w:divBdr>
                  <w:divsChild>
                    <w:div w:id="21007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491">
      <w:marLeft w:val="0"/>
      <w:marRight w:val="0"/>
      <w:marTop w:val="0"/>
      <w:marBottom w:val="0"/>
      <w:divBdr>
        <w:top w:val="none" w:sz="0" w:space="0" w:color="auto"/>
        <w:left w:val="none" w:sz="0" w:space="0" w:color="auto"/>
        <w:bottom w:val="none" w:sz="0" w:space="0" w:color="auto"/>
        <w:right w:val="none" w:sz="0" w:space="0" w:color="auto"/>
      </w:divBdr>
    </w:div>
    <w:div w:id="2100785495">
      <w:marLeft w:val="0"/>
      <w:marRight w:val="0"/>
      <w:marTop w:val="0"/>
      <w:marBottom w:val="0"/>
      <w:divBdr>
        <w:top w:val="none" w:sz="0" w:space="0" w:color="auto"/>
        <w:left w:val="none" w:sz="0" w:space="0" w:color="auto"/>
        <w:bottom w:val="none" w:sz="0" w:space="0" w:color="auto"/>
        <w:right w:val="none" w:sz="0" w:space="0" w:color="auto"/>
      </w:divBdr>
      <w:divsChild>
        <w:div w:id="2100786539">
          <w:marLeft w:val="0"/>
          <w:marRight w:val="0"/>
          <w:marTop w:val="0"/>
          <w:marBottom w:val="0"/>
          <w:divBdr>
            <w:top w:val="none" w:sz="0" w:space="0" w:color="auto"/>
            <w:left w:val="none" w:sz="0" w:space="0" w:color="auto"/>
            <w:bottom w:val="none" w:sz="0" w:space="0" w:color="auto"/>
            <w:right w:val="none" w:sz="0" w:space="0" w:color="auto"/>
          </w:divBdr>
          <w:divsChild>
            <w:div w:id="210078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5497">
      <w:marLeft w:val="0"/>
      <w:marRight w:val="0"/>
      <w:marTop w:val="0"/>
      <w:marBottom w:val="0"/>
      <w:divBdr>
        <w:top w:val="none" w:sz="0" w:space="0" w:color="auto"/>
        <w:left w:val="none" w:sz="0" w:space="0" w:color="auto"/>
        <w:bottom w:val="none" w:sz="0" w:space="0" w:color="auto"/>
        <w:right w:val="none" w:sz="0" w:space="0" w:color="auto"/>
      </w:divBdr>
      <w:divsChild>
        <w:div w:id="2100785885">
          <w:marLeft w:val="0"/>
          <w:marRight w:val="0"/>
          <w:marTop w:val="0"/>
          <w:marBottom w:val="0"/>
          <w:divBdr>
            <w:top w:val="none" w:sz="0" w:space="0" w:color="auto"/>
            <w:left w:val="none" w:sz="0" w:space="0" w:color="auto"/>
            <w:bottom w:val="none" w:sz="0" w:space="0" w:color="auto"/>
            <w:right w:val="none" w:sz="0" w:space="0" w:color="auto"/>
          </w:divBdr>
          <w:divsChild>
            <w:div w:id="2100786687">
              <w:marLeft w:val="0"/>
              <w:marRight w:val="0"/>
              <w:marTop w:val="0"/>
              <w:marBottom w:val="0"/>
              <w:divBdr>
                <w:top w:val="none" w:sz="0" w:space="0" w:color="auto"/>
                <w:left w:val="none" w:sz="0" w:space="0" w:color="auto"/>
                <w:bottom w:val="none" w:sz="0" w:space="0" w:color="auto"/>
                <w:right w:val="none" w:sz="0" w:space="0" w:color="auto"/>
              </w:divBdr>
              <w:divsChild>
                <w:div w:id="2100785924">
                  <w:marLeft w:val="0"/>
                  <w:marRight w:val="0"/>
                  <w:marTop w:val="0"/>
                  <w:marBottom w:val="0"/>
                  <w:divBdr>
                    <w:top w:val="none" w:sz="0" w:space="0" w:color="auto"/>
                    <w:left w:val="none" w:sz="0" w:space="0" w:color="auto"/>
                    <w:bottom w:val="none" w:sz="0" w:space="0" w:color="auto"/>
                    <w:right w:val="none" w:sz="0" w:space="0" w:color="auto"/>
                  </w:divBdr>
                  <w:divsChild>
                    <w:div w:id="21007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499">
      <w:marLeft w:val="0"/>
      <w:marRight w:val="0"/>
      <w:marTop w:val="0"/>
      <w:marBottom w:val="0"/>
      <w:divBdr>
        <w:top w:val="none" w:sz="0" w:space="0" w:color="auto"/>
        <w:left w:val="none" w:sz="0" w:space="0" w:color="auto"/>
        <w:bottom w:val="none" w:sz="0" w:space="0" w:color="auto"/>
        <w:right w:val="none" w:sz="0" w:space="0" w:color="auto"/>
      </w:divBdr>
      <w:divsChild>
        <w:div w:id="2100785634">
          <w:marLeft w:val="0"/>
          <w:marRight w:val="0"/>
          <w:marTop w:val="0"/>
          <w:marBottom w:val="0"/>
          <w:divBdr>
            <w:top w:val="none" w:sz="0" w:space="0" w:color="auto"/>
            <w:left w:val="none" w:sz="0" w:space="0" w:color="auto"/>
            <w:bottom w:val="none" w:sz="0" w:space="0" w:color="auto"/>
            <w:right w:val="none" w:sz="0" w:space="0" w:color="auto"/>
          </w:divBdr>
        </w:div>
        <w:div w:id="2100785902">
          <w:marLeft w:val="0"/>
          <w:marRight w:val="0"/>
          <w:marTop w:val="0"/>
          <w:marBottom w:val="0"/>
          <w:divBdr>
            <w:top w:val="none" w:sz="0" w:space="0" w:color="auto"/>
            <w:left w:val="none" w:sz="0" w:space="0" w:color="auto"/>
            <w:bottom w:val="none" w:sz="0" w:space="0" w:color="auto"/>
            <w:right w:val="none" w:sz="0" w:space="0" w:color="auto"/>
          </w:divBdr>
        </w:div>
        <w:div w:id="2100786749">
          <w:marLeft w:val="0"/>
          <w:marRight w:val="0"/>
          <w:marTop w:val="0"/>
          <w:marBottom w:val="0"/>
          <w:divBdr>
            <w:top w:val="none" w:sz="0" w:space="0" w:color="auto"/>
            <w:left w:val="none" w:sz="0" w:space="0" w:color="auto"/>
            <w:bottom w:val="none" w:sz="0" w:space="0" w:color="auto"/>
            <w:right w:val="none" w:sz="0" w:space="0" w:color="auto"/>
          </w:divBdr>
        </w:div>
      </w:divsChild>
    </w:div>
    <w:div w:id="2100785500">
      <w:marLeft w:val="0"/>
      <w:marRight w:val="0"/>
      <w:marTop w:val="0"/>
      <w:marBottom w:val="0"/>
      <w:divBdr>
        <w:top w:val="none" w:sz="0" w:space="0" w:color="auto"/>
        <w:left w:val="none" w:sz="0" w:space="0" w:color="auto"/>
        <w:bottom w:val="none" w:sz="0" w:space="0" w:color="auto"/>
        <w:right w:val="none" w:sz="0" w:space="0" w:color="auto"/>
      </w:divBdr>
    </w:div>
    <w:div w:id="2100785503">
      <w:marLeft w:val="0"/>
      <w:marRight w:val="0"/>
      <w:marTop w:val="0"/>
      <w:marBottom w:val="0"/>
      <w:divBdr>
        <w:top w:val="none" w:sz="0" w:space="0" w:color="auto"/>
        <w:left w:val="none" w:sz="0" w:space="0" w:color="auto"/>
        <w:bottom w:val="none" w:sz="0" w:space="0" w:color="auto"/>
        <w:right w:val="none" w:sz="0" w:space="0" w:color="auto"/>
      </w:divBdr>
      <w:divsChild>
        <w:div w:id="2100787468">
          <w:marLeft w:val="0"/>
          <w:marRight w:val="0"/>
          <w:marTop w:val="0"/>
          <w:marBottom w:val="0"/>
          <w:divBdr>
            <w:top w:val="none" w:sz="0" w:space="0" w:color="auto"/>
            <w:left w:val="none" w:sz="0" w:space="0" w:color="auto"/>
            <w:bottom w:val="none" w:sz="0" w:space="0" w:color="auto"/>
            <w:right w:val="none" w:sz="0" w:space="0" w:color="auto"/>
          </w:divBdr>
          <w:divsChild>
            <w:div w:id="2100786396">
              <w:marLeft w:val="0"/>
              <w:marRight w:val="0"/>
              <w:marTop w:val="0"/>
              <w:marBottom w:val="0"/>
              <w:divBdr>
                <w:top w:val="none" w:sz="0" w:space="0" w:color="auto"/>
                <w:left w:val="none" w:sz="0" w:space="0" w:color="auto"/>
                <w:bottom w:val="none" w:sz="0" w:space="0" w:color="auto"/>
                <w:right w:val="none" w:sz="0" w:space="0" w:color="auto"/>
              </w:divBdr>
              <w:divsChild>
                <w:div w:id="210078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504">
      <w:marLeft w:val="0"/>
      <w:marRight w:val="0"/>
      <w:marTop w:val="0"/>
      <w:marBottom w:val="0"/>
      <w:divBdr>
        <w:top w:val="none" w:sz="0" w:space="0" w:color="auto"/>
        <w:left w:val="none" w:sz="0" w:space="0" w:color="auto"/>
        <w:bottom w:val="none" w:sz="0" w:space="0" w:color="auto"/>
        <w:right w:val="none" w:sz="0" w:space="0" w:color="auto"/>
      </w:divBdr>
    </w:div>
    <w:div w:id="2100785508">
      <w:marLeft w:val="0"/>
      <w:marRight w:val="0"/>
      <w:marTop w:val="0"/>
      <w:marBottom w:val="0"/>
      <w:divBdr>
        <w:top w:val="none" w:sz="0" w:space="0" w:color="auto"/>
        <w:left w:val="none" w:sz="0" w:space="0" w:color="auto"/>
        <w:bottom w:val="none" w:sz="0" w:space="0" w:color="auto"/>
        <w:right w:val="none" w:sz="0" w:space="0" w:color="auto"/>
      </w:divBdr>
      <w:divsChild>
        <w:div w:id="2100786910">
          <w:marLeft w:val="547"/>
          <w:marRight w:val="0"/>
          <w:marTop w:val="0"/>
          <w:marBottom w:val="0"/>
          <w:divBdr>
            <w:top w:val="none" w:sz="0" w:space="0" w:color="auto"/>
            <w:left w:val="none" w:sz="0" w:space="0" w:color="auto"/>
            <w:bottom w:val="none" w:sz="0" w:space="0" w:color="auto"/>
            <w:right w:val="none" w:sz="0" w:space="0" w:color="auto"/>
          </w:divBdr>
        </w:div>
      </w:divsChild>
    </w:div>
    <w:div w:id="2100785510">
      <w:marLeft w:val="0"/>
      <w:marRight w:val="0"/>
      <w:marTop w:val="0"/>
      <w:marBottom w:val="0"/>
      <w:divBdr>
        <w:top w:val="none" w:sz="0" w:space="0" w:color="auto"/>
        <w:left w:val="none" w:sz="0" w:space="0" w:color="auto"/>
        <w:bottom w:val="none" w:sz="0" w:space="0" w:color="auto"/>
        <w:right w:val="none" w:sz="0" w:space="0" w:color="auto"/>
      </w:divBdr>
      <w:divsChild>
        <w:div w:id="2100787270">
          <w:marLeft w:val="0"/>
          <w:marRight w:val="0"/>
          <w:marTop w:val="0"/>
          <w:marBottom w:val="0"/>
          <w:divBdr>
            <w:top w:val="none" w:sz="0" w:space="0" w:color="auto"/>
            <w:left w:val="none" w:sz="0" w:space="0" w:color="auto"/>
            <w:bottom w:val="none" w:sz="0" w:space="0" w:color="auto"/>
            <w:right w:val="none" w:sz="0" w:space="0" w:color="auto"/>
          </w:divBdr>
          <w:divsChild>
            <w:div w:id="2100786815">
              <w:marLeft w:val="0"/>
              <w:marRight w:val="0"/>
              <w:marTop w:val="0"/>
              <w:marBottom w:val="0"/>
              <w:divBdr>
                <w:top w:val="none" w:sz="0" w:space="0" w:color="auto"/>
                <w:left w:val="none" w:sz="0" w:space="0" w:color="auto"/>
                <w:bottom w:val="none" w:sz="0" w:space="0" w:color="auto"/>
                <w:right w:val="none" w:sz="0" w:space="0" w:color="auto"/>
              </w:divBdr>
              <w:divsChild>
                <w:div w:id="2100786490">
                  <w:marLeft w:val="0"/>
                  <w:marRight w:val="0"/>
                  <w:marTop w:val="0"/>
                  <w:marBottom w:val="0"/>
                  <w:divBdr>
                    <w:top w:val="none" w:sz="0" w:space="0" w:color="auto"/>
                    <w:left w:val="none" w:sz="0" w:space="0" w:color="auto"/>
                    <w:bottom w:val="none" w:sz="0" w:space="0" w:color="auto"/>
                    <w:right w:val="none" w:sz="0" w:space="0" w:color="auto"/>
                  </w:divBdr>
                  <w:divsChild>
                    <w:div w:id="21007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12">
      <w:marLeft w:val="0"/>
      <w:marRight w:val="0"/>
      <w:marTop w:val="0"/>
      <w:marBottom w:val="0"/>
      <w:divBdr>
        <w:top w:val="none" w:sz="0" w:space="0" w:color="auto"/>
        <w:left w:val="none" w:sz="0" w:space="0" w:color="auto"/>
        <w:bottom w:val="none" w:sz="0" w:space="0" w:color="auto"/>
        <w:right w:val="none" w:sz="0" w:space="0" w:color="auto"/>
      </w:divBdr>
    </w:div>
    <w:div w:id="2100785513">
      <w:marLeft w:val="0"/>
      <w:marRight w:val="0"/>
      <w:marTop w:val="0"/>
      <w:marBottom w:val="0"/>
      <w:divBdr>
        <w:top w:val="none" w:sz="0" w:space="0" w:color="auto"/>
        <w:left w:val="none" w:sz="0" w:space="0" w:color="auto"/>
        <w:bottom w:val="none" w:sz="0" w:space="0" w:color="auto"/>
        <w:right w:val="none" w:sz="0" w:space="0" w:color="auto"/>
      </w:divBdr>
    </w:div>
    <w:div w:id="2100785517">
      <w:marLeft w:val="0"/>
      <w:marRight w:val="0"/>
      <w:marTop w:val="0"/>
      <w:marBottom w:val="0"/>
      <w:divBdr>
        <w:top w:val="none" w:sz="0" w:space="0" w:color="auto"/>
        <w:left w:val="none" w:sz="0" w:space="0" w:color="auto"/>
        <w:bottom w:val="none" w:sz="0" w:space="0" w:color="auto"/>
        <w:right w:val="none" w:sz="0" w:space="0" w:color="auto"/>
      </w:divBdr>
      <w:divsChild>
        <w:div w:id="2100786831">
          <w:marLeft w:val="0"/>
          <w:marRight w:val="0"/>
          <w:marTop w:val="0"/>
          <w:marBottom w:val="0"/>
          <w:divBdr>
            <w:top w:val="none" w:sz="0" w:space="0" w:color="auto"/>
            <w:left w:val="none" w:sz="0" w:space="0" w:color="auto"/>
            <w:bottom w:val="none" w:sz="0" w:space="0" w:color="auto"/>
            <w:right w:val="none" w:sz="0" w:space="0" w:color="auto"/>
          </w:divBdr>
          <w:divsChild>
            <w:div w:id="2100785664">
              <w:marLeft w:val="0"/>
              <w:marRight w:val="0"/>
              <w:marTop w:val="0"/>
              <w:marBottom w:val="0"/>
              <w:divBdr>
                <w:top w:val="none" w:sz="0" w:space="0" w:color="auto"/>
                <w:left w:val="none" w:sz="0" w:space="0" w:color="auto"/>
                <w:bottom w:val="none" w:sz="0" w:space="0" w:color="auto"/>
                <w:right w:val="none" w:sz="0" w:space="0" w:color="auto"/>
              </w:divBdr>
              <w:divsChild>
                <w:div w:id="2100787448">
                  <w:marLeft w:val="0"/>
                  <w:marRight w:val="0"/>
                  <w:marTop w:val="0"/>
                  <w:marBottom w:val="0"/>
                  <w:divBdr>
                    <w:top w:val="none" w:sz="0" w:space="0" w:color="auto"/>
                    <w:left w:val="none" w:sz="0" w:space="0" w:color="auto"/>
                    <w:bottom w:val="none" w:sz="0" w:space="0" w:color="auto"/>
                    <w:right w:val="none" w:sz="0" w:space="0" w:color="auto"/>
                  </w:divBdr>
                </w:div>
              </w:divsChild>
            </w:div>
            <w:div w:id="2100787708">
              <w:marLeft w:val="0"/>
              <w:marRight w:val="0"/>
              <w:marTop w:val="0"/>
              <w:marBottom w:val="0"/>
              <w:divBdr>
                <w:top w:val="none" w:sz="0" w:space="0" w:color="auto"/>
                <w:left w:val="none" w:sz="0" w:space="0" w:color="auto"/>
                <w:bottom w:val="none" w:sz="0" w:space="0" w:color="auto"/>
                <w:right w:val="none" w:sz="0" w:space="0" w:color="auto"/>
              </w:divBdr>
              <w:divsChild>
                <w:div w:id="210078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974">
          <w:marLeft w:val="0"/>
          <w:marRight w:val="0"/>
          <w:marTop w:val="0"/>
          <w:marBottom w:val="0"/>
          <w:divBdr>
            <w:top w:val="none" w:sz="0" w:space="0" w:color="auto"/>
            <w:left w:val="none" w:sz="0" w:space="0" w:color="auto"/>
            <w:bottom w:val="none" w:sz="0" w:space="0" w:color="auto"/>
            <w:right w:val="none" w:sz="0" w:space="0" w:color="auto"/>
          </w:divBdr>
          <w:divsChild>
            <w:div w:id="2100785667">
              <w:marLeft w:val="0"/>
              <w:marRight w:val="0"/>
              <w:marTop w:val="0"/>
              <w:marBottom w:val="0"/>
              <w:divBdr>
                <w:top w:val="none" w:sz="0" w:space="0" w:color="auto"/>
                <w:left w:val="none" w:sz="0" w:space="0" w:color="auto"/>
                <w:bottom w:val="none" w:sz="0" w:space="0" w:color="auto"/>
                <w:right w:val="none" w:sz="0" w:space="0" w:color="auto"/>
              </w:divBdr>
              <w:divsChild>
                <w:div w:id="2100787720">
                  <w:marLeft w:val="0"/>
                  <w:marRight w:val="0"/>
                  <w:marTop w:val="0"/>
                  <w:marBottom w:val="0"/>
                  <w:divBdr>
                    <w:top w:val="none" w:sz="0" w:space="0" w:color="auto"/>
                    <w:left w:val="none" w:sz="0" w:space="0" w:color="auto"/>
                    <w:bottom w:val="none" w:sz="0" w:space="0" w:color="auto"/>
                    <w:right w:val="none" w:sz="0" w:space="0" w:color="auto"/>
                  </w:divBdr>
                </w:div>
              </w:divsChild>
            </w:div>
            <w:div w:id="2100785768">
              <w:marLeft w:val="0"/>
              <w:marRight w:val="0"/>
              <w:marTop w:val="0"/>
              <w:marBottom w:val="0"/>
              <w:divBdr>
                <w:top w:val="none" w:sz="0" w:space="0" w:color="auto"/>
                <w:left w:val="none" w:sz="0" w:space="0" w:color="auto"/>
                <w:bottom w:val="none" w:sz="0" w:space="0" w:color="auto"/>
                <w:right w:val="none" w:sz="0" w:space="0" w:color="auto"/>
              </w:divBdr>
              <w:divsChild>
                <w:div w:id="21007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518">
      <w:marLeft w:val="0"/>
      <w:marRight w:val="0"/>
      <w:marTop w:val="0"/>
      <w:marBottom w:val="0"/>
      <w:divBdr>
        <w:top w:val="none" w:sz="0" w:space="0" w:color="auto"/>
        <w:left w:val="none" w:sz="0" w:space="0" w:color="auto"/>
        <w:bottom w:val="none" w:sz="0" w:space="0" w:color="auto"/>
        <w:right w:val="none" w:sz="0" w:space="0" w:color="auto"/>
      </w:divBdr>
    </w:div>
    <w:div w:id="2100785527">
      <w:marLeft w:val="0"/>
      <w:marRight w:val="0"/>
      <w:marTop w:val="0"/>
      <w:marBottom w:val="0"/>
      <w:divBdr>
        <w:top w:val="none" w:sz="0" w:space="0" w:color="auto"/>
        <w:left w:val="none" w:sz="0" w:space="0" w:color="auto"/>
        <w:bottom w:val="none" w:sz="0" w:space="0" w:color="auto"/>
        <w:right w:val="none" w:sz="0" w:space="0" w:color="auto"/>
      </w:divBdr>
      <w:divsChild>
        <w:div w:id="2100787096">
          <w:marLeft w:val="0"/>
          <w:marRight w:val="0"/>
          <w:marTop w:val="0"/>
          <w:marBottom w:val="0"/>
          <w:divBdr>
            <w:top w:val="none" w:sz="0" w:space="0" w:color="auto"/>
            <w:left w:val="none" w:sz="0" w:space="0" w:color="auto"/>
            <w:bottom w:val="none" w:sz="0" w:space="0" w:color="auto"/>
            <w:right w:val="none" w:sz="0" w:space="0" w:color="auto"/>
          </w:divBdr>
          <w:divsChild>
            <w:div w:id="2100786048">
              <w:marLeft w:val="0"/>
              <w:marRight w:val="0"/>
              <w:marTop w:val="0"/>
              <w:marBottom w:val="0"/>
              <w:divBdr>
                <w:top w:val="none" w:sz="0" w:space="0" w:color="auto"/>
                <w:left w:val="none" w:sz="0" w:space="0" w:color="auto"/>
                <w:bottom w:val="none" w:sz="0" w:space="0" w:color="auto"/>
                <w:right w:val="none" w:sz="0" w:space="0" w:color="auto"/>
              </w:divBdr>
              <w:divsChild>
                <w:div w:id="2100785944">
                  <w:marLeft w:val="0"/>
                  <w:marRight w:val="0"/>
                  <w:marTop w:val="0"/>
                  <w:marBottom w:val="0"/>
                  <w:divBdr>
                    <w:top w:val="none" w:sz="0" w:space="0" w:color="auto"/>
                    <w:left w:val="none" w:sz="0" w:space="0" w:color="auto"/>
                    <w:bottom w:val="none" w:sz="0" w:space="0" w:color="auto"/>
                    <w:right w:val="none" w:sz="0" w:space="0" w:color="auto"/>
                  </w:divBdr>
                  <w:divsChild>
                    <w:div w:id="210078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28">
      <w:marLeft w:val="0"/>
      <w:marRight w:val="0"/>
      <w:marTop w:val="0"/>
      <w:marBottom w:val="0"/>
      <w:divBdr>
        <w:top w:val="none" w:sz="0" w:space="0" w:color="auto"/>
        <w:left w:val="none" w:sz="0" w:space="0" w:color="auto"/>
        <w:bottom w:val="none" w:sz="0" w:space="0" w:color="auto"/>
        <w:right w:val="none" w:sz="0" w:space="0" w:color="auto"/>
      </w:divBdr>
      <w:divsChild>
        <w:div w:id="2100786860">
          <w:marLeft w:val="0"/>
          <w:marRight w:val="0"/>
          <w:marTop w:val="0"/>
          <w:marBottom w:val="0"/>
          <w:divBdr>
            <w:top w:val="none" w:sz="0" w:space="0" w:color="auto"/>
            <w:left w:val="none" w:sz="0" w:space="0" w:color="auto"/>
            <w:bottom w:val="none" w:sz="0" w:space="0" w:color="auto"/>
            <w:right w:val="none" w:sz="0" w:space="0" w:color="auto"/>
          </w:divBdr>
          <w:divsChild>
            <w:div w:id="2100786307">
              <w:marLeft w:val="0"/>
              <w:marRight w:val="0"/>
              <w:marTop w:val="0"/>
              <w:marBottom w:val="0"/>
              <w:divBdr>
                <w:top w:val="none" w:sz="0" w:space="0" w:color="auto"/>
                <w:left w:val="none" w:sz="0" w:space="0" w:color="auto"/>
                <w:bottom w:val="none" w:sz="0" w:space="0" w:color="auto"/>
                <w:right w:val="none" w:sz="0" w:space="0" w:color="auto"/>
              </w:divBdr>
              <w:divsChild>
                <w:div w:id="21007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536">
      <w:marLeft w:val="0"/>
      <w:marRight w:val="0"/>
      <w:marTop w:val="0"/>
      <w:marBottom w:val="0"/>
      <w:divBdr>
        <w:top w:val="none" w:sz="0" w:space="0" w:color="auto"/>
        <w:left w:val="none" w:sz="0" w:space="0" w:color="auto"/>
        <w:bottom w:val="none" w:sz="0" w:space="0" w:color="auto"/>
        <w:right w:val="none" w:sz="0" w:space="0" w:color="auto"/>
      </w:divBdr>
    </w:div>
    <w:div w:id="2100785537">
      <w:marLeft w:val="0"/>
      <w:marRight w:val="0"/>
      <w:marTop w:val="0"/>
      <w:marBottom w:val="0"/>
      <w:divBdr>
        <w:top w:val="none" w:sz="0" w:space="0" w:color="auto"/>
        <w:left w:val="none" w:sz="0" w:space="0" w:color="auto"/>
        <w:bottom w:val="none" w:sz="0" w:space="0" w:color="auto"/>
        <w:right w:val="none" w:sz="0" w:space="0" w:color="auto"/>
      </w:divBdr>
    </w:div>
    <w:div w:id="2100785549">
      <w:marLeft w:val="0"/>
      <w:marRight w:val="0"/>
      <w:marTop w:val="0"/>
      <w:marBottom w:val="0"/>
      <w:divBdr>
        <w:top w:val="none" w:sz="0" w:space="0" w:color="auto"/>
        <w:left w:val="none" w:sz="0" w:space="0" w:color="auto"/>
        <w:bottom w:val="none" w:sz="0" w:space="0" w:color="auto"/>
        <w:right w:val="none" w:sz="0" w:space="0" w:color="auto"/>
      </w:divBdr>
    </w:div>
    <w:div w:id="2100785553">
      <w:marLeft w:val="0"/>
      <w:marRight w:val="0"/>
      <w:marTop w:val="0"/>
      <w:marBottom w:val="0"/>
      <w:divBdr>
        <w:top w:val="none" w:sz="0" w:space="0" w:color="auto"/>
        <w:left w:val="none" w:sz="0" w:space="0" w:color="auto"/>
        <w:bottom w:val="none" w:sz="0" w:space="0" w:color="auto"/>
        <w:right w:val="none" w:sz="0" w:space="0" w:color="auto"/>
      </w:divBdr>
      <w:divsChild>
        <w:div w:id="2100787685">
          <w:marLeft w:val="0"/>
          <w:marRight w:val="0"/>
          <w:marTop w:val="0"/>
          <w:marBottom w:val="0"/>
          <w:divBdr>
            <w:top w:val="none" w:sz="0" w:space="0" w:color="auto"/>
            <w:left w:val="none" w:sz="0" w:space="0" w:color="auto"/>
            <w:bottom w:val="none" w:sz="0" w:space="0" w:color="auto"/>
            <w:right w:val="none" w:sz="0" w:space="0" w:color="auto"/>
          </w:divBdr>
          <w:divsChild>
            <w:div w:id="2100786852">
              <w:marLeft w:val="0"/>
              <w:marRight w:val="0"/>
              <w:marTop w:val="0"/>
              <w:marBottom w:val="0"/>
              <w:divBdr>
                <w:top w:val="none" w:sz="0" w:space="0" w:color="auto"/>
                <w:left w:val="none" w:sz="0" w:space="0" w:color="auto"/>
                <w:bottom w:val="none" w:sz="0" w:space="0" w:color="auto"/>
                <w:right w:val="none" w:sz="0" w:space="0" w:color="auto"/>
              </w:divBdr>
              <w:divsChild>
                <w:div w:id="2100787256">
                  <w:marLeft w:val="0"/>
                  <w:marRight w:val="0"/>
                  <w:marTop w:val="0"/>
                  <w:marBottom w:val="0"/>
                  <w:divBdr>
                    <w:top w:val="none" w:sz="0" w:space="0" w:color="auto"/>
                    <w:left w:val="none" w:sz="0" w:space="0" w:color="auto"/>
                    <w:bottom w:val="none" w:sz="0" w:space="0" w:color="auto"/>
                    <w:right w:val="none" w:sz="0" w:space="0" w:color="auto"/>
                  </w:divBdr>
                  <w:divsChild>
                    <w:div w:id="21007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55">
      <w:marLeft w:val="0"/>
      <w:marRight w:val="0"/>
      <w:marTop w:val="0"/>
      <w:marBottom w:val="0"/>
      <w:divBdr>
        <w:top w:val="none" w:sz="0" w:space="0" w:color="auto"/>
        <w:left w:val="none" w:sz="0" w:space="0" w:color="auto"/>
        <w:bottom w:val="none" w:sz="0" w:space="0" w:color="auto"/>
        <w:right w:val="none" w:sz="0" w:space="0" w:color="auto"/>
      </w:divBdr>
      <w:divsChild>
        <w:div w:id="2100786289">
          <w:marLeft w:val="0"/>
          <w:marRight w:val="0"/>
          <w:marTop w:val="0"/>
          <w:marBottom w:val="0"/>
          <w:divBdr>
            <w:top w:val="none" w:sz="0" w:space="0" w:color="auto"/>
            <w:left w:val="none" w:sz="0" w:space="0" w:color="auto"/>
            <w:bottom w:val="none" w:sz="0" w:space="0" w:color="auto"/>
            <w:right w:val="none" w:sz="0" w:space="0" w:color="auto"/>
          </w:divBdr>
          <w:divsChild>
            <w:div w:id="2100786794">
              <w:marLeft w:val="0"/>
              <w:marRight w:val="0"/>
              <w:marTop w:val="0"/>
              <w:marBottom w:val="0"/>
              <w:divBdr>
                <w:top w:val="none" w:sz="0" w:space="0" w:color="auto"/>
                <w:left w:val="none" w:sz="0" w:space="0" w:color="auto"/>
                <w:bottom w:val="none" w:sz="0" w:space="0" w:color="auto"/>
                <w:right w:val="none" w:sz="0" w:space="0" w:color="auto"/>
              </w:divBdr>
              <w:divsChild>
                <w:div w:id="21007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556">
      <w:marLeft w:val="0"/>
      <w:marRight w:val="0"/>
      <w:marTop w:val="0"/>
      <w:marBottom w:val="0"/>
      <w:divBdr>
        <w:top w:val="none" w:sz="0" w:space="0" w:color="auto"/>
        <w:left w:val="none" w:sz="0" w:space="0" w:color="auto"/>
        <w:bottom w:val="none" w:sz="0" w:space="0" w:color="auto"/>
        <w:right w:val="none" w:sz="0" w:space="0" w:color="auto"/>
      </w:divBdr>
    </w:div>
    <w:div w:id="2100785557">
      <w:marLeft w:val="0"/>
      <w:marRight w:val="0"/>
      <w:marTop w:val="0"/>
      <w:marBottom w:val="0"/>
      <w:divBdr>
        <w:top w:val="none" w:sz="0" w:space="0" w:color="auto"/>
        <w:left w:val="none" w:sz="0" w:space="0" w:color="auto"/>
        <w:bottom w:val="none" w:sz="0" w:space="0" w:color="auto"/>
        <w:right w:val="none" w:sz="0" w:space="0" w:color="auto"/>
      </w:divBdr>
    </w:div>
    <w:div w:id="2100785559">
      <w:marLeft w:val="0"/>
      <w:marRight w:val="0"/>
      <w:marTop w:val="0"/>
      <w:marBottom w:val="0"/>
      <w:divBdr>
        <w:top w:val="none" w:sz="0" w:space="0" w:color="auto"/>
        <w:left w:val="none" w:sz="0" w:space="0" w:color="auto"/>
        <w:bottom w:val="none" w:sz="0" w:space="0" w:color="auto"/>
        <w:right w:val="none" w:sz="0" w:space="0" w:color="auto"/>
      </w:divBdr>
    </w:div>
    <w:div w:id="2100785564">
      <w:marLeft w:val="0"/>
      <w:marRight w:val="0"/>
      <w:marTop w:val="0"/>
      <w:marBottom w:val="0"/>
      <w:divBdr>
        <w:top w:val="none" w:sz="0" w:space="0" w:color="auto"/>
        <w:left w:val="none" w:sz="0" w:space="0" w:color="auto"/>
        <w:bottom w:val="none" w:sz="0" w:space="0" w:color="auto"/>
        <w:right w:val="none" w:sz="0" w:space="0" w:color="auto"/>
      </w:divBdr>
    </w:div>
    <w:div w:id="2100785566">
      <w:marLeft w:val="0"/>
      <w:marRight w:val="0"/>
      <w:marTop w:val="0"/>
      <w:marBottom w:val="0"/>
      <w:divBdr>
        <w:top w:val="none" w:sz="0" w:space="0" w:color="auto"/>
        <w:left w:val="none" w:sz="0" w:space="0" w:color="auto"/>
        <w:bottom w:val="none" w:sz="0" w:space="0" w:color="auto"/>
        <w:right w:val="none" w:sz="0" w:space="0" w:color="auto"/>
      </w:divBdr>
    </w:div>
    <w:div w:id="2100785567">
      <w:marLeft w:val="0"/>
      <w:marRight w:val="0"/>
      <w:marTop w:val="0"/>
      <w:marBottom w:val="0"/>
      <w:divBdr>
        <w:top w:val="none" w:sz="0" w:space="0" w:color="auto"/>
        <w:left w:val="none" w:sz="0" w:space="0" w:color="auto"/>
        <w:bottom w:val="none" w:sz="0" w:space="0" w:color="auto"/>
        <w:right w:val="none" w:sz="0" w:space="0" w:color="auto"/>
      </w:divBdr>
      <w:divsChild>
        <w:div w:id="2100786599">
          <w:marLeft w:val="0"/>
          <w:marRight w:val="0"/>
          <w:marTop w:val="0"/>
          <w:marBottom w:val="0"/>
          <w:divBdr>
            <w:top w:val="none" w:sz="0" w:space="0" w:color="auto"/>
            <w:left w:val="none" w:sz="0" w:space="0" w:color="auto"/>
            <w:bottom w:val="none" w:sz="0" w:space="0" w:color="auto"/>
            <w:right w:val="none" w:sz="0" w:space="0" w:color="auto"/>
          </w:divBdr>
          <w:divsChild>
            <w:div w:id="2100785522">
              <w:marLeft w:val="0"/>
              <w:marRight w:val="0"/>
              <w:marTop w:val="0"/>
              <w:marBottom w:val="0"/>
              <w:divBdr>
                <w:top w:val="none" w:sz="0" w:space="0" w:color="auto"/>
                <w:left w:val="none" w:sz="0" w:space="0" w:color="auto"/>
                <w:bottom w:val="none" w:sz="0" w:space="0" w:color="auto"/>
                <w:right w:val="none" w:sz="0" w:space="0" w:color="auto"/>
              </w:divBdr>
              <w:divsChild>
                <w:div w:id="2100787205">
                  <w:marLeft w:val="0"/>
                  <w:marRight w:val="0"/>
                  <w:marTop w:val="0"/>
                  <w:marBottom w:val="0"/>
                  <w:divBdr>
                    <w:top w:val="none" w:sz="0" w:space="0" w:color="auto"/>
                    <w:left w:val="none" w:sz="0" w:space="0" w:color="auto"/>
                    <w:bottom w:val="none" w:sz="0" w:space="0" w:color="auto"/>
                    <w:right w:val="none" w:sz="0" w:space="0" w:color="auto"/>
                  </w:divBdr>
                  <w:divsChild>
                    <w:div w:id="210078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68">
      <w:marLeft w:val="0"/>
      <w:marRight w:val="0"/>
      <w:marTop w:val="0"/>
      <w:marBottom w:val="0"/>
      <w:divBdr>
        <w:top w:val="none" w:sz="0" w:space="0" w:color="auto"/>
        <w:left w:val="none" w:sz="0" w:space="0" w:color="auto"/>
        <w:bottom w:val="none" w:sz="0" w:space="0" w:color="auto"/>
        <w:right w:val="none" w:sz="0" w:space="0" w:color="auto"/>
      </w:divBdr>
    </w:div>
    <w:div w:id="2100785569">
      <w:marLeft w:val="0"/>
      <w:marRight w:val="0"/>
      <w:marTop w:val="0"/>
      <w:marBottom w:val="0"/>
      <w:divBdr>
        <w:top w:val="none" w:sz="0" w:space="0" w:color="auto"/>
        <w:left w:val="none" w:sz="0" w:space="0" w:color="auto"/>
        <w:bottom w:val="none" w:sz="0" w:space="0" w:color="auto"/>
        <w:right w:val="none" w:sz="0" w:space="0" w:color="auto"/>
      </w:divBdr>
    </w:div>
    <w:div w:id="2100785573">
      <w:marLeft w:val="0"/>
      <w:marRight w:val="0"/>
      <w:marTop w:val="0"/>
      <w:marBottom w:val="0"/>
      <w:divBdr>
        <w:top w:val="none" w:sz="0" w:space="0" w:color="auto"/>
        <w:left w:val="none" w:sz="0" w:space="0" w:color="auto"/>
        <w:bottom w:val="none" w:sz="0" w:space="0" w:color="auto"/>
        <w:right w:val="none" w:sz="0" w:space="0" w:color="auto"/>
      </w:divBdr>
      <w:divsChild>
        <w:div w:id="2100787431">
          <w:marLeft w:val="0"/>
          <w:marRight w:val="0"/>
          <w:marTop w:val="0"/>
          <w:marBottom w:val="0"/>
          <w:divBdr>
            <w:top w:val="none" w:sz="0" w:space="0" w:color="auto"/>
            <w:left w:val="none" w:sz="0" w:space="0" w:color="auto"/>
            <w:bottom w:val="none" w:sz="0" w:space="0" w:color="auto"/>
            <w:right w:val="none" w:sz="0" w:space="0" w:color="auto"/>
          </w:divBdr>
          <w:divsChild>
            <w:div w:id="2100787658">
              <w:marLeft w:val="0"/>
              <w:marRight w:val="0"/>
              <w:marTop w:val="0"/>
              <w:marBottom w:val="0"/>
              <w:divBdr>
                <w:top w:val="none" w:sz="0" w:space="0" w:color="auto"/>
                <w:left w:val="none" w:sz="0" w:space="0" w:color="auto"/>
                <w:bottom w:val="none" w:sz="0" w:space="0" w:color="auto"/>
                <w:right w:val="none" w:sz="0" w:space="0" w:color="auto"/>
              </w:divBdr>
              <w:divsChild>
                <w:div w:id="2100785738">
                  <w:marLeft w:val="0"/>
                  <w:marRight w:val="0"/>
                  <w:marTop w:val="0"/>
                  <w:marBottom w:val="0"/>
                  <w:divBdr>
                    <w:top w:val="none" w:sz="0" w:space="0" w:color="auto"/>
                    <w:left w:val="none" w:sz="0" w:space="0" w:color="auto"/>
                    <w:bottom w:val="none" w:sz="0" w:space="0" w:color="auto"/>
                    <w:right w:val="none" w:sz="0" w:space="0" w:color="auto"/>
                  </w:divBdr>
                  <w:divsChild>
                    <w:div w:id="2100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75">
      <w:marLeft w:val="0"/>
      <w:marRight w:val="0"/>
      <w:marTop w:val="0"/>
      <w:marBottom w:val="0"/>
      <w:divBdr>
        <w:top w:val="none" w:sz="0" w:space="0" w:color="auto"/>
        <w:left w:val="none" w:sz="0" w:space="0" w:color="auto"/>
        <w:bottom w:val="none" w:sz="0" w:space="0" w:color="auto"/>
        <w:right w:val="none" w:sz="0" w:space="0" w:color="auto"/>
      </w:divBdr>
      <w:divsChild>
        <w:div w:id="2100785788">
          <w:marLeft w:val="0"/>
          <w:marRight w:val="0"/>
          <w:marTop w:val="0"/>
          <w:marBottom w:val="0"/>
          <w:divBdr>
            <w:top w:val="none" w:sz="0" w:space="0" w:color="auto"/>
            <w:left w:val="none" w:sz="0" w:space="0" w:color="auto"/>
            <w:bottom w:val="none" w:sz="0" w:space="0" w:color="auto"/>
            <w:right w:val="none" w:sz="0" w:space="0" w:color="auto"/>
          </w:divBdr>
          <w:divsChild>
            <w:div w:id="2100786621">
              <w:marLeft w:val="0"/>
              <w:marRight w:val="0"/>
              <w:marTop w:val="0"/>
              <w:marBottom w:val="0"/>
              <w:divBdr>
                <w:top w:val="none" w:sz="0" w:space="0" w:color="auto"/>
                <w:left w:val="none" w:sz="0" w:space="0" w:color="auto"/>
                <w:bottom w:val="none" w:sz="0" w:space="0" w:color="auto"/>
                <w:right w:val="none" w:sz="0" w:space="0" w:color="auto"/>
              </w:divBdr>
              <w:divsChild>
                <w:div w:id="21007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576">
      <w:marLeft w:val="0"/>
      <w:marRight w:val="0"/>
      <w:marTop w:val="0"/>
      <w:marBottom w:val="0"/>
      <w:divBdr>
        <w:top w:val="none" w:sz="0" w:space="0" w:color="auto"/>
        <w:left w:val="none" w:sz="0" w:space="0" w:color="auto"/>
        <w:bottom w:val="none" w:sz="0" w:space="0" w:color="auto"/>
        <w:right w:val="none" w:sz="0" w:space="0" w:color="auto"/>
      </w:divBdr>
    </w:div>
    <w:div w:id="2100785577">
      <w:marLeft w:val="0"/>
      <w:marRight w:val="0"/>
      <w:marTop w:val="0"/>
      <w:marBottom w:val="0"/>
      <w:divBdr>
        <w:top w:val="none" w:sz="0" w:space="0" w:color="auto"/>
        <w:left w:val="none" w:sz="0" w:space="0" w:color="auto"/>
        <w:bottom w:val="none" w:sz="0" w:space="0" w:color="auto"/>
        <w:right w:val="none" w:sz="0" w:space="0" w:color="auto"/>
      </w:divBdr>
      <w:divsChild>
        <w:div w:id="2100787309">
          <w:marLeft w:val="0"/>
          <w:marRight w:val="0"/>
          <w:marTop w:val="0"/>
          <w:marBottom w:val="0"/>
          <w:divBdr>
            <w:top w:val="none" w:sz="0" w:space="0" w:color="auto"/>
            <w:left w:val="none" w:sz="0" w:space="0" w:color="auto"/>
            <w:bottom w:val="none" w:sz="0" w:space="0" w:color="auto"/>
            <w:right w:val="none" w:sz="0" w:space="0" w:color="auto"/>
          </w:divBdr>
          <w:divsChild>
            <w:div w:id="2100786922">
              <w:marLeft w:val="0"/>
              <w:marRight w:val="0"/>
              <w:marTop w:val="0"/>
              <w:marBottom w:val="0"/>
              <w:divBdr>
                <w:top w:val="none" w:sz="0" w:space="0" w:color="auto"/>
                <w:left w:val="none" w:sz="0" w:space="0" w:color="auto"/>
                <w:bottom w:val="none" w:sz="0" w:space="0" w:color="auto"/>
                <w:right w:val="none" w:sz="0" w:space="0" w:color="auto"/>
              </w:divBdr>
              <w:divsChild>
                <w:div w:id="2100786153">
                  <w:marLeft w:val="0"/>
                  <w:marRight w:val="0"/>
                  <w:marTop w:val="0"/>
                  <w:marBottom w:val="0"/>
                  <w:divBdr>
                    <w:top w:val="none" w:sz="0" w:space="0" w:color="auto"/>
                    <w:left w:val="none" w:sz="0" w:space="0" w:color="auto"/>
                    <w:bottom w:val="none" w:sz="0" w:space="0" w:color="auto"/>
                    <w:right w:val="none" w:sz="0" w:space="0" w:color="auto"/>
                  </w:divBdr>
                  <w:divsChild>
                    <w:div w:id="21007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78">
      <w:marLeft w:val="0"/>
      <w:marRight w:val="0"/>
      <w:marTop w:val="0"/>
      <w:marBottom w:val="0"/>
      <w:divBdr>
        <w:top w:val="none" w:sz="0" w:space="0" w:color="auto"/>
        <w:left w:val="none" w:sz="0" w:space="0" w:color="auto"/>
        <w:bottom w:val="none" w:sz="0" w:space="0" w:color="auto"/>
        <w:right w:val="none" w:sz="0" w:space="0" w:color="auto"/>
      </w:divBdr>
    </w:div>
    <w:div w:id="2100785584">
      <w:marLeft w:val="0"/>
      <w:marRight w:val="0"/>
      <w:marTop w:val="0"/>
      <w:marBottom w:val="0"/>
      <w:divBdr>
        <w:top w:val="none" w:sz="0" w:space="0" w:color="auto"/>
        <w:left w:val="none" w:sz="0" w:space="0" w:color="auto"/>
        <w:bottom w:val="none" w:sz="0" w:space="0" w:color="auto"/>
        <w:right w:val="none" w:sz="0" w:space="0" w:color="auto"/>
      </w:divBdr>
    </w:div>
    <w:div w:id="2100785587">
      <w:marLeft w:val="0"/>
      <w:marRight w:val="0"/>
      <w:marTop w:val="0"/>
      <w:marBottom w:val="0"/>
      <w:divBdr>
        <w:top w:val="none" w:sz="0" w:space="0" w:color="auto"/>
        <w:left w:val="none" w:sz="0" w:space="0" w:color="auto"/>
        <w:bottom w:val="none" w:sz="0" w:space="0" w:color="auto"/>
        <w:right w:val="none" w:sz="0" w:space="0" w:color="auto"/>
      </w:divBdr>
    </w:div>
    <w:div w:id="2100785592">
      <w:marLeft w:val="0"/>
      <w:marRight w:val="0"/>
      <w:marTop w:val="0"/>
      <w:marBottom w:val="0"/>
      <w:divBdr>
        <w:top w:val="none" w:sz="0" w:space="0" w:color="auto"/>
        <w:left w:val="none" w:sz="0" w:space="0" w:color="auto"/>
        <w:bottom w:val="none" w:sz="0" w:space="0" w:color="auto"/>
        <w:right w:val="none" w:sz="0" w:space="0" w:color="auto"/>
      </w:divBdr>
      <w:divsChild>
        <w:div w:id="2100785990">
          <w:marLeft w:val="0"/>
          <w:marRight w:val="0"/>
          <w:marTop w:val="0"/>
          <w:marBottom w:val="0"/>
          <w:divBdr>
            <w:top w:val="none" w:sz="0" w:space="0" w:color="auto"/>
            <w:left w:val="none" w:sz="0" w:space="0" w:color="auto"/>
            <w:bottom w:val="none" w:sz="0" w:space="0" w:color="auto"/>
            <w:right w:val="none" w:sz="0" w:space="0" w:color="auto"/>
          </w:divBdr>
          <w:divsChild>
            <w:div w:id="2100787421">
              <w:marLeft w:val="0"/>
              <w:marRight w:val="0"/>
              <w:marTop w:val="0"/>
              <w:marBottom w:val="0"/>
              <w:divBdr>
                <w:top w:val="none" w:sz="0" w:space="0" w:color="auto"/>
                <w:left w:val="none" w:sz="0" w:space="0" w:color="auto"/>
                <w:bottom w:val="none" w:sz="0" w:space="0" w:color="auto"/>
                <w:right w:val="none" w:sz="0" w:space="0" w:color="auto"/>
              </w:divBdr>
              <w:divsChild>
                <w:div w:id="2100786199">
                  <w:marLeft w:val="0"/>
                  <w:marRight w:val="0"/>
                  <w:marTop w:val="0"/>
                  <w:marBottom w:val="0"/>
                  <w:divBdr>
                    <w:top w:val="none" w:sz="0" w:space="0" w:color="auto"/>
                    <w:left w:val="none" w:sz="0" w:space="0" w:color="auto"/>
                    <w:bottom w:val="none" w:sz="0" w:space="0" w:color="auto"/>
                    <w:right w:val="none" w:sz="0" w:space="0" w:color="auto"/>
                  </w:divBdr>
                  <w:divsChild>
                    <w:div w:id="21007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94">
      <w:marLeft w:val="0"/>
      <w:marRight w:val="0"/>
      <w:marTop w:val="0"/>
      <w:marBottom w:val="0"/>
      <w:divBdr>
        <w:top w:val="none" w:sz="0" w:space="0" w:color="auto"/>
        <w:left w:val="none" w:sz="0" w:space="0" w:color="auto"/>
        <w:bottom w:val="none" w:sz="0" w:space="0" w:color="auto"/>
        <w:right w:val="none" w:sz="0" w:space="0" w:color="auto"/>
      </w:divBdr>
      <w:divsChild>
        <w:div w:id="2100785492">
          <w:marLeft w:val="0"/>
          <w:marRight w:val="0"/>
          <w:marTop w:val="0"/>
          <w:marBottom w:val="0"/>
          <w:divBdr>
            <w:top w:val="none" w:sz="0" w:space="0" w:color="auto"/>
            <w:left w:val="none" w:sz="0" w:space="0" w:color="auto"/>
            <w:bottom w:val="none" w:sz="0" w:space="0" w:color="auto"/>
            <w:right w:val="none" w:sz="0" w:space="0" w:color="auto"/>
          </w:divBdr>
          <w:divsChild>
            <w:div w:id="2100787288">
              <w:marLeft w:val="0"/>
              <w:marRight w:val="0"/>
              <w:marTop w:val="0"/>
              <w:marBottom w:val="0"/>
              <w:divBdr>
                <w:top w:val="none" w:sz="0" w:space="0" w:color="auto"/>
                <w:left w:val="none" w:sz="0" w:space="0" w:color="auto"/>
                <w:bottom w:val="none" w:sz="0" w:space="0" w:color="auto"/>
                <w:right w:val="none" w:sz="0" w:space="0" w:color="auto"/>
              </w:divBdr>
              <w:divsChild>
                <w:div w:id="21007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366">
          <w:marLeft w:val="0"/>
          <w:marRight w:val="0"/>
          <w:marTop w:val="0"/>
          <w:marBottom w:val="0"/>
          <w:divBdr>
            <w:top w:val="none" w:sz="0" w:space="0" w:color="auto"/>
            <w:left w:val="none" w:sz="0" w:space="0" w:color="auto"/>
            <w:bottom w:val="none" w:sz="0" w:space="0" w:color="auto"/>
            <w:right w:val="none" w:sz="0" w:space="0" w:color="auto"/>
          </w:divBdr>
          <w:divsChild>
            <w:div w:id="2100785845">
              <w:marLeft w:val="0"/>
              <w:marRight w:val="0"/>
              <w:marTop w:val="0"/>
              <w:marBottom w:val="0"/>
              <w:divBdr>
                <w:top w:val="none" w:sz="0" w:space="0" w:color="auto"/>
                <w:left w:val="none" w:sz="0" w:space="0" w:color="auto"/>
                <w:bottom w:val="none" w:sz="0" w:space="0" w:color="auto"/>
                <w:right w:val="none" w:sz="0" w:space="0" w:color="auto"/>
              </w:divBdr>
              <w:divsChild>
                <w:div w:id="2100785525">
                  <w:marLeft w:val="0"/>
                  <w:marRight w:val="0"/>
                  <w:marTop w:val="0"/>
                  <w:marBottom w:val="0"/>
                  <w:divBdr>
                    <w:top w:val="none" w:sz="0" w:space="0" w:color="auto"/>
                    <w:left w:val="none" w:sz="0" w:space="0" w:color="auto"/>
                    <w:bottom w:val="none" w:sz="0" w:space="0" w:color="auto"/>
                    <w:right w:val="none" w:sz="0" w:space="0" w:color="auto"/>
                  </w:divBdr>
                </w:div>
              </w:divsChild>
            </w:div>
            <w:div w:id="2100787445">
              <w:marLeft w:val="0"/>
              <w:marRight w:val="0"/>
              <w:marTop w:val="0"/>
              <w:marBottom w:val="0"/>
              <w:divBdr>
                <w:top w:val="none" w:sz="0" w:space="0" w:color="auto"/>
                <w:left w:val="none" w:sz="0" w:space="0" w:color="auto"/>
                <w:bottom w:val="none" w:sz="0" w:space="0" w:color="auto"/>
                <w:right w:val="none" w:sz="0" w:space="0" w:color="auto"/>
              </w:divBdr>
              <w:divsChild>
                <w:div w:id="210078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595">
      <w:marLeft w:val="0"/>
      <w:marRight w:val="0"/>
      <w:marTop w:val="0"/>
      <w:marBottom w:val="0"/>
      <w:divBdr>
        <w:top w:val="none" w:sz="0" w:space="0" w:color="auto"/>
        <w:left w:val="none" w:sz="0" w:space="0" w:color="auto"/>
        <w:bottom w:val="none" w:sz="0" w:space="0" w:color="auto"/>
        <w:right w:val="none" w:sz="0" w:space="0" w:color="auto"/>
      </w:divBdr>
      <w:divsChild>
        <w:div w:id="2100785524">
          <w:marLeft w:val="0"/>
          <w:marRight w:val="0"/>
          <w:marTop w:val="0"/>
          <w:marBottom w:val="0"/>
          <w:divBdr>
            <w:top w:val="none" w:sz="0" w:space="0" w:color="auto"/>
            <w:left w:val="none" w:sz="0" w:space="0" w:color="auto"/>
            <w:bottom w:val="none" w:sz="0" w:space="0" w:color="auto"/>
            <w:right w:val="none" w:sz="0" w:space="0" w:color="auto"/>
          </w:divBdr>
          <w:divsChild>
            <w:div w:id="2100785530">
              <w:marLeft w:val="0"/>
              <w:marRight w:val="0"/>
              <w:marTop w:val="0"/>
              <w:marBottom w:val="0"/>
              <w:divBdr>
                <w:top w:val="none" w:sz="0" w:space="0" w:color="auto"/>
                <w:left w:val="none" w:sz="0" w:space="0" w:color="auto"/>
                <w:bottom w:val="none" w:sz="0" w:space="0" w:color="auto"/>
                <w:right w:val="none" w:sz="0" w:space="0" w:color="auto"/>
              </w:divBdr>
              <w:divsChild>
                <w:div w:id="2100785882">
                  <w:marLeft w:val="0"/>
                  <w:marRight w:val="0"/>
                  <w:marTop w:val="0"/>
                  <w:marBottom w:val="0"/>
                  <w:divBdr>
                    <w:top w:val="none" w:sz="0" w:space="0" w:color="auto"/>
                    <w:left w:val="none" w:sz="0" w:space="0" w:color="auto"/>
                    <w:bottom w:val="none" w:sz="0" w:space="0" w:color="auto"/>
                    <w:right w:val="none" w:sz="0" w:space="0" w:color="auto"/>
                  </w:divBdr>
                  <w:divsChild>
                    <w:div w:id="21007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597">
      <w:marLeft w:val="0"/>
      <w:marRight w:val="0"/>
      <w:marTop w:val="0"/>
      <w:marBottom w:val="0"/>
      <w:divBdr>
        <w:top w:val="none" w:sz="0" w:space="0" w:color="auto"/>
        <w:left w:val="none" w:sz="0" w:space="0" w:color="auto"/>
        <w:bottom w:val="none" w:sz="0" w:space="0" w:color="auto"/>
        <w:right w:val="none" w:sz="0" w:space="0" w:color="auto"/>
      </w:divBdr>
    </w:div>
    <w:div w:id="2100785601">
      <w:marLeft w:val="0"/>
      <w:marRight w:val="0"/>
      <w:marTop w:val="0"/>
      <w:marBottom w:val="0"/>
      <w:divBdr>
        <w:top w:val="none" w:sz="0" w:space="0" w:color="auto"/>
        <w:left w:val="none" w:sz="0" w:space="0" w:color="auto"/>
        <w:bottom w:val="none" w:sz="0" w:space="0" w:color="auto"/>
        <w:right w:val="none" w:sz="0" w:space="0" w:color="auto"/>
      </w:divBdr>
      <w:divsChild>
        <w:div w:id="2100786979">
          <w:marLeft w:val="0"/>
          <w:marRight w:val="0"/>
          <w:marTop w:val="0"/>
          <w:marBottom w:val="0"/>
          <w:divBdr>
            <w:top w:val="none" w:sz="0" w:space="0" w:color="auto"/>
            <w:left w:val="none" w:sz="0" w:space="0" w:color="auto"/>
            <w:bottom w:val="none" w:sz="0" w:space="0" w:color="auto"/>
            <w:right w:val="none" w:sz="0" w:space="0" w:color="auto"/>
          </w:divBdr>
          <w:divsChild>
            <w:div w:id="2100786840">
              <w:marLeft w:val="0"/>
              <w:marRight w:val="0"/>
              <w:marTop w:val="0"/>
              <w:marBottom w:val="0"/>
              <w:divBdr>
                <w:top w:val="none" w:sz="0" w:space="0" w:color="auto"/>
                <w:left w:val="none" w:sz="0" w:space="0" w:color="auto"/>
                <w:bottom w:val="none" w:sz="0" w:space="0" w:color="auto"/>
                <w:right w:val="none" w:sz="0" w:space="0" w:color="auto"/>
              </w:divBdr>
              <w:divsChild>
                <w:div w:id="2100785703">
                  <w:marLeft w:val="0"/>
                  <w:marRight w:val="0"/>
                  <w:marTop w:val="0"/>
                  <w:marBottom w:val="0"/>
                  <w:divBdr>
                    <w:top w:val="none" w:sz="0" w:space="0" w:color="auto"/>
                    <w:left w:val="none" w:sz="0" w:space="0" w:color="auto"/>
                    <w:bottom w:val="none" w:sz="0" w:space="0" w:color="auto"/>
                    <w:right w:val="none" w:sz="0" w:space="0" w:color="auto"/>
                  </w:divBdr>
                  <w:divsChild>
                    <w:div w:id="21007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05">
      <w:marLeft w:val="0"/>
      <w:marRight w:val="0"/>
      <w:marTop w:val="0"/>
      <w:marBottom w:val="0"/>
      <w:divBdr>
        <w:top w:val="none" w:sz="0" w:space="0" w:color="auto"/>
        <w:left w:val="none" w:sz="0" w:space="0" w:color="auto"/>
        <w:bottom w:val="none" w:sz="0" w:space="0" w:color="auto"/>
        <w:right w:val="none" w:sz="0" w:space="0" w:color="auto"/>
      </w:divBdr>
      <w:divsChild>
        <w:div w:id="2100787078">
          <w:marLeft w:val="0"/>
          <w:marRight w:val="0"/>
          <w:marTop w:val="0"/>
          <w:marBottom w:val="0"/>
          <w:divBdr>
            <w:top w:val="none" w:sz="0" w:space="0" w:color="auto"/>
            <w:left w:val="none" w:sz="0" w:space="0" w:color="auto"/>
            <w:bottom w:val="none" w:sz="0" w:space="0" w:color="auto"/>
            <w:right w:val="none" w:sz="0" w:space="0" w:color="auto"/>
          </w:divBdr>
          <w:divsChild>
            <w:div w:id="2100786011">
              <w:marLeft w:val="0"/>
              <w:marRight w:val="0"/>
              <w:marTop w:val="0"/>
              <w:marBottom w:val="0"/>
              <w:divBdr>
                <w:top w:val="none" w:sz="0" w:space="0" w:color="auto"/>
                <w:left w:val="none" w:sz="0" w:space="0" w:color="auto"/>
                <w:bottom w:val="none" w:sz="0" w:space="0" w:color="auto"/>
                <w:right w:val="none" w:sz="0" w:space="0" w:color="auto"/>
              </w:divBdr>
              <w:divsChild>
                <w:div w:id="2100785851">
                  <w:marLeft w:val="0"/>
                  <w:marRight w:val="0"/>
                  <w:marTop w:val="0"/>
                  <w:marBottom w:val="0"/>
                  <w:divBdr>
                    <w:top w:val="none" w:sz="0" w:space="0" w:color="auto"/>
                    <w:left w:val="none" w:sz="0" w:space="0" w:color="auto"/>
                    <w:bottom w:val="none" w:sz="0" w:space="0" w:color="auto"/>
                    <w:right w:val="none" w:sz="0" w:space="0" w:color="auto"/>
                  </w:divBdr>
                  <w:divsChild>
                    <w:div w:id="210078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07">
      <w:marLeft w:val="0"/>
      <w:marRight w:val="0"/>
      <w:marTop w:val="0"/>
      <w:marBottom w:val="0"/>
      <w:divBdr>
        <w:top w:val="none" w:sz="0" w:space="0" w:color="auto"/>
        <w:left w:val="none" w:sz="0" w:space="0" w:color="auto"/>
        <w:bottom w:val="none" w:sz="0" w:space="0" w:color="auto"/>
        <w:right w:val="none" w:sz="0" w:space="0" w:color="auto"/>
      </w:divBdr>
      <w:divsChild>
        <w:div w:id="2100787470">
          <w:marLeft w:val="0"/>
          <w:marRight w:val="0"/>
          <w:marTop w:val="0"/>
          <w:marBottom w:val="0"/>
          <w:divBdr>
            <w:top w:val="none" w:sz="0" w:space="0" w:color="auto"/>
            <w:left w:val="none" w:sz="0" w:space="0" w:color="auto"/>
            <w:bottom w:val="none" w:sz="0" w:space="0" w:color="auto"/>
            <w:right w:val="none" w:sz="0" w:space="0" w:color="auto"/>
          </w:divBdr>
          <w:divsChild>
            <w:div w:id="2100785631">
              <w:marLeft w:val="0"/>
              <w:marRight w:val="0"/>
              <w:marTop w:val="0"/>
              <w:marBottom w:val="0"/>
              <w:divBdr>
                <w:top w:val="none" w:sz="0" w:space="0" w:color="auto"/>
                <w:left w:val="none" w:sz="0" w:space="0" w:color="auto"/>
                <w:bottom w:val="none" w:sz="0" w:space="0" w:color="auto"/>
                <w:right w:val="none" w:sz="0" w:space="0" w:color="auto"/>
              </w:divBdr>
              <w:divsChild>
                <w:div w:id="2100787125">
                  <w:marLeft w:val="0"/>
                  <w:marRight w:val="0"/>
                  <w:marTop w:val="0"/>
                  <w:marBottom w:val="0"/>
                  <w:divBdr>
                    <w:top w:val="none" w:sz="0" w:space="0" w:color="auto"/>
                    <w:left w:val="none" w:sz="0" w:space="0" w:color="auto"/>
                    <w:bottom w:val="none" w:sz="0" w:space="0" w:color="auto"/>
                    <w:right w:val="none" w:sz="0" w:space="0" w:color="auto"/>
                  </w:divBdr>
                  <w:divsChild>
                    <w:div w:id="210078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10">
      <w:marLeft w:val="0"/>
      <w:marRight w:val="0"/>
      <w:marTop w:val="0"/>
      <w:marBottom w:val="0"/>
      <w:divBdr>
        <w:top w:val="none" w:sz="0" w:space="0" w:color="auto"/>
        <w:left w:val="none" w:sz="0" w:space="0" w:color="auto"/>
        <w:bottom w:val="none" w:sz="0" w:space="0" w:color="auto"/>
        <w:right w:val="none" w:sz="0" w:space="0" w:color="auto"/>
      </w:divBdr>
    </w:div>
    <w:div w:id="2100785620">
      <w:marLeft w:val="0"/>
      <w:marRight w:val="0"/>
      <w:marTop w:val="0"/>
      <w:marBottom w:val="0"/>
      <w:divBdr>
        <w:top w:val="none" w:sz="0" w:space="0" w:color="auto"/>
        <w:left w:val="none" w:sz="0" w:space="0" w:color="auto"/>
        <w:bottom w:val="none" w:sz="0" w:space="0" w:color="auto"/>
        <w:right w:val="none" w:sz="0" w:space="0" w:color="auto"/>
      </w:divBdr>
    </w:div>
    <w:div w:id="2100785623">
      <w:marLeft w:val="0"/>
      <w:marRight w:val="0"/>
      <w:marTop w:val="0"/>
      <w:marBottom w:val="0"/>
      <w:divBdr>
        <w:top w:val="none" w:sz="0" w:space="0" w:color="auto"/>
        <w:left w:val="none" w:sz="0" w:space="0" w:color="auto"/>
        <w:bottom w:val="none" w:sz="0" w:space="0" w:color="auto"/>
        <w:right w:val="none" w:sz="0" w:space="0" w:color="auto"/>
      </w:divBdr>
      <w:divsChild>
        <w:div w:id="2100786469">
          <w:marLeft w:val="0"/>
          <w:marRight w:val="0"/>
          <w:marTop w:val="0"/>
          <w:marBottom w:val="0"/>
          <w:divBdr>
            <w:top w:val="none" w:sz="0" w:space="0" w:color="auto"/>
            <w:left w:val="none" w:sz="0" w:space="0" w:color="auto"/>
            <w:bottom w:val="none" w:sz="0" w:space="0" w:color="auto"/>
            <w:right w:val="none" w:sz="0" w:space="0" w:color="auto"/>
          </w:divBdr>
          <w:divsChild>
            <w:div w:id="2100787526">
              <w:marLeft w:val="0"/>
              <w:marRight w:val="0"/>
              <w:marTop w:val="0"/>
              <w:marBottom w:val="0"/>
              <w:divBdr>
                <w:top w:val="none" w:sz="0" w:space="0" w:color="auto"/>
                <w:left w:val="none" w:sz="0" w:space="0" w:color="auto"/>
                <w:bottom w:val="none" w:sz="0" w:space="0" w:color="auto"/>
                <w:right w:val="none" w:sz="0" w:space="0" w:color="auto"/>
              </w:divBdr>
              <w:divsChild>
                <w:div w:id="2100787281">
                  <w:marLeft w:val="0"/>
                  <w:marRight w:val="0"/>
                  <w:marTop w:val="0"/>
                  <w:marBottom w:val="0"/>
                  <w:divBdr>
                    <w:top w:val="none" w:sz="0" w:space="0" w:color="auto"/>
                    <w:left w:val="none" w:sz="0" w:space="0" w:color="auto"/>
                    <w:bottom w:val="none" w:sz="0" w:space="0" w:color="auto"/>
                    <w:right w:val="none" w:sz="0" w:space="0" w:color="auto"/>
                  </w:divBdr>
                  <w:divsChild>
                    <w:div w:id="210078617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1007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5628">
      <w:marLeft w:val="0"/>
      <w:marRight w:val="0"/>
      <w:marTop w:val="0"/>
      <w:marBottom w:val="0"/>
      <w:divBdr>
        <w:top w:val="none" w:sz="0" w:space="0" w:color="auto"/>
        <w:left w:val="none" w:sz="0" w:space="0" w:color="auto"/>
        <w:bottom w:val="none" w:sz="0" w:space="0" w:color="auto"/>
        <w:right w:val="none" w:sz="0" w:space="0" w:color="auto"/>
      </w:divBdr>
      <w:divsChild>
        <w:div w:id="2100785477">
          <w:marLeft w:val="0"/>
          <w:marRight w:val="0"/>
          <w:marTop w:val="0"/>
          <w:marBottom w:val="0"/>
          <w:divBdr>
            <w:top w:val="none" w:sz="0" w:space="0" w:color="auto"/>
            <w:left w:val="none" w:sz="0" w:space="0" w:color="auto"/>
            <w:bottom w:val="none" w:sz="0" w:space="0" w:color="auto"/>
            <w:right w:val="none" w:sz="0" w:space="0" w:color="auto"/>
          </w:divBdr>
          <w:divsChild>
            <w:div w:id="2100785669">
              <w:marLeft w:val="0"/>
              <w:marRight w:val="0"/>
              <w:marTop w:val="0"/>
              <w:marBottom w:val="0"/>
              <w:divBdr>
                <w:top w:val="none" w:sz="0" w:space="0" w:color="auto"/>
                <w:left w:val="none" w:sz="0" w:space="0" w:color="auto"/>
                <w:bottom w:val="none" w:sz="0" w:space="0" w:color="auto"/>
                <w:right w:val="none" w:sz="0" w:space="0" w:color="auto"/>
              </w:divBdr>
              <w:divsChild>
                <w:div w:id="2100787306">
                  <w:marLeft w:val="0"/>
                  <w:marRight w:val="0"/>
                  <w:marTop w:val="0"/>
                  <w:marBottom w:val="0"/>
                  <w:divBdr>
                    <w:top w:val="none" w:sz="0" w:space="0" w:color="auto"/>
                    <w:left w:val="none" w:sz="0" w:space="0" w:color="auto"/>
                    <w:bottom w:val="none" w:sz="0" w:space="0" w:color="auto"/>
                    <w:right w:val="none" w:sz="0" w:space="0" w:color="auto"/>
                  </w:divBdr>
                  <w:divsChild>
                    <w:div w:id="210078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37">
      <w:marLeft w:val="0"/>
      <w:marRight w:val="0"/>
      <w:marTop w:val="0"/>
      <w:marBottom w:val="0"/>
      <w:divBdr>
        <w:top w:val="none" w:sz="0" w:space="0" w:color="auto"/>
        <w:left w:val="none" w:sz="0" w:space="0" w:color="auto"/>
        <w:bottom w:val="none" w:sz="0" w:space="0" w:color="auto"/>
        <w:right w:val="none" w:sz="0" w:space="0" w:color="auto"/>
      </w:divBdr>
    </w:div>
    <w:div w:id="2100785643">
      <w:marLeft w:val="0"/>
      <w:marRight w:val="0"/>
      <w:marTop w:val="0"/>
      <w:marBottom w:val="0"/>
      <w:divBdr>
        <w:top w:val="none" w:sz="0" w:space="0" w:color="auto"/>
        <w:left w:val="none" w:sz="0" w:space="0" w:color="auto"/>
        <w:bottom w:val="none" w:sz="0" w:space="0" w:color="auto"/>
        <w:right w:val="none" w:sz="0" w:space="0" w:color="auto"/>
      </w:divBdr>
    </w:div>
    <w:div w:id="2100785646">
      <w:marLeft w:val="0"/>
      <w:marRight w:val="0"/>
      <w:marTop w:val="0"/>
      <w:marBottom w:val="0"/>
      <w:divBdr>
        <w:top w:val="none" w:sz="0" w:space="0" w:color="auto"/>
        <w:left w:val="none" w:sz="0" w:space="0" w:color="auto"/>
        <w:bottom w:val="none" w:sz="0" w:space="0" w:color="auto"/>
        <w:right w:val="none" w:sz="0" w:space="0" w:color="auto"/>
      </w:divBdr>
      <w:divsChild>
        <w:div w:id="2100786465">
          <w:marLeft w:val="0"/>
          <w:marRight w:val="0"/>
          <w:marTop w:val="0"/>
          <w:marBottom w:val="0"/>
          <w:divBdr>
            <w:top w:val="none" w:sz="0" w:space="0" w:color="auto"/>
            <w:left w:val="none" w:sz="0" w:space="0" w:color="auto"/>
            <w:bottom w:val="none" w:sz="0" w:space="0" w:color="auto"/>
            <w:right w:val="none" w:sz="0" w:space="0" w:color="auto"/>
          </w:divBdr>
          <w:divsChild>
            <w:div w:id="2100787625">
              <w:marLeft w:val="0"/>
              <w:marRight w:val="0"/>
              <w:marTop w:val="0"/>
              <w:marBottom w:val="0"/>
              <w:divBdr>
                <w:top w:val="none" w:sz="0" w:space="0" w:color="auto"/>
                <w:left w:val="none" w:sz="0" w:space="0" w:color="auto"/>
                <w:bottom w:val="none" w:sz="0" w:space="0" w:color="auto"/>
                <w:right w:val="none" w:sz="0" w:space="0" w:color="auto"/>
              </w:divBdr>
              <w:divsChild>
                <w:div w:id="21007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659">
      <w:marLeft w:val="0"/>
      <w:marRight w:val="0"/>
      <w:marTop w:val="0"/>
      <w:marBottom w:val="0"/>
      <w:divBdr>
        <w:top w:val="none" w:sz="0" w:space="0" w:color="auto"/>
        <w:left w:val="none" w:sz="0" w:space="0" w:color="auto"/>
        <w:bottom w:val="none" w:sz="0" w:space="0" w:color="auto"/>
        <w:right w:val="none" w:sz="0" w:space="0" w:color="auto"/>
      </w:divBdr>
    </w:div>
    <w:div w:id="2100785660">
      <w:marLeft w:val="0"/>
      <w:marRight w:val="0"/>
      <w:marTop w:val="0"/>
      <w:marBottom w:val="0"/>
      <w:divBdr>
        <w:top w:val="none" w:sz="0" w:space="0" w:color="auto"/>
        <w:left w:val="none" w:sz="0" w:space="0" w:color="auto"/>
        <w:bottom w:val="none" w:sz="0" w:space="0" w:color="auto"/>
        <w:right w:val="none" w:sz="0" w:space="0" w:color="auto"/>
      </w:divBdr>
      <w:divsChild>
        <w:div w:id="2100787410">
          <w:marLeft w:val="0"/>
          <w:marRight w:val="0"/>
          <w:marTop w:val="0"/>
          <w:marBottom w:val="0"/>
          <w:divBdr>
            <w:top w:val="none" w:sz="0" w:space="0" w:color="auto"/>
            <w:left w:val="none" w:sz="0" w:space="0" w:color="auto"/>
            <w:bottom w:val="none" w:sz="0" w:space="0" w:color="auto"/>
            <w:right w:val="none" w:sz="0" w:space="0" w:color="auto"/>
          </w:divBdr>
          <w:divsChild>
            <w:div w:id="2100785558">
              <w:marLeft w:val="0"/>
              <w:marRight w:val="0"/>
              <w:marTop w:val="0"/>
              <w:marBottom w:val="0"/>
              <w:divBdr>
                <w:top w:val="none" w:sz="0" w:space="0" w:color="auto"/>
                <w:left w:val="none" w:sz="0" w:space="0" w:color="auto"/>
                <w:bottom w:val="none" w:sz="0" w:space="0" w:color="auto"/>
                <w:right w:val="none" w:sz="0" w:space="0" w:color="auto"/>
              </w:divBdr>
              <w:divsChild>
                <w:div w:id="21007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499">
          <w:marLeft w:val="0"/>
          <w:marRight w:val="0"/>
          <w:marTop w:val="0"/>
          <w:marBottom w:val="0"/>
          <w:divBdr>
            <w:top w:val="none" w:sz="0" w:space="0" w:color="auto"/>
            <w:left w:val="none" w:sz="0" w:space="0" w:color="auto"/>
            <w:bottom w:val="none" w:sz="0" w:space="0" w:color="auto"/>
            <w:right w:val="none" w:sz="0" w:space="0" w:color="auto"/>
          </w:divBdr>
          <w:divsChild>
            <w:div w:id="2100786585">
              <w:marLeft w:val="0"/>
              <w:marRight w:val="0"/>
              <w:marTop w:val="0"/>
              <w:marBottom w:val="0"/>
              <w:divBdr>
                <w:top w:val="none" w:sz="0" w:space="0" w:color="auto"/>
                <w:left w:val="none" w:sz="0" w:space="0" w:color="auto"/>
                <w:bottom w:val="none" w:sz="0" w:space="0" w:color="auto"/>
                <w:right w:val="none" w:sz="0" w:space="0" w:color="auto"/>
              </w:divBdr>
              <w:divsChild>
                <w:div w:id="2100785725">
                  <w:marLeft w:val="0"/>
                  <w:marRight w:val="0"/>
                  <w:marTop w:val="0"/>
                  <w:marBottom w:val="0"/>
                  <w:divBdr>
                    <w:top w:val="none" w:sz="0" w:space="0" w:color="auto"/>
                    <w:left w:val="none" w:sz="0" w:space="0" w:color="auto"/>
                    <w:bottom w:val="none" w:sz="0" w:space="0" w:color="auto"/>
                    <w:right w:val="none" w:sz="0" w:space="0" w:color="auto"/>
                  </w:divBdr>
                </w:div>
              </w:divsChild>
            </w:div>
            <w:div w:id="2100787287">
              <w:marLeft w:val="0"/>
              <w:marRight w:val="0"/>
              <w:marTop w:val="0"/>
              <w:marBottom w:val="0"/>
              <w:divBdr>
                <w:top w:val="none" w:sz="0" w:space="0" w:color="auto"/>
                <w:left w:val="none" w:sz="0" w:space="0" w:color="auto"/>
                <w:bottom w:val="none" w:sz="0" w:space="0" w:color="auto"/>
                <w:right w:val="none" w:sz="0" w:space="0" w:color="auto"/>
              </w:divBdr>
              <w:divsChild>
                <w:div w:id="21007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661">
      <w:marLeft w:val="0"/>
      <w:marRight w:val="0"/>
      <w:marTop w:val="0"/>
      <w:marBottom w:val="0"/>
      <w:divBdr>
        <w:top w:val="none" w:sz="0" w:space="0" w:color="auto"/>
        <w:left w:val="none" w:sz="0" w:space="0" w:color="auto"/>
        <w:bottom w:val="none" w:sz="0" w:space="0" w:color="auto"/>
        <w:right w:val="none" w:sz="0" w:space="0" w:color="auto"/>
      </w:divBdr>
    </w:div>
    <w:div w:id="2100785674">
      <w:marLeft w:val="0"/>
      <w:marRight w:val="0"/>
      <w:marTop w:val="0"/>
      <w:marBottom w:val="0"/>
      <w:divBdr>
        <w:top w:val="none" w:sz="0" w:space="0" w:color="auto"/>
        <w:left w:val="none" w:sz="0" w:space="0" w:color="auto"/>
        <w:bottom w:val="none" w:sz="0" w:space="0" w:color="auto"/>
        <w:right w:val="none" w:sz="0" w:space="0" w:color="auto"/>
      </w:divBdr>
    </w:div>
    <w:div w:id="2100785675">
      <w:marLeft w:val="0"/>
      <w:marRight w:val="0"/>
      <w:marTop w:val="0"/>
      <w:marBottom w:val="0"/>
      <w:divBdr>
        <w:top w:val="none" w:sz="0" w:space="0" w:color="auto"/>
        <w:left w:val="none" w:sz="0" w:space="0" w:color="auto"/>
        <w:bottom w:val="none" w:sz="0" w:space="0" w:color="auto"/>
        <w:right w:val="none" w:sz="0" w:space="0" w:color="auto"/>
      </w:divBdr>
      <w:divsChild>
        <w:div w:id="2100786777">
          <w:marLeft w:val="0"/>
          <w:marRight w:val="0"/>
          <w:marTop w:val="0"/>
          <w:marBottom w:val="0"/>
          <w:divBdr>
            <w:top w:val="none" w:sz="0" w:space="0" w:color="auto"/>
            <w:left w:val="none" w:sz="0" w:space="0" w:color="auto"/>
            <w:bottom w:val="none" w:sz="0" w:space="0" w:color="auto"/>
            <w:right w:val="none" w:sz="0" w:space="0" w:color="auto"/>
          </w:divBdr>
          <w:divsChild>
            <w:div w:id="2100786427">
              <w:marLeft w:val="0"/>
              <w:marRight w:val="0"/>
              <w:marTop w:val="0"/>
              <w:marBottom w:val="0"/>
              <w:divBdr>
                <w:top w:val="none" w:sz="0" w:space="0" w:color="auto"/>
                <w:left w:val="none" w:sz="0" w:space="0" w:color="auto"/>
                <w:bottom w:val="none" w:sz="0" w:space="0" w:color="auto"/>
                <w:right w:val="none" w:sz="0" w:space="0" w:color="auto"/>
              </w:divBdr>
              <w:divsChild>
                <w:div w:id="2100785791">
                  <w:marLeft w:val="0"/>
                  <w:marRight w:val="0"/>
                  <w:marTop w:val="0"/>
                  <w:marBottom w:val="0"/>
                  <w:divBdr>
                    <w:top w:val="none" w:sz="0" w:space="0" w:color="auto"/>
                    <w:left w:val="none" w:sz="0" w:space="0" w:color="auto"/>
                    <w:bottom w:val="none" w:sz="0" w:space="0" w:color="auto"/>
                    <w:right w:val="none" w:sz="0" w:space="0" w:color="auto"/>
                  </w:divBdr>
                  <w:divsChild>
                    <w:div w:id="210078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80">
      <w:marLeft w:val="0"/>
      <w:marRight w:val="0"/>
      <w:marTop w:val="0"/>
      <w:marBottom w:val="0"/>
      <w:divBdr>
        <w:top w:val="none" w:sz="0" w:space="0" w:color="auto"/>
        <w:left w:val="none" w:sz="0" w:space="0" w:color="auto"/>
        <w:bottom w:val="none" w:sz="0" w:space="0" w:color="auto"/>
        <w:right w:val="none" w:sz="0" w:space="0" w:color="auto"/>
      </w:divBdr>
      <w:divsChild>
        <w:div w:id="2100785581">
          <w:marLeft w:val="0"/>
          <w:marRight w:val="0"/>
          <w:marTop w:val="0"/>
          <w:marBottom w:val="0"/>
          <w:divBdr>
            <w:top w:val="none" w:sz="0" w:space="0" w:color="auto"/>
            <w:left w:val="none" w:sz="0" w:space="0" w:color="auto"/>
            <w:bottom w:val="none" w:sz="0" w:space="0" w:color="auto"/>
            <w:right w:val="none" w:sz="0" w:space="0" w:color="auto"/>
          </w:divBdr>
          <w:divsChild>
            <w:div w:id="2100786888">
              <w:marLeft w:val="0"/>
              <w:marRight w:val="0"/>
              <w:marTop w:val="0"/>
              <w:marBottom w:val="0"/>
              <w:divBdr>
                <w:top w:val="none" w:sz="0" w:space="0" w:color="auto"/>
                <w:left w:val="none" w:sz="0" w:space="0" w:color="auto"/>
                <w:bottom w:val="none" w:sz="0" w:space="0" w:color="auto"/>
                <w:right w:val="none" w:sz="0" w:space="0" w:color="auto"/>
              </w:divBdr>
              <w:divsChild>
                <w:div w:id="21007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681">
      <w:marLeft w:val="0"/>
      <w:marRight w:val="0"/>
      <w:marTop w:val="0"/>
      <w:marBottom w:val="0"/>
      <w:divBdr>
        <w:top w:val="none" w:sz="0" w:space="0" w:color="auto"/>
        <w:left w:val="none" w:sz="0" w:space="0" w:color="auto"/>
        <w:bottom w:val="none" w:sz="0" w:space="0" w:color="auto"/>
        <w:right w:val="none" w:sz="0" w:space="0" w:color="auto"/>
      </w:divBdr>
    </w:div>
    <w:div w:id="2100785685">
      <w:marLeft w:val="0"/>
      <w:marRight w:val="0"/>
      <w:marTop w:val="0"/>
      <w:marBottom w:val="0"/>
      <w:divBdr>
        <w:top w:val="none" w:sz="0" w:space="0" w:color="auto"/>
        <w:left w:val="none" w:sz="0" w:space="0" w:color="auto"/>
        <w:bottom w:val="none" w:sz="0" w:space="0" w:color="auto"/>
        <w:right w:val="none" w:sz="0" w:space="0" w:color="auto"/>
      </w:divBdr>
      <w:divsChild>
        <w:div w:id="2100786193">
          <w:marLeft w:val="0"/>
          <w:marRight w:val="0"/>
          <w:marTop w:val="0"/>
          <w:marBottom w:val="0"/>
          <w:divBdr>
            <w:top w:val="none" w:sz="0" w:space="0" w:color="auto"/>
            <w:left w:val="none" w:sz="0" w:space="0" w:color="auto"/>
            <w:bottom w:val="none" w:sz="0" w:space="0" w:color="auto"/>
            <w:right w:val="none" w:sz="0" w:space="0" w:color="auto"/>
          </w:divBdr>
          <w:divsChild>
            <w:div w:id="2100786753">
              <w:marLeft w:val="0"/>
              <w:marRight w:val="0"/>
              <w:marTop w:val="0"/>
              <w:marBottom w:val="0"/>
              <w:divBdr>
                <w:top w:val="none" w:sz="0" w:space="0" w:color="auto"/>
                <w:left w:val="none" w:sz="0" w:space="0" w:color="auto"/>
                <w:bottom w:val="none" w:sz="0" w:space="0" w:color="auto"/>
                <w:right w:val="none" w:sz="0" w:space="0" w:color="auto"/>
              </w:divBdr>
              <w:divsChild>
                <w:div w:id="2100786556">
                  <w:marLeft w:val="0"/>
                  <w:marRight w:val="0"/>
                  <w:marTop w:val="0"/>
                  <w:marBottom w:val="0"/>
                  <w:divBdr>
                    <w:top w:val="none" w:sz="0" w:space="0" w:color="auto"/>
                    <w:left w:val="none" w:sz="0" w:space="0" w:color="auto"/>
                    <w:bottom w:val="none" w:sz="0" w:space="0" w:color="auto"/>
                    <w:right w:val="none" w:sz="0" w:space="0" w:color="auto"/>
                  </w:divBdr>
                  <w:divsChild>
                    <w:div w:id="21007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86">
      <w:marLeft w:val="0"/>
      <w:marRight w:val="0"/>
      <w:marTop w:val="0"/>
      <w:marBottom w:val="0"/>
      <w:divBdr>
        <w:top w:val="none" w:sz="0" w:space="0" w:color="auto"/>
        <w:left w:val="none" w:sz="0" w:space="0" w:color="auto"/>
        <w:bottom w:val="none" w:sz="0" w:space="0" w:color="auto"/>
        <w:right w:val="none" w:sz="0" w:space="0" w:color="auto"/>
      </w:divBdr>
      <w:divsChild>
        <w:div w:id="2100786324">
          <w:marLeft w:val="0"/>
          <w:marRight w:val="0"/>
          <w:marTop w:val="0"/>
          <w:marBottom w:val="0"/>
          <w:divBdr>
            <w:top w:val="none" w:sz="0" w:space="0" w:color="auto"/>
            <w:left w:val="none" w:sz="0" w:space="0" w:color="auto"/>
            <w:bottom w:val="none" w:sz="0" w:space="0" w:color="auto"/>
            <w:right w:val="none" w:sz="0" w:space="0" w:color="auto"/>
          </w:divBdr>
          <w:divsChild>
            <w:div w:id="2100787516">
              <w:marLeft w:val="0"/>
              <w:marRight w:val="0"/>
              <w:marTop w:val="0"/>
              <w:marBottom w:val="0"/>
              <w:divBdr>
                <w:top w:val="none" w:sz="0" w:space="0" w:color="auto"/>
                <w:left w:val="none" w:sz="0" w:space="0" w:color="auto"/>
                <w:bottom w:val="none" w:sz="0" w:space="0" w:color="auto"/>
                <w:right w:val="none" w:sz="0" w:space="0" w:color="auto"/>
              </w:divBdr>
              <w:divsChild>
                <w:div w:id="2100786192">
                  <w:marLeft w:val="0"/>
                  <w:marRight w:val="0"/>
                  <w:marTop w:val="0"/>
                  <w:marBottom w:val="0"/>
                  <w:divBdr>
                    <w:top w:val="none" w:sz="0" w:space="0" w:color="auto"/>
                    <w:left w:val="none" w:sz="0" w:space="0" w:color="auto"/>
                    <w:bottom w:val="none" w:sz="0" w:space="0" w:color="auto"/>
                    <w:right w:val="none" w:sz="0" w:space="0" w:color="auto"/>
                  </w:divBdr>
                  <w:divsChild>
                    <w:div w:id="21007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87">
      <w:marLeft w:val="0"/>
      <w:marRight w:val="0"/>
      <w:marTop w:val="0"/>
      <w:marBottom w:val="0"/>
      <w:divBdr>
        <w:top w:val="none" w:sz="0" w:space="0" w:color="auto"/>
        <w:left w:val="none" w:sz="0" w:space="0" w:color="auto"/>
        <w:bottom w:val="none" w:sz="0" w:space="0" w:color="auto"/>
        <w:right w:val="none" w:sz="0" w:space="0" w:color="auto"/>
      </w:divBdr>
    </w:div>
    <w:div w:id="2100785688">
      <w:marLeft w:val="0"/>
      <w:marRight w:val="0"/>
      <w:marTop w:val="0"/>
      <w:marBottom w:val="0"/>
      <w:divBdr>
        <w:top w:val="none" w:sz="0" w:space="0" w:color="auto"/>
        <w:left w:val="none" w:sz="0" w:space="0" w:color="auto"/>
        <w:bottom w:val="none" w:sz="0" w:space="0" w:color="auto"/>
        <w:right w:val="none" w:sz="0" w:space="0" w:color="auto"/>
      </w:divBdr>
      <w:divsChild>
        <w:div w:id="2100785580">
          <w:marLeft w:val="0"/>
          <w:marRight w:val="0"/>
          <w:marTop w:val="0"/>
          <w:marBottom w:val="0"/>
          <w:divBdr>
            <w:top w:val="none" w:sz="0" w:space="0" w:color="auto"/>
            <w:left w:val="none" w:sz="0" w:space="0" w:color="auto"/>
            <w:bottom w:val="none" w:sz="0" w:space="0" w:color="auto"/>
            <w:right w:val="none" w:sz="0" w:space="0" w:color="auto"/>
          </w:divBdr>
        </w:div>
      </w:divsChild>
    </w:div>
    <w:div w:id="2100785696">
      <w:marLeft w:val="0"/>
      <w:marRight w:val="0"/>
      <w:marTop w:val="0"/>
      <w:marBottom w:val="0"/>
      <w:divBdr>
        <w:top w:val="none" w:sz="0" w:space="0" w:color="auto"/>
        <w:left w:val="none" w:sz="0" w:space="0" w:color="auto"/>
        <w:bottom w:val="none" w:sz="0" w:space="0" w:color="auto"/>
        <w:right w:val="none" w:sz="0" w:space="0" w:color="auto"/>
      </w:divBdr>
      <w:divsChild>
        <w:div w:id="2100787101">
          <w:marLeft w:val="0"/>
          <w:marRight w:val="0"/>
          <w:marTop w:val="0"/>
          <w:marBottom w:val="0"/>
          <w:divBdr>
            <w:top w:val="none" w:sz="0" w:space="0" w:color="auto"/>
            <w:left w:val="none" w:sz="0" w:space="0" w:color="auto"/>
            <w:bottom w:val="none" w:sz="0" w:space="0" w:color="auto"/>
            <w:right w:val="none" w:sz="0" w:space="0" w:color="auto"/>
          </w:divBdr>
          <w:divsChild>
            <w:div w:id="2100786221">
              <w:marLeft w:val="0"/>
              <w:marRight w:val="0"/>
              <w:marTop w:val="0"/>
              <w:marBottom w:val="0"/>
              <w:divBdr>
                <w:top w:val="none" w:sz="0" w:space="0" w:color="auto"/>
                <w:left w:val="none" w:sz="0" w:space="0" w:color="auto"/>
                <w:bottom w:val="none" w:sz="0" w:space="0" w:color="auto"/>
                <w:right w:val="none" w:sz="0" w:space="0" w:color="auto"/>
              </w:divBdr>
              <w:divsChild>
                <w:div w:id="2100786249">
                  <w:marLeft w:val="0"/>
                  <w:marRight w:val="0"/>
                  <w:marTop w:val="0"/>
                  <w:marBottom w:val="0"/>
                  <w:divBdr>
                    <w:top w:val="none" w:sz="0" w:space="0" w:color="auto"/>
                    <w:left w:val="none" w:sz="0" w:space="0" w:color="auto"/>
                    <w:bottom w:val="none" w:sz="0" w:space="0" w:color="auto"/>
                    <w:right w:val="none" w:sz="0" w:space="0" w:color="auto"/>
                  </w:divBdr>
                  <w:divsChild>
                    <w:div w:id="21007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698">
      <w:marLeft w:val="0"/>
      <w:marRight w:val="0"/>
      <w:marTop w:val="0"/>
      <w:marBottom w:val="0"/>
      <w:divBdr>
        <w:top w:val="none" w:sz="0" w:space="0" w:color="auto"/>
        <w:left w:val="none" w:sz="0" w:space="0" w:color="auto"/>
        <w:bottom w:val="none" w:sz="0" w:space="0" w:color="auto"/>
        <w:right w:val="none" w:sz="0" w:space="0" w:color="auto"/>
      </w:divBdr>
      <w:divsChild>
        <w:div w:id="2100785489">
          <w:marLeft w:val="547"/>
          <w:marRight w:val="0"/>
          <w:marTop w:val="0"/>
          <w:marBottom w:val="0"/>
          <w:divBdr>
            <w:top w:val="none" w:sz="0" w:space="0" w:color="auto"/>
            <w:left w:val="none" w:sz="0" w:space="0" w:color="auto"/>
            <w:bottom w:val="none" w:sz="0" w:space="0" w:color="auto"/>
            <w:right w:val="none" w:sz="0" w:space="0" w:color="auto"/>
          </w:divBdr>
        </w:div>
      </w:divsChild>
    </w:div>
    <w:div w:id="2100785699">
      <w:marLeft w:val="0"/>
      <w:marRight w:val="0"/>
      <w:marTop w:val="0"/>
      <w:marBottom w:val="0"/>
      <w:divBdr>
        <w:top w:val="none" w:sz="0" w:space="0" w:color="auto"/>
        <w:left w:val="none" w:sz="0" w:space="0" w:color="auto"/>
        <w:bottom w:val="none" w:sz="0" w:space="0" w:color="auto"/>
        <w:right w:val="none" w:sz="0" w:space="0" w:color="auto"/>
      </w:divBdr>
      <w:divsChild>
        <w:div w:id="2100786790">
          <w:marLeft w:val="0"/>
          <w:marRight w:val="0"/>
          <w:marTop w:val="0"/>
          <w:marBottom w:val="0"/>
          <w:divBdr>
            <w:top w:val="none" w:sz="0" w:space="0" w:color="auto"/>
            <w:left w:val="none" w:sz="0" w:space="0" w:color="auto"/>
            <w:bottom w:val="none" w:sz="0" w:space="0" w:color="auto"/>
            <w:right w:val="none" w:sz="0" w:space="0" w:color="auto"/>
          </w:divBdr>
          <w:divsChild>
            <w:div w:id="2100787150">
              <w:marLeft w:val="0"/>
              <w:marRight w:val="0"/>
              <w:marTop w:val="0"/>
              <w:marBottom w:val="0"/>
              <w:divBdr>
                <w:top w:val="none" w:sz="0" w:space="0" w:color="auto"/>
                <w:left w:val="none" w:sz="0" w:space="0" w:color="auto"/>
                <w:bottom w:val="none" w:sz="0" w:space="0" w:color="auto"/>
                <w:right w:val="none" w:sz="0" w:space="0" w:color="auto"/>
              </w:divBdr>
              <w:divsChild>
                <w:div w:id="2100785799">
                  <w:marLeft w:val="0"/>
                  <w:marRight w:val="0"/>
                  <w:marTop w:val="0"/>
                  <w:marBottom w:val="0"/>
                  <w:divBdr>
                    <w:top w:val="none" w:sz="0" w:space="0" w:color="auto"/>
                    <w:left w:val="none" w:sz="0" w:space="0" w:color="auto"/>
                    <w:bottom w:val="none" w:sz="0" w:space="0" w:color="auto"/>
                    <w:right w:val="none" w:sz="0" w:space="0" w:color="auto"/>
                  </w:divBdr>
                  <w:divsChild>
                    <w:div w:id="2100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702">
      <w:marLeft w:val="0"/>
      <w:marRight w:val="0"/>
      <w:marTop w:val="0"/>
      <w:marBottom w:val="0"/>
      <w:divBdr>
        <w:top w:val="none" w:sz="0" w:space="0" w:color="auto"/>
        <w:left w:val="none" w:sz="0" w:space="0" w:color="auto"/>
        <w:bottom w:val="none" w:sz="0" w:space="0" w:color="auto"/>
        <w:right w:val="none" w:sz="0" w:space="0" w:color="auto"/>
      </w:divBdr>
    </w:div>
    <w:div w:id="2100785704">
      <w:marLeft w:val="0"/>
      <w:marRight w:val="0"/>
      <w:marTop w:val="0"/>
      <w:marBottom w:val="0"/>
      <w:divBdr>
        <w:top w:val="none" w:sz="0" w:space="0" w:color="auto"/>
        <w:left w:val="none" w:sz="0" w:space="0" w:color="auto"/>
        <w:bottom w:val="none" w:sz="0" w:space="0" w:color="auto"/>
        <w:right w:val="none" w:sz="0" w:space="0" w:color="auto"/>
      </w:divBdr>
    </w:div>
    <w:div w:id="2100785706">
      <w:marLeft w:val="0"/>
      <w:marRight w:val="0"/>
      <w:marTop w:val="0"/>
      <w:marBottom w:val="0"/>
      <w:divBdr>
        <w:top w:val="none" w:sz="0" w:space="0" w:color="auto"/>
        <w:left w:val="none" w:sz="0" w:space="0" w:color="auto"/>
        <w:bottom w:val="none" w:sz="0" w:space="0" w:color="auto"/>
        <w:right w:val="none" w:sz="0" w:space="0" w:color="auto"/>
      </w:divBdr>
    </w:div>
    <w:div w:id="2100785710">
      <w:marLeft w:val="0"/>
      <w:marRight w:val="0"/>
      <w:marTop w:val="0"/>
      <w:marBottom w:val="0"/>
      <w:divBdr>
        <w:top w:val="none" w:sz="0" w:space="0" w:color="auto"/>
        <w:left w:val="none" w:sz="0" w:space="0" w:color="auto"/>
        <w:bottom w:val="none" w:sz="0" w:space="0" w:color="auto"/>
        <w:right w:val="none" w:sz="0" w:space="0" w:color="auto"/>
      </w:divBdr>
      <w:divsChild>
        <w:div w:id="2100787718">
          <w:marLeft w:val="0"/>
          <w:marRight w:val="0"/>
          <w:marTop w:val="0"/>
          <w:marBottom w:val="0"/>
          <w:divBdr>
            <w:top w:val="none" w:sz="0" w:space="0" w:color="auto"/>
            <w:left w:val="none" w:sz="0" w:space="0" w:color="auto"/>
            <w:bottom w:val="none" w:sz="0" w:space="0" w:color="auto"/>
            <w:right w:val="none" w:sz="0" w:space="0" w:color="auto"/>
          </w:divBdr>
          <w:divsChild>
            <w:div w:id="210078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5713">
      <w:marLeft w:val="0"/>
      <w:marRight w:val="0"/>
      <w:marTop w:val="0"/>
      <w:marBottom w:val="0"/>
      <w:divBdr>
        <w:top w:val="none" w:sz="0" w:space="0" w:color="auto"/>
        <w:left w:val="none" w:sz="0" w:space="0" w:color="auto"/>
        <w:bottom w:val="none" w:sz="0" w:space="0" w:color="auto"/>
        <w:right w:val="none" w:sz="0" w:space="0" w:color="auto"/>
      </w:divBdr>
    </w:div>
    <w:div w:id="2100785719">
      <w:marLeft w:val="0"/>
      <w:marRight w:val="0"/>
      <w:marTop w:val="0"/>
      <w:marBottom w:val="0"/>
      <w:divBdr>
        <w:top w:val="none" w:sz="0" w:space="0" w:color="auto"/>
        <w:left w:val="none" w:sz="0" w:space="0" w:color="auto"/>
        <w:bottom w:val="none" w:sz="0" w:space="0" w:color="auto"/>
        <w:right w:val="none" w:sz="0" w:space="0" w:color="auto"/>
      </w:divBdr>
      <w:divsChild>
        <w:div w:id="2100787155">
          <w:marLeft w:val="0"/>
          <w:marRight w:val="0"/>
          <w:marTop w:val="0"/>
          <w:marBottom w:val="0"/>
          <w:divBdr>
            <w:top w:val="none" w:sz="0" w:space="0" w:color="auto"/>
            <w:left w:val="none" w:sz="0" w:space="0" w:color="auto"/>
            <w:bottom w:val="none" w:sz="0" w:space="0" w:color="auto"/>
            <w:right w:val="none" w:sz="0" w:space="0" w:color="auto"/>
          </w:divBdr>
          <w:divsChild>
            <w:div w:id="2100786136">
              <w:marLeft w:val="0"/>
              <w:marRight w:val="0"/>
              <w:marTop w:val="0"/>
              <w:marBottom w:val="0"/>
              <w:divBdr>
                <w:top w:val="none" w:sz="0" w:space="0" w:color="auto"/>
                <w:left w:val="none" w:sz="0" w:space="0" w:color="auto"/>
                <w:bottom w:val="none" w:sz="0" w:space="0" w:color="auto"/>
                <w:right w:val="none" w:sz="0" w:space="0" w:color="auto"/>
              </w:divBdr>
              <w:divsChild>
                <w:div w:id="210078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720">
      <w:marLeft w:val="0"/>
      <w:marRight w:val="0"/>
      <w:marTop w:val="0"/>
      <w:marBottom w:val="0"/>
      <w:divBdr>
        <w:top w:val="none" w:sz="0" w:space="0" w:color="auto"/>
        <w:left w:val="none" w:sz="0" w:space="0" w:color="auto"/>
        <w:bottom w:val="none" w:sz="0" w:space="0" w:color="auto"/>
        <w:right w:val="none" w:sz="0" w:space="0" w:color="auto"/>
      </w:divBdr>
    </w:div>
    <w:div w:id="2100785722">
      <w:marLeft w:val="0"/>
      <w:marRight w:val="0"/>
      <w:marTop w:val="0"/>
      <w:marBottom w:val="0"/>
      <w:divBdr>
        <w:top w:val="none" w:sz="0" w:space="0" w:color="auto"/>
        <w:left w:val="none" w:sz="0" w:space="0" w:color="auto"/>
        <w:bottom w:val="none" w:sz="0" w:space="0" w:color="auto"/>
        <w:right w:val="none" w:sz="0" w:space="0" w:color="auto"/>
      </w:divBdr>
    </w:div>
    <w:div w:id="2100785724">
      <w:marLeft w:val="0"/>
      <w:marRight w:val="0"/>
      <w:marTop w:val="0"/>
      <w:marBottom w:val="0"/>
      <w:divBdr>
        <w:top w:val="none" w:sz="0" w:space="0" w:color="auto"/>
        <w:left w:val="none" w:sz="0" w:space="0" w:color="auto"/>
        <w:bottom w:val="none" w:sz="0" w:space="0" w:color="auto"/>
        <w:right w:val="none" w:sz="0" w:space="0" w:color="auto"/>
      </w:divBdr>
    </w:div>
    <w:div w:id="2100785728">
      <w:marLeft w:val="0"/>
      <w:marRight w:val="0"/>
      <w:marTop w:val="0"/>
      <w:marBottom w:val="0"/>
      <w:divBdr>
        <w:top w:val="none" w:sz="0" w:space="0" w:color="auto"/>
        <w:left w:val="none" w:sz="0" w:space="0" w:color="auto"/>
        <w:bottom w:val="none" w:sz="0" w:space="0" w:color="auto"/>
        <w:right w:val="none" w:sz="0" w:space="0" w:color="auto"/>
      </w:divBdr>
    </w:div>
    <w:div w:id="2100785731">
      <w:marLeft w:val="0"/>
      <w:marRight w:val="0"/>
      <w:marTop w:val="0"/>
      <w:marBottom w:val="0"/>
      <w:divBdr>
        <w:top w:val="none" w:sz="0" w:space="0" w:color="auto"/>
        <w:left w:val="none" w:sz="0" w:space="0" w:color="auto"/>
        <w:bottom w:val="none" w:sz="0" w:space="0" w:color="auto"/>
        <w:right w:val="none" w:sz="0" w:space="0" w:color="auto"/>
      </w:divBdr>
      <w:divsChild>
        <w:div w:id="2100786507">
          <w:marLeft w:val="0"/>
          <w:marRight w:val="0"/>
          <w:marTop w:val="0"/>
          <w:marBottom w:val="0"/>
          <w:divBdr>
            <w:top w:val="none" w:sz="0" w:space="0" w:color="auto"/>
            <w:left w:val="none" w:sz="0" w:space="0" w:color="auto"/>
            <w:bottom w:val="none" w:sz="0" w:space="0" w:color="auto"/>
            <w:right w:val="none" w:sz="0" w:space="0" w:color="auto"/>
          </w:divBdr>
          <w:divsChild>
            <w:div w:id="2100787645">
              <w:marLeft w:val="0"/>
              <w:marRight w:val="0"/>
              <w:marTop w:val="0"/>
              <w:marBottom w:val="0"/>
              <w:divBdr>
                <w:top w:val="none" w:sz="0" w:space="0" w:color="auto"/>
                <w:left w:val="none" w:sz="0" w:space="0" w:color="auto"/>
                <w:bottom w:val="none" w:sz="0" w:space="0" w:color="auto"/>
                <w:right w:val="none" w:sz="0" w:space="0" w:color="auto"/>
              </w:divBdr>
              <w:divsChild>
                <w:div w:id="2100787748">
                  <w:marLeft w:val="0"/>
                  <w:marRight w:val="0"/>
                  <w:marTop w:val="0"/>
                  <w:marBottom w:val="0"/>
                  <w:divBdr>
                    <w:top w:val="none" w:sz="0" w:space="0" w:color="auto"/>
                    <w:left w:val="none" w:sz="0" w:space="0" w:color="auto"/>
                    <w:bottom w:val="none" w:sz="0" w:space="0" w:color="auto"/>
                    <w:right w:val="none" w:sz="0" w:space="0" w:color="auto"/>
                  </w:divBdr>
                  <w:divsChild>
                    <w:div w:id="21007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733">
      <w:marLeft w:val="0"/>
      <w:marRight w:val="0"/>
      <w:marTop w:val="0"/>
      <w:marBottom w:val="0"/>
      <w:divBdr>
        <w:top w:val="none" w:sz="0" w:space="0" w:color="auto"/>
        <w:left w:val="none" w:sz="0" w:space="0" w:color="auto"/>
        <w:bottom w:val="none" w:sz="0" w:space="0" w:color="auto"/>
        <w:right w:val="none" w:sz="0" w:space="0" w:color="auto"/>
      </w:divBdr>
    </w:div>
    <w:div w:id="2100785736">
      <w:marLeft w:val="0"/>
      <w:marRight w:val="0"/>
      <w:marTop w:val="0"/>
      <w:marBottom w:val="0"/>
      <w:divBdr>
        <w:top w:val="none" w:sz="0" w:space="0" w:color="auto"/>
        <w:left w:val="none" w:sz="0" w:space="0" w:color="auto"/>
        <w:bottom w:val="none" w:sz="0" w:space="0" w:color="auto"/>
        <w:right w:val="none" w:sz="0" w:space="0" w:color="auto"/>
      </w:divBdr>
    </w:div>
    <w:div w:id="2100785737">
      <w:marLeft w:val="0"/>
      <w:marRight w:val="0"/>
      <w:marTop w:val="0"/>
      <w:marBottom w:val="0"/>
      <w:divBdr>
        <w:top w:val="none" w:sz="0" w:space="0" w:color="auto"/>
        <w:left w:val="none" w:sz="0" w:space="0" w:color="auto"/>
        <w:bottom w:val="none" w:sz="0" w:space="0" w:color="auto"/>
        <w:right w:val="none" w:sz="0" w:space="0" w:color="auto"/>
      </w:divBdr>
    </w:div>
    <w:div w:id="2100785741">
      <w:marLeft w:val="0"/>
      <w:marRight w:val="0"/>
      <w:marTop w:val="0"/>
      <w:marBottom w:val="0"/>
      <w:divBdr>
        <w:top w:val="none" w:sz="0" w:space="0" w:color="auto"/>
        <w:left w:val="none" w:sz="0" w:space="0" w:color="auto"/>
        <w:bottom w:val="none" w:sz="0" w:space="0" w:color="auto"/>
        <w:right w:val="none" w:sz="0" w:space="0" w:color="auto"/>
      </w:divBdr>
      <w:divsChild>
        <w:div w:id="2100787726">
          <w:marLeft w:val="0"/>
          <w:marRight w:val="0"/>
          <w:marTop w:val="0"/>
          <w:marBottom w:val="0"/>
          <w:divBdr>
            <w:top w:val="none" w:sz="0" w:space="0" w:color="auto"/>
            <w:left w:val="none" w:sz="0" w:space="0" w:color="auto"/>
            <w:bottom w:val="none" w:sz="0" w:space="0" w:color="auto"/>
            <w:right w:val="none" w:sz="0" w:space="0" w:color="auto"/>
          </w:divBdr>
          <w:divsChild>
            <w:div w:id="2100785925">
              <w:marLeft w:val="0"/>
              <w:marRight w:val="0"/>
              <w:marTop w:val="0"/>
              <w:marBottom w:val="0"/>
              <w:divBdr>
                <w:top w:val="none" w:sz="0" w:space="0" w:color="auto"/>
                <w:left w:val="none" w:sz="0" w:space="0" w:color="auto"/>
                <w:bottom w:val="none" w:sz="0" w:space="0" w:color="auto"/>
                <w:right w:val="none" w:sz="0" w:space="0" w:color="auto"/>
              </w:divBdr>
              <w:divsChild>
                <w:div w:id="210078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742">
      <w:marLeft w:val="0"/>
      <w:marRight w:val="0"/>
      <w:marTop w:val="0"/>
      <w:marBottom w:val="0"/>
      <w:divBdr>
        <w:top w:val="none" w:sz="0" w:space="0" w:color="auto"/>
        <w:left w:val="none" w:sz="0" w:space="0" w:color="auto"/>
        <w:bottom w:val="none" w:sz="0" w:space="0" w:color="auto"/>
        <w:right w:val="none" w:sz="0" w:space="0" w:color="auto"/>
      </w:divBdr>
    </w:div>
    <w:div w:id="2100785743">
      <w:marLeft w:val="0"/>
      <w:marRight w:val="0"/>
      <w:marTop w:val="0"/>
      <w:marBottom w:val="0"/>
      <w:divBdr>
        <w:top w:val="none" w:sz="0" w:space="0" w:color="auto"/>
        <w:left w:val="none" w:sz="0" w:space="0" w:color="auto"/>
        <w:bottom w:val="none" w:sz="0" w:space="0" w:color="auto"/>
        <w:right w:val="none" w:sz="0" w:space="0" w:color="auto"/>
      </w:divBdr>
      <w:divsChild>
        <w:div w:id="2100786613">
          <w:marLeft w:val="0"/>
          <w:marRight w:val="0"/>
          <w:marTop w:val="0"/>
          <w:marBottom w:val="0"/>
          <w:divBdr>
            <w:top w:val="none" w:sz="0" w:space="0" w:color="auto"/>
            <w:left w:val="none" w:sz="0" w:space="0" w:color="auto"/>
            <w:bottom w:val="none" w:sz="0" w:space="0" w:color="auto"/>
            <w:right w:val="none" w:sz="0" w:space="0" w:color="auto"/>
          </w:divBdr>
          <w:divsChild>
            <w:div w:id="2100786969">
              <w:marLeft w:val="0"/>
              <w:marRight w:val="0"/>
              <w:marTop w:val="0"/>
              <w:marBottom w:val="0"/>
              <w:divBdr>
                <w:top w:val="none" w:sz="0" w:space="0" w:color="auto"/>
                <w:left w:val="none" w:sz="0" w:space="0" w:color="auto"/>
                <w:bottom w:val="none" w:sz="0" w:space="0" w:color="auto"/>
                <w:right w:val="none" w:sz="0" w:space="0" w:color="auto"/>
              </w:divBdr>
              <w:divsChild>
                <w:div w:id="210078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746">
      <w:marLeft w:val="0"/>
      <w:marRight w:val="0"/>
      <w:marTop w:val="0"/>
      <w:marBottom w:val="0"/>
      <w:divBdr>
        <w:top w:val="none" w:sz="0" w:space="0" w:color="auto"/>
        <w:left w:val="none" w:sz="0" w:space="0" w:color="auto"/>
        <w:bottom w:val="none" w:sz="0" w:space="0" w:color="auto"/>
        <w:right w:val="none" w:sz="0" w:space="0" w:color="auto"/>
      </w:divBdr>
    </w:div>
    <w:div w:id="2100785760">
      <w:marLeft w:val="0"/>
      <w:marRight w:val="0"/>
      <w:marTop w:val="0"/>
      <w:marBottom w:val="0"/>
      <w:divBdr>
        <w:top w:val="none" w:sz="0" w:space="0" w:color="auto"/>
        <w:left w:val="none" w:sz="0" w:space="0" w:color="auto"/>
        <w:bottom w:val="none" w:sz="0" w:space="0" w:color="auto"/>
        <w:right w:val="none" w:sz="0" w:space="0" w:color="auto"/>
      </w:divBdr>
    </w:div>
    <w:div w:id="2100785761">
      <w:marLeft w:val="0"/>
      <w:marRight w:val="0"/>
      <w:marTop w:val="0"/>
      <w:marBottom w:val="0"/>
      <w:divBdr>
        <w:top w:val="none" w:sz="0" w:space="0" w:color="auto"/>
        <w:left w:val="none" w:sz="0" w:space="0" w:color="auto"/>
        <w:bottom w:val="none" w:sz="0" w:space="0" w:color="auto"/>
        <w:right w:val="none" w:sz="0" w:space="0" w:color="auto"/>
      </w:divBdr>
    </w:div>
    <w:div w:id="2100785762">
      <w:marLeft w:val="0"/>
      <w:marRight w:val="0"/>
      <w:marTop w:val="0"/>
      <w:marBottom w:val="0"/>
      <w:divBdr>
        <w:top w:val="none" w:sz="0" w:space="0" w:color="auto"/>
        <w:left w:val="none" w:sz="0" w:space="0" w:color="auto"/>
        <w:bottom w:val="none" w:sz="0" w:space="0" w:color="auto"/>
        <w:right w:val="none" w:sz="0" w:space="0" w:color="auto"/>
      </w:divBdr>
      <w:divsChild>
        <w:div w:id="2100786092">
          <w:marLeft w:val="0"/>
          <w:marRight w:val="0"/>
          <w:marTop w:val="0"/>
          <w:marBottom w:val="0"/>
          <w:divBdr>
            <w:top w:val="none" w:sz="0" w:space="0" w:color="auto"/>
            <w:left w:val="none" w:sz="0" w:space="0" w:color="auto"/>
            <w:bottom w:val="none" w:sz="0" w:space="0" w:color="auto"/>
            <w:right w:val="none" w:sz="0" w:space="0" w:color="auto"/>
          </w:divBdr>
          <w:divsChild>
            <w:div w:id="2100787539">
              <w:marLeft w:val="0"/>
              <w:marRight w:val="0"/>
              <w:marTop w:val="0"/>
              <w:marBottom w:val="0"/>
              <w:divBdr>
                <w:top w:val="none" w:sz="0" w:space="0" w:color="auto"/>
                <w:left w:val="none" w:sz="0" w:space="0" w:color="auto"/>
                <w:bottom w:val="none" w:sz="0" w:space="0" w:color="auto"/>
                <w:right w:val="none" w:sz="0" w:space="0" w:color="auto"/>
              </w:divBdr>
              <w:divsChild>
                <w:div w:id="2100786016">
                  <w:marLeft w:val="0"/>
                  <w:marRight w:val="0"/>
                  <w:marTop w:val="0"/>
                  <w:marBottom w:val="0"/>
                  <w:divBdr>
                    <w:top w:val="none" w:sz="0" w:space="0" w:color="auto"/>
                    <w:left w:val="none" w:sz="0" w:space="0" w:color="auto"/>
                    <w:bottom w:val="none" w:sz="0" w:space="0" w:color="auto"/>
                    <w:right w:val="none" w:sz="0" w:space="0" w:color="auto"/>
                  </w:divBdr>
                  <w:divsChild>
                    <w:div w:id="210078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765">
      <w:marLeft w:val="0"/>
      <w:marRight w:val="0"/>
      <w:marTop w:val="0"/>
      <w:marBottom w:val="0"/>
      <w:divBdr>
        <w:top w:val="none" w:sz="0" w:space="0" w:color="auto"/>
        <w:left w:val="none" w:sz="0" w:space="0" w:color="auto"/>
        <w:bottom w:val="none" w:sz="0" w:space="0" w:color="auto"/>
        <w:right w:val="none" w:sz="0" w:space="0" w:color="auto"/>
      </w:divBdr>
      <w:divsChild>
        <w:div w:id="2100786505">
          <w:marLeft w:val="0"/>
          <w:marRight w:val="0"/>
          <w:marTop w:val="0"/>
          <w:marBottom w:val="0"/>
          <w:divBdr>
            <w:top w:val="none" w:sz="0" w:space="0" w:color="auto"/>
            <w:left w:val="none" w:sz="0" w:space="0" w:color="auto"/>
            <w:bottom w:val="none" w:sz="0" w:space="0" w:color="auto"/>
            <w:right w:val="none" w:sz="0" w:space="0" w:color="auto"/>
          </w:divBdr>
          <w:divsChild>
            <w:div w:id="2100785729">
              <w:marLeft w:val="0"/>
              <w:marRight w:val="0"/>
              <w:marTop w:val="0"/>
              <w:marBottom w:val="0"/>
              <w:divBdr>
                <w:top w:val="none" w:sz="0" w:space="0" w:color="auto"/>
                <w:left w:val="none" w:sz="0" w:space="0" w:color="auto"/>
                <w:bottom w:val="none" w:sz="0" w:space="0" w:color="auto"/>
                <w:right w:val="none" w:sz="0" w:space="0" w:color="auto"/>
              </w:divBdr>
              <w:divsChild>
                <w:div w:id="21007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774">
      <w:marLeft w:val="0"/>
      <w:marRight w:val="0"/>
      <w:marTop w:val="0"/>
      <w:marBottom w:val="0"/>
      <w:divBdr>
        <w:top w:val="none" w:sz="0" w:space="0" w:color="auto"/>
        <w:left w:val="none" w:sz="0" w:space="0" w:color="auto"/>
        <w:bottom w:val="none" w:sz="0" w:space="0" w:color="auto"/>
        <w:right w:val="none" w:sz="0" w:space="0" w:color="auto"/>
      </w:divBdr>
      <w:divsChild>
        <w:div w:id="2100786331">
          <w:marLeft w:val="0"/>
          <w:marRight w:val="0"/>
          <w:marTop w:val="0"/>
          <w:marBottom w:val="0"/>
          <w:divBdr>
            <w:top w:val="none" w:sz="0" w:space="0" w:color="auto"/>
            <w:left w:val="none" w:sz="0" w:space="0" w:color="auto"/>
            <w:bottom w:val="none" w:sz="0" w:space="0" w:color="auto"/>
            <w:right w:val="none" w:sz="0" w:space="0" w:color="auto"/>
          </w:divBdr>
          <w:divsChild>
            <w:div w:id="2100787489">
              <w:marLeft w:val="0"/>
              <w:marRight w:val="0"/>
              <w:marTop w:val="0"/>
              <w:marBottom w:val="0"/>
              <w:divBdr>
                <w:top w:val="none" w:sz="0" w:space="0" w:color="auto"/>
                <w:left w:val="none" w:sz="0" w:space="0" w:color="auto"/>
                <w:bottom w:val="none" w:sz="0" w:space="0" w:color="auto"/>
                <w:right w:val="none" w:sz="0" w:space="0" w:color="auto"/>
              </w:divBdr>
              <w:divsChild>
                <w:div w:id="2100786547">
                  <w:marLeft w:val="0"/>
                  <w:marRight w:val="0"/>
                  <w:marTop w:val="0"/>
                  <w:marBottom w:val="0"/>
                  <w:divBdr>
                    <w:top w:val="none" w:sz="0" w:space="0" w:color="auto"/>
                    <w:left w:val="none" w:sz="0" w:space="0" w:color="auto"/>
                    <w:bottom w:val="none" w:sz="0" w:space="0" w:color="auto"/>
                    <w:right w:val="none" w:sz="0" w:space="0" w:color="auto"/>
                  </w:divBdr>
                  <w:divsChild>
                    <w:div w:id="21007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775">
      <w:marLeft w:val="0"/>
      <w:marRight w:val="0"/>
      <w:marTop w:val="0"/>
      <w:marBottom w:val="0"/>
      <w:divBdr>
        <w:top w:val="none" w:sz="0" w:space="0" w:color="auto"/>
        <w:left w:val="none" w:sz="0" w:space="0" w:color="auto"/>
        <w:bottom w:val="none" w:sz="0" w:space="0" w:color="auto"/>
        <w:right w:val="none" w:sz="0" w:space="0" w:color="auto"/>
      </w:divBdr>
    </w:div>
    <w:div w:id="2100785776">
      <w:marLeft w:val="0"/>
      <w:marRight w:val="0"/>
      <w:marTop w:val="0"/>
      <w:marBottom w:val="0"/>
      <w:divBdr>
        <w:top w:val="none" w:sz="0" w:space="0" w:color="auto"/>
        <w:left w:val="none" w:sz="0" w:space="0" w:color="auto"/>
        <w:bottom w:val="none" w:sz="0" w:space="0" w:color="auto"/>
        <w:right w:val="none" w:sz="0" w:space="0" w:color="auto"/>
      </w:divBdr>
      <w:divsChild>
        <w:div w:id="2100785600">
          <w:marLeft w:val="0"/>
          <w:marRight w:val="0"/>
          <w:marTop w:val="0"/>
          <w:marBottom w:val="0"/>
          <w:divBdr>
            <w:top w:val="none" w:sz="0" w:space="0" w:color="auto"/>
            <w:left w:val="none" w:sz="0" w:space="0" w:color="auto"/>
            <w:bottom w:val="none" w:sz="0" w:space="0" w:color="auto"/>
            <w:right w:val="none" w:sz="0" w:space="0" w:color="auto"/>
          </w:divBdr>
          <w:divsChild>
            <w:div w:id="2100787278">
              <w:marLeft w:val="0"/>
              <w:marRight w:val="0"/>
              <w:marTop w:val="0"/>
              <w:marBottom w:val="0"/>
              <w:divBdr>
                <w:top w:val="none" w:sz="0" w:space="0" w:color="auto"/>
                <w:left w:val="none" w:sz="0" w:space="0" w:color="auto"/>
                <w:bottom w:val="none" w:sz="0" w:space="0" w:color="auto"/>
                <w:right w:val="none" w:sz="0" w:space="0" w:color="auto"/>
              </w:divBdr>
              <w:divsChild>
                <w:div w:id="21007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778">
      <w:marLeft w:val="0"/>
      <w:marRight w:val="0"/>
      <w:marTop w:val="0"/>
      <w:marBottom w:val="0"/>
      <w:divBdr>
        <w:top w:val="none" w:sz="0" w:space="0" w:color="auto"/>
        <w:left w:val="none" w:sz="0" w:space="0" w:color="auto"/>
        <w:bottom w:val="none" w:sz="0" w:space="0" w:color="auto"/>
        <w:right w:val="none" w:sz="0" w:space="0" w:color="auto"/>
      </w:divBdr>
      <w:divsChild>
        <w:div w:id="2100786814">
          <w:marLeft w:val="0"/>
          <w:marRight w:val="0"/>
          <w:marTop w:val="0"/>
          <w:marBottom w:val="0"/>
          <w:divBdr>
            <w:top w:val="none" w:sz="0" w:space="0" w:color="auto"/>
            <w:left w:val="none" w:sz="0" w:space="0" w:color="auto"/>
            <w:bottom w:val="none" w:sz="0" w:space="0" w:color="auto"/>
            <w:right w:val="none" w:sz="0" w:space="0" w:color="auto"/>
          </w:divBdr>
          <w:divsChild>
            <w:div w:id="2100787564">
              <w:marLeft w:val="0"/>
              <w:marRight w:val="0"/>
              <w:marTop w:val="0"/>
              <w:marBottom w:val="0"/>
              <w:divBdr>
                <w:top w:val="none" w:sz="0" w:space="0" w:color="auto"/>
                <w:left w:val="none" w:sz="0" w:space="0" w:color="auto"/>
                <w:bottom w:val="none" w:sz="0" w:space="0" w:color="auto"/>
                <w:right w:val="none" w:sz="0" w:space="0" w:color="auto"/>
              </w:divBdr>
              <w:divsChild>
                <w:div w:id="2100785753">
                  <w:marLeft w:val="0"/>
                  <w:marRight w:val="0"/>
                  <w:marTop w:val="0"/>
                  <w:marBottom w:val="0"/>
                  <w:divBdr>
                    <w:top w:val="none" w:sz="0" w:space="0" w:color="auto"/>
                    <w:left w:val="none" w:sz="0" w:space="0" w:color="auto"/>
                    <w:bottom w:val="none" w:sz="0" w:space="0" w:color="auto"/>
                    <w:right w:val="none" w:sz="0" w:space="0" w:color="auto"/>
                  </w:divBdr>
                  <w:divsChild>
                    <w:div w:id="210078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785">
      <w:marLeft w:val="0"/>
      <w:marRight w:val="0"/>
      <w:marTop w:val="0"/>
      <w:marBottom w:val="0"/>
      <w:divBdr>
        <w:top w:val="none" w:sz="0" w:space="0" w:color="auto"/>
        <w:left w:val="none" w:sz="0" w:space="0" w:color="auto"/>
        <w:bottom w:val="none" w:sz="0" w:space="0" w:color="auto"/>
        <w:right w:val="none" w:sz="0" w:space="0" w:color="auto"/>
      </w:divBdr>
    </w:div>
    <w:div w:id="2100785787">
      <w:marLeft w:val="0"/>
      <w:marRight w:val="0"/>
      <w:marTop w:val="0"/>
      <w:marBottom w:val="0"/>
      <w:divBdr>
        <w:top w:val="none" w:sz="0" w:space="0" w:color="auto"/>
        <w:left w:val="none" w:sz="0" w:space="0" w:color="auto"/>
        <w:bottom w:val="none" w:sz="0" w:space="0" w:color="auto"/>
        <w:right w:val="none" w:sz="0" w:space="0" w:color="auto"/>
      </w:divBdr>
      <w:divsChild>
        <w:div w:id="2100785940">
          <w:marLeft w:val="0"/>
          <w:marRight w:val="0"/>
          <w:marTop w:val="0"/>
          <w:marBottom w:val="0"/>
          <w:divBdr>
            <w:top w:val="none" w:sz="0" w:space="0" w:color="auto"/>
            <w:left w:val="none" w:sz="0" w:space="0" w:color="auto"/>
            <w:bottom w:val="none" w:sz="0" w:space="0" w:color="auto"/>
            <w:right w:val="none" w:sz="0" w:space="0" w:color="auto"/>
          </w:divBdr>
          <w:divsChild>
            <w:div w:id="2100786296">
              <w:marLeft w:val="0"/>
              <w:marRight w:val="0"/>
              <w:marTop w:val="0"/>
              <w:marBottom w:val="0"/>
              <w:divBdr>
                <w:top w:val="none" w:sz="0" w:space="0" w:color="auto"/>
                <w:left w:val="none" w:sz="0" w:space="0" w:color="auto"/>
                <w:bottom w:val="none" w:sz="0" w:space="0" w:color="auto"/>
                <w:right w:val="none" w:sz="0" w:space="0" w:color="auto"/>
              </w:divBdr>
              <w:divsChild>
                <w:div w:id="2100787388">
                  <w:marLeft w:val="0"/>
                  <w:marRight w:val="0"/>
                  <w:marTop w:val="0"/>
                  <w:marBottom w:val="0"/>
                  <w:divBdr>
                    <w:top w:val="none" w:sz="0" w:space="0" w:color="auto"/>
                    <w:left w:val="none" w:sz="0" w:space="0" w:color="auto"/>
                    <w:bottom w:val="none" w:sz="0" w:space="0" w:color="auto"/>
                    <w:right w:val="none" w:sz="0" w:space="0" w:color="auto"/>
                  </w:divBdr>
                  <w:divsChild>
                    <w:div w:id="21007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792">
      <w:marLeft w:val="0"/>
      <w:marRight w:val="0"/>
      <w:marTop w:val="0"/>
      <w:marBottom w:val="0"/>
      <w:divBdr>
        <w:top w:val="none" w:sz="0" w:space="0" w:color="auto"/>
        <w:left w:val="none" w:sz="0" w:space="0" w:color="auto"/>
        <w:bottom w:val="none" w:sz="0" w:space="0" w:color="auto"/>
        <w:right w:val="none" w:sz="0" w:space="0" w:color="auto"/>
      </w:divBdr>
      <w:divsChild>
        <w:div w:id="2100787349">
          <w:marLeft w:val="0"/>
          <w:marRight w:val="0"/>
          <w:marTop w:val="0"/>
          <w:marBottom w:val="0"/>
          <w:divBdr>
            <w:top w:val="none" w:sz="0" w:space="0" w:color="auto"/>
            <w:left w:val="none" w:sz="0" w:space="0" w:color="auto"/>
            <w:bottom w:val="none" w:sz="0" w:space="0" w:color="auto"/>
            <w:right w:val="none" w:sz="0" w:space="0" w:color="auto"/>
          </w:divBdr>
          <w:divsChild>
            <w:div w:id="2100786590">
              <w:marLeft w:val="0"/>
              <w:marRight w:val="0"/>
              <w:marTop w:val="0"/>
              <w:marBottom w:val="0"/>
              <w:divBdr>
                <w:top w:val="none" w:sz="0" w:space="0" w:color="auto"/>
                <w:left w:val="none" w:sz="0" w:space="0" w:color="auto"/>
                <w:bottom w:val="none" w:sz="0" w:space="0" w:color="auto"/>
                <w:right w:val="none" w:sz="0" w:space="0" w:color="auto"/>
              </w:divBdr>
              <w:divsChild>
                <w:div w:id="2100785627">
                  <w:marLeft w:val="0"/>
                  <w:marRight w:val="0"/>
                  <w:marTop w:val="0"/>
                  <w:marBottom w:val="0"/>
                  <w:divBdr>
                    <w:top w:val="none" w:sz="0" w:space="0" w:color="auto"/>
                    <w:left w:val="none" w:sz="0" w:space="0" w:color="auto"/>
                    <w:bottom w:val="none" w:sz="0" w:space="0" w:color="auto"/>
                    <w:right w:val="none" w:sz="0" w:space="0" w:color="auto"/>
                  </w:divBdr>
                  <w:divsChild>
                    <w:div w:id="210078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795">
      <w:marLeft w:val="0"/>
      <w:marRight w:val="0"/>
      <w:marTop w:val="0"/>
      <w:marBottom w:val="0"/>
      <w:divBdr>
        <w:top w:val="none" w:sz="0" w:space="0" w:color="auto"/>
        <w:left w:val="none" w:sz="0" w:space="0" w:color="auto"/>
        <w:bottom w:val="none" w:sz="0" w:space="0" w:color="auto"/>
        <w:right w:val="none" w:sz="0" w:space="0" w:color="auto"/>
      </w:divBdr>
      <w:divsChild>
        <w:div w:id="2100786434">
          <w:marLeft w:val="0"/>
          <w:marRight w:val="0"/>
          <w:marTop w:val="0"/>
          <w:marBottom w:val="0"/>
          <w:divBdr>
            <w:top w:val="none" w:sz="0" w:space="0" w:color="auto"/>
            <w:left w:val="none" w:sz="0" w:space="0" w:color="auto"/>
            <w:bottom w:val="none" w:sz="0" w:space="0" w:color="auto"/>
            <w:right w:val="none" w:sz="0" w:space="0" w:color="auto"/>
          </w:divBdr>
          <w:divsChild>
            <w:div w:id="2100785790">
              <w:marLeft w:val="0"/>
              <w:marRight w:val="0"/>
              <w:marTop w:val="0"/>
              <w:marBottom w:val="0"/>
              <w:divBdr>
                <w:top w:val="none" w:sz="0" w:space="0" w:color="auto"/>
                <w:left w:val="none" w:sz="0" w:space="0" w:color="auto"/>
                <w:bottom w:val="none" w:sz="0" w:space="0" w:color="auto"/>
                <w:right w:val="none" w:sz="0" w:space="0" w:color="auto"/>
              </w:divBdr>
              <w:divsChild>
                <w:div w:id="21007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797">
      <w:marLeft w:val="0"/>
      <w:marRight w:val="0"/>
      <w:marTop w:val="0"/>
      <w:marBottom w:val="0"/>
      <w:divBdr>
        <w:top w:val="none" w:sz="0" w:space="0" w:color="auto"/>
        <w:left w:val="none" w:sz="0" w:space="0" w:color="auto"/>
        <w:bottom w:val="none" w:sz="0" w:space="0" w:color="auto"/>
        <w:right w:val="none" w:sz="0" w:space="0" w:color="auto"/>
      </w:divBdr>
      <w:divsChild>
        <w:div w:id="2100785599">
          <w:marLeft w:val="547"/>
          <w:marRight w:val="0"/>
          <w:marTop w:val="0"/>
          <w:marBottom w:val="0"/>
          <w:divBdr>
            <w:top w:val="none" w:sz="0" w:space="0" w:color="auto"/>
            <w:left w:val="none" w:sz="0" w:space="0" w:color="auto"/>
            <w:bottom w:val="none" w:sz="0" w:space="0" w:color="auto"/>
            <w:right w:val="none" w:sz="0" w:space="0" w:color="auto"/>
          </w:divBdr>
        </w:div>
        <w:div w:id="2100787005">
          <w:marLeft w:val="547"/>
          <w:marRight w:val="0"/>
          <w:marTop w:val="0"/>
          <w:marBottom w:val="0"/>
          <w:divBdr>
            <w:top w:val="none" w:sz="0" w:space="0" w:color="auto"/>
            <w:left w:val="none" w:sz="0" w:space="0" w:color="auto"/>
            <w:bottom w:val="none" w:sz="0" w:space="0" w:color="auto"/>
            <w:right w:val="none" w:sz="0" w:space="0" w:color="auto"/>
          </w:divBdr>
        </w:div>
      </w:divsChild>
    </w:div>
    <w:div w:id="2100785798">
      <w:marLeft w:val="0"/>
      <w:marRight w:val="0"/>
      <w:marTop w:val="0"/>
      <w:marBottom w:val="0"/>
      <w:divBdr>
        <w:top w:val="none" w:sz="0" w:space="0" w:color="auto"/>
        <w:left w:val="none" w:sz="0" w:space="0" w:color="auto"/>
        <w:bottom w:val="none" w:sz="0" w:space="0" w:color="auto"/>
        <w:right w:val="none" w:sz="0" w:space="0" w:color="auto"/>
      </w:divBdr>
      <w:divsChild>
        <w:div w:id="2100786522">
          <w:marLeft w:val="0"/>
          <w:marRight w:val="0"/>
          <w:marTop w:val="0"/>
          <w:marBottom w:val="0"/>
          <w:divBdr>
            <w:top w:val="none" w:sz="0" w:space="0" w:color="auto"/>
            <w:left w:val="none" w:sz="0" w:space="0" w:color="auto"/>
            <w:bottom w:val="none" w:sz="0" w:space="0" w:color="auto"/>
            <w:right w:val="none" w:sz="0" w:space="0" w:color="auto"/>
          </w:divBdr>
          <w:divsChild>
            <w:div w:id="2100786772">
              <w:marLeft w:val="0"/>
              <w:marRight w:val="0"/>
              <w:marTop w:val="0"/>
              <w:marBottom w:val="0"/>
              <w:divBdr>
                <w:top w:val="none" w:sz="0" w:space="0" w:color="auto"/>
                <w:left w:val="none" w:sz="0" w:space="0" w:color="auto"/>
                <w:bottom w:val="none" w:sz="0" w:space="0" w:color="auto"/>
                <w:right w:val="none" w:sz="0" w:space="0" w:color="auto"/>
              </w:divBdr>
              <w:divsChild>
                <w:div w:id="2100786022">
                  <w:marLeft w:val="0"/>
                  <w:marRight w:val="0"/>
                  <w:marTop w:val="0"/>
                  <w:marBottom w:val="0"/>
                  <w:divBdr>
                    <w:top w:val="none" w:sz="0" w:space="0" w:color="auto"/>
                    <w:left w:val="none" w:sz="0" w:space="0" w:color="auto"/>
                    <w:bottom w:val="none" w:sz="0" w:space="0" w:color="auto"/>
                    <w:right w:val="none" w:sz="0" w:space="0" w:color="auto"/>
                  </w:divBdr>
                  <w:divsChild>
                    <w:div w:id="21007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00">
      <w:marLeft w:val="0"/>
      <w:marRight w:val="0"/>
      <w:marTop w:val="0"/>
      <w:marBottom w:val="0"/>
      <w:divBdr>
        <w:top w:val="none" w:sz="0" w:space="0" w:color="auto"/>
        <w:left w:val="none" w:sz="0" w:space="0" w:color="auto"/>
        <w:bottom w:val="none" w:sz="0" w:space="0" w:color="auto"/>
        <w:right w:val="none" w:sz="0" w:space="0" w:color="auto"/>
      </w:divBdr>
    </w:div>
    <w:div w:id="2100785801">
      <w:marLeft w:val="0"/>
      <w:marRight w:val="0"/>
      <w:marTop w:val="0"/>
      <w:marBottom w:val="0"/>
      <w:divBdr>
        <w:top w:val="none" w:sz="0" w:space="0" w:color="auto"/>
        <w:left w:val="none" w:sz="0" w:space="0" w:color="auto"/>
        <w:bottom w:val="none" w:sz="0" w:space="0" w:color="auto"/>
        <w:right w:val="none" w:sz="0" w:space="0" w:color="auto"/>
      </w:divBdr>
      <w:divsChild>
        <w:div w:id="2100786704">
          <w:marLeft w:val="0"/>
          <w:marRight w:val="0"/>
          <w:marTop w:val="0"/>
          <w:marBottom w:val="0"/>
          <w:divBdr>
            <w:top w:val="none" w:sz="0" w:space="0" w:color="auto"/>
            <w:left w:val="none" w:sz="0" w:space="0" w:color="auto"/>
            <w:bottom w:val="none" w:sz="0" w:space="0" w:color="auto"/>
            <w:right w:val="none" w:sz="0" w:space="0" w:color="auto"/>
          </w:divBdr>
          <w:divsChild>
            <w:div w:id="2100786676">
              <w:marLeft w:val="0"/>
              <w:marRight w:val="0"/>
              <w:marTop w:val="0"/>
              <w:marBottom w:val="0"/>
              <w:divBdr>
                <w:top w:val="none" w:sz="0" w:space="0" w:color="auto"/>
                <w:left w:val="none" w:sz="0" w:space="0" w:color="auto"/>
                <w:bottom w:val="none" w:sz="0" w:space="0" w:color="auto"/>
                <w:right w:val="none" w:sz="0" w:space="0" w:color="auto"/>
              </w:divBdr>
              <w:divsChild>
                <w:div w:id="2100787577">
                  <w:marLeft w:val="0"/>
                  <w:marRight w:val="0"/>
                  <w:marTop w:val="0"/>
                  <w:marBottom w:val="0"/>
                  <w:divBdr>
                    <w:top w:val="none" w:sz="0" w:space="0" w:color="auto"/>
                    <w:left w:val="none" w:sz="0" w:space="0" w:color="auto"/>
                    <w:bottom w:val="none" w:sz="0" w:space="0" w:color="auto"/>
                    <w:right w:val="none" w:sz="0" w:space="0" w:color="auto"/>
                  </w:divBdr>
                </w:div>
              </w:divsChild>
            </w:div>
            <w:div w:id="2100787709">
              <w:marLeft w:val="0"/>
              <w:marRight w:val="0"/>
              <w:marTop w:val="0"/>
              <w:marBottom w:val="0"/>
              <w:divBdr>
                <w:top w:val="none" w:sz="0" w:space="0" w:color="auto"/>
                <w:left w:val="none" w:sz="0" w:space="0" w:color="auto"/>
                <w:bottom w:val="none" w:sz="0" w:space="0" w:color="auto"/>
                <w:right w:val="none" w:sz="0" w:space="0" w:color="auto"/>
              </w:divBdr>
              <w:divsChild>
                <w:div w:id="210078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389">
          <w:marLeft w:val="0"/>
          <w:marRight w:val="0"/>
          <w:marTop w:val="0"/>
          <w:marBottom w:val="0"/>
          <w:divBdr>
            <w:top w:val="none" w:sz="0" w:space="0" w:color="auto"/>
            <w:left w:val="none" w:sz="0" w:space="0" w:color="auto"/>
            <w:bottom w:val="none" w:sz="0" w:space="0" w:color="auto"/>
            <w:right w:val="none" w:sz="0" w:space="0" w:color="auto"/>
          </w:divBdr>
          <w:divsChild>
            <w:div w:id="2100785711">
              <w:marLeft w:val="0"/>
              <w:marRight w:val="0"/>
              <w:marTop w:val="0"/>
              <w:marBottom w:val="0"/>
              <w:divBdr>
                <w:top w:val="none" w:sz="0" w:space="0" w:color="auto"/>
                <w:left w:val="none" w:sz="0" w:space="0" w:color="auto"/>
                <w:bottom w:val="none" w:sz="0" w:space="0" w:color="auto"/>
                <w:right w:val="none" w:sz="0" w:space="0" w:color="auto"/>
              </w:divBdr>
              <w:divsChild>
                <w:div w:id="2100786606">
                  <w:marLeft w:val="0"/>
                  <w:marRight w:val="0"/>
                  <w:marTop w:val="0"/>
                  <w:marBottom w:val="0"/>
                  <w:divBdr>
                    <w:top w:val="none" w:sz="0" w:space="0" w:color="auto"/>
                    <w:left w:val="none" w:sz="0" w:space="0" w:color="auto"/>
                    <w:bottom w:val="none" w:sz="0" w:space="0" w:color="auto"/>
                    <w:right w:val="none" w:sz="0" w:space="0" w:color="auto"/>
                  </w:divBdr>
                </w:div>
              </w:divsChild>
            </w:div>
            <w:div w:id="2100786821">
              <w:marLeft w:val="0"/>
              <w:marRight w:val="0"/>
              <w:marTop w:val="0"/>
              <w:marBottom w:val="0"/>
              <w:divBdr>
                <w:top w:val="none" w:sz="0" w:space="0" w:color="auto"/>
                <w:left w:val="none" w:sz="0" w:space="0" w:color="auto"/>
                <w:bottom w:val="none" w:sz="0" w:space="0" w:color="auto"/>
                <w:right w:val="none" w:sz="0" w:space="0" w:color="auto"/>
              </w:divBdr>
              <w:divsChild>
                <w:div w:id="210078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02">
      <w:marLeft w:val="0"/>
      <w:marRight w:val="0"/>
      <w:marTop w:val="0"/>
      <w:marBottom w:val="0"/>
      <w:divBdr>
        <w:top w:val="none" w:sz="0" w:space="0" w:color="auto"/>
        <w:left w:val="none" w:sz="0" w:space="0" w:color="auto"/>
        <w:bottom w:val="none" w:sz="0" w:space="0" w:color="auto"/>
        <w:right w:val="none" w:sz="0" w:space="0" w:color="auto"/>
      </w:divBdr>
      <w:divsChild>
        <w:div w:id="2100785926">
          <w:marLeft w:val="0"/>
          <w:marRight w:val="0"/>
          <w:marTop w:val="0"/>
          <w:marBottom w:val="0"/>
          <w:divBdr>
            <w:top w:val="none" w:sz="0" w:space="0" w:color="auto"/>
            <w:left w:val="none" w:sz="0" w:space="0" w:color="auto"/>
            <w:bottom w:val="none" w:sz="0" w:space="0" w:color="auto"/>
            <w:right w:val="none" w:sz="0" w:space="0" w:color="auto"/>
          </w:divBdr>
          <w:divsChild>
            <w:div w:id="2100787073">
              <w:marLeft w:val="0"/>
              <w:marRight w:val="0"/>
              <w:marTop w:val="0"/>
              <w:marBottom w:val="0"/>
              <w:divBdr>
                <w:top w:val="none" w:sz="0" w:space="0" w:color="auto"/>
                <w:left w:val="none" w:sz="0" w:space="0" w:color="auto"/>
                <w:bottom w:val="none" w:sz="0" w:space="0" w:color="auto"/>
                <w:right w:val="none" w:sz="0" w:space="0" w:color="auto"/>
              </w:divBdr>
              <w:divsChild>
                <w:div w:id="21007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07">
      <w:marLeft w:val="0"/>
      <w:marRight w:val="0"/>
      <w:marTop w:val="0"/>
      <w:marBottom w:val="0"/>
      <w:divBdr>
        <w:top w:val="none" w:sz="0" w:space="0" w:color="auto"/>
        <w:left w:val="none" w:sz="0" w:space="0" w:color="auto"/>
        <w:bottom w:val="none" w:sz="0" w:space="0" w:color="auto"/>
        <w:right w:val="none" w:sz="0" w:space="0" w:color="auto"/>
      </w:divBdr>
      <w:divsChild>
        <w:div w:id="2100786135">
          <w:marLeft w:val="0"/>
          <w:marRight w:val="0"/>
          <w:marTop w:val="0"/>
          <w:marBottom w:val="0"/>
          <w:divBdr>
            <w:top w:val="none" w:sz="0" w:space="0" w:color="auto"/>
            <w:left w:val="none" w:sz="0" w:space="0" w:color="auto"/>
            <w:bottom w:val="none" w:sz="0" w:space="0" w:color="auto"/>
            <w:right w:val="none" w:sz="0" w:space="0" w:color="auto"/>
          </w:divBdr>
          <w:divsChild>
            <w:div w:id="2100785561">
              <w:marLeft w:val="0"/>
              <w:marRight w:val="0"/>
              <w:marTop w:val="0"/>
              <w:marBottom w:val="0"/>
              <w:divBdr>
                <w:top w:val="none" w:sz="0" w:space="0" w:color="auto"/>
                <w:left w:val="none" w:sz="0" w:space="0" w:color="auto"/>
                <w:bottom w:val="none" w:sz="0" w:space="0" w:color="auto"/>
                <w:right w:val="none" w:sz="0" w:space="0" w:color="auto"/>
              </w:divBdr>
              <w:divsChild>
                <w:div w:id="2100786348">
                  <w:marLeft w:val="0"/>
                  <w:marRight w:val="0"/>
                  <w:marTop w:val="0"/>
                  <w:marBottom w:val="0"/>
                  <w:divBdr>
                    <w:top w:val="none" w:sz="0" w:space="0" w:color="auto"/>
                    <w:left w:val="none" w:sz="0" w:space="0" w:color="auto"/>
                    <w:bottom w:val="none" w:sz="0" w:space="0" w:color="auto"/>
                    <w:right w:val="none" w:sz="0" w:space="0" w:color="auto"/>
                  </w:divBdr>
                  <w:divsChild>
                    <w:div w:id="21007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08">
      <w:marLeft w:val="0"/>
      <w:marRight w:val="0"/>
      <w:marTop w:val="0"/>
      <w:marBottom w:val="0"/>
      <w:divBdr>
        <w:top w:val="none" w:sz="0" w:space="0" w:color="auto"/>
        <w:left w:val="none" w:sz="0" w:space="0" w:color="auto"/>
        <w:bottom w:val="none" w:sz="0" w:space="0" w:color="auto"/>
        <w:right w:val="none" w:sz="0" w:space="0" w:color="auto"/>
      </w:divBdr>
      <w:divsChild>
        <w:div w:id="2100786706">
          <w:marLeft w:val="0"/>
          <w:marRight w:val="0"/>
          <w:marTop w:val="0"/>
          <w:marBottom w:val="0"/>
          <w:divBdr>
            <w:top w:val="none" w:sz="0" w:space="0" w:color="auto"/>
            <w:left w:val="none" w:sz="0" w:space="0" w:color="auto"/>
            <w:bottom w:val="none" w:sz="0" w:space="0" w:color="auto"/>
            <w:right w:val="none" w:sz="0" w:space="0" w:color="auto"/>
          </w:divBdr>
          <w:divsChild>
            <w:div w:id="2100787485">
              <w:marLeft w:val="0"/>
              <w:marRight w:val="0"/>
              <w:marTop w:val="0"/>
              <w:marBottom w:val="0"/>
              <w:divBdr>
                <w:top w:val="none" w:sz="0" w:space="0" w:color="auto"/>
                <w:left w:val="none" w:sz="0" w:space="0" w:color="auto"/>
                <w:bottom w:val="none" w:sz="0" w:space="0" w:color="auto"/>
                <w:right w:val="none" w:sz="0" w:space="0" w:color="auto"/>
              </w:divBdr>
              <w:divsChild>
                <w:div w:id="2100786372">
                  <w:marLeft w:val="0"/>
                  <w:marRight w:val="0"/>
                  <w:marTop w:val="0"/>
                  <w:marBottom w:val="0"/>
                  <w:divBdr>
                    <w:top w:val="none" w:sz="0" w:space="0" w:color="auto"/>
                    <w:left w:val="none" w:sz="0" w:space="0" w:color="auto"/>
                    <w:bottom w:val="none" w:sz="0" w:space="0" w:color="auto"/>
                    <w:right w:val="none" w:sz="0" w:space="0" w:color="auto"/>
                  </w:divBdr>
                  <w:divsChild>
                    <w:div w:id="21007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11">
      <w:marLeft w:val="0"/>
      <w:marRight w:val="0"/>
      <w:marTop w:val="0"/>
      <w:marBottom w:val="0"/>
      <w:divBdr>
        <w:top w:val="none" w:sz="0" w:space="0" w:color="auto"/>
        <w:left w:val="none" w:sz="0" w:space="0" w:color="auto"/>
        <w:bottom w:val="none" w:sz="0" w:space="0" w:color="auto"/>
        <w:right w:val="none" w:sz="0" w:space="0" w:color="auto"/>
      </w:divBdr>
      <w:divsChild>
        <w:div w:id="2100786330">
          <w:marLeft w:val="0"/>
          <w:marRight w:val="0"/>
          <w:marTop w:val="0"/>
          <w:marBottom w:val="0"/>
          <w:divBdr>
            <w:top w:val="none" w:sz="0" w:space="0" w:color="auto"/>
            <w:left w:val="none" w:sz="0" w:space="0" w:color="auto"/>
            <w:bottom w:val="none" w:sz="0" w:space="0" w:color="auto"/>
            <w:right w:val="none" w:sz="0" w:space="0" w:color="auto"/>
          </w:divBdr>
          <w:divsChild>
            <w:div w:id="2100787136">
              <w:marLeft w:val="0"/>
              <w:marRight w:val="0"/>
              <w:marTop w:val="0"/>
              <w:marBottom w:val="0"/>
              <w:divBdr>
                <w:top w:val="none" w:sz="0" w:space="0" w:color="auto"/>
                <w:left w:val="none" w:sz="0" w:space="0" w:color="auto"/>
                <w:bottom w:val="none" w:sz="0" w:space="0" w:color="auto"/>
                <w:right w:val="none" w:sz="0" w:space="0" w:color="auto"/>
              </w:divBdr>
              <w:divsChild>
                <w:div w:id="21007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21">
      <w:marLeft w:val="0"/>
      <w:marRight w:val="0"/>
      <w:marTop w:val="0"/>
      <w:marBottom w:val="0"/>
      <w:divBdr>
        <w:top w:val="none" w:sz="0" w:space="0" w:color="auto"/>
        <w:left w:val="none" w:sz="0" w:space="0" w:color="auto"/>
        <w:bottom w:val="none" w:sz="0" w:space="0" w:color="auto"/>
        <w:right w:val="none" w:sz="0" w:space="0" w:color="auto"/>
      </w:divBdr>
      <w:divsChild>
        <w:div w:id="2100786640">
          <w:marLeft w:val="0"/>
          <w:marRight w:val="0"/>
          <w:marTop w:val="0"/>
          <w:marBottom w:val="0"/>
          <w:divBdr>
            <w:top w:val="none" w:sz="0" w:space="0" w:color="auto"/>
            <w:left w:val="none" w:sz="0" w:space="0" w:color="auto"/>
            <w:bottom w:val="none" w:sz="0" w:space="0" w:color="auto"/>
            <w:right w:val="none" w:sz="0" w:space="0" w:color="auto"/>
          </w:divBdr>
          <w:divsChild>
            <w:div w:id="2100786320">
              <w:marLeft w:val="0"/>
              <w:marRight w:val="0"/>
              <w:marTop w:val="0"/>
              <w:marBottom w:val="0"/>
              <w:divBdr>
                <w:top w:val="none" w:sz="0" w:space="0" w:color="auto"/>
                <w:left w:val="none" w:sz="0" w:space="0" w:color="auto"/>
                <w:bottom w:val="none" w:sz="0" w:space="0" w:color="auto"/>
                <w:right w:val="none" w:sz="0" w:space="0" w:color="auto"/>
              </w:divBdr>
              <w:divsChild>
                <w:div w:id="2100787758">
                  <w:marLeft w:val="0"/>
                  <w:marRight w:val="0"/>
                  <w:marTop w:val="0"/>
                  <w:marBottom w:val="0"/>
                  <w:divBdr>
                    <w:top w:val="none" w:sz="0" w:space="0" w:color="auto"/>
                    <w:left w:val="none" w:sz="0" w:space="0" w:color="auto"/>
                    <w:bottom w:val="none" w:sz="0" w:space="0" w:color="auto"/>
                    <w:right w:val="none" w:sz="0" w:space="0" w:color="auto"/>
                  </w:divBdr>
                  <w:divsChild>
                    <w:div w:id="210078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22">
      <w:marLeft w:val="0"/>
      <w:marRight w:val="0"/>
      <w:marTop w:val="0"/>
      <w:marBottom w:val="0"/>
      <w:divBdr>
        <w:top w:val="none" w:sz="0" w:space="0" w:color="auto"/>
        <w:left w:val="none" w:sz="0" w:space="0" w:color="auto"/>
        <w:bottom w:val="none" w:sz="0" w:space="0" w:color="auto"/>
        <w:right w:val="none" w:sz="0" w:space="0" w:color="auto"/>
      </w:divBdr>
    </w:div>
    <w:div w:id="2100785825">
      <w:marLeft w:val="0"/>
      <w:marRight w:val="0"/>
      <w:marTop w:val="0"/>
      <w:marBottom w:val="0"/>
      <w:divBdr>
        <w:top w:val="none" w:sz="0" w:space="0" w:color="auto"/>
        <w:left w:val="none" w:sz="0" w:space="0" w:color="auto"/>
        <w:bottom w:val="none" w:sz="0" w:space="0" w:color="auto"/>
        <w:right w:val="none" w:sz="0" w:space="0" w:color="auto"/>
      </w:divBdr>
    </w:div>
    <w:div w:id="2100785826">
      <w:marLeft w:val="0"/>
      <w:marRight w:val="0"/>
      <w:marTop w:val="0"/>
      <w:marBottom w:val="0"/>
      <w:divBdr>
        <w:top w:val="none" w:sz="0" w:space="0" w:color="auto"/>
        <w:left w:val="none" w:sz="0" w:space="0" w:color="auto"/>
        <w:bottom w:val="none" w:sz="0" w:space="0" w:color="auto"/>
        <w:right w:val="none" w:sz="0" w:space="0" w:color="auto"/>
      </w:divBdr>
      <w:divsChild>
        <w:div w:id="2100785589">
          <w:marLeft w:val="0"/>
          <w:marRight w:val="0"/>
          <w:marTop w:val="0"/>
          <w:marBottom w:val="0"/>
          <w:divBdr>
            <w:top w:val="none" w:sz="0" w:space="0" w:color="auto"/>
            <w:left w:val="none" w:sz="0" w:space="0" w:color="auto"/>
            <w:bottom w:val="none" w:sz="0" w:space="0" w:color="auto"/>
            <w:right w:val="none" w:sz="0" w:space="0" w:color="auto"/>
          </w:divBdr>
          <w:divsChild>
            <w:div w:id="2100787716">
              <w:marLeft w:val="0"/>
              <w:marRight w:val="0"/>
              <w:marTop w:val="0"/>
              <w:marBottom w:val="0"/>
              <w:divBdr>
                <w:top w:val="none" w:sz="0" w:space="0" w:color="auto"/>
                <w:left w:val="none" w:sz="0" w:space="0" w:color="auto"/>
                <w:bottom w:val="none" w:sz="0" w:space="0" w:color="auto"/>
                <w:right w:val="none" w:sz="0" w:space="0" w:color="auto"/>
              </w:divBdr>
              <w:divsChild>
                <w:div w:id="21007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27">
      <w:marLeft w:val="0"/>
      <w:marRight w:val="0"/>
      <w:marTop w:val="0"/>
      <w:marBottom w:val="0"/>
      <w:divBdr>
        <w:top w:val="none" w:sz="0" w:space="0" w:color="auto"/>
        <w:left w:val="none" w:sz="0" w:space="0" w:color="auto"/>
        <w:bottom w:val="none" w:sz="0" w:space="0" w:color="auto"/>
        <w:right w:val="none" w:sz="0" w:space="0" w:color="auto"/>
      </w:divBdr>
    </w:div>
    <w:div w:id="2100785828">
      <w:marLeft w:val="0"/>
      <w:marRight w:val="0"/>
      <w:marTop w:val="0"/>
      <w:marBottom w:val="0"/>
      <w:divBdr>
        <w:top w:val="none" w:sz="0" w:space="0" w:color="auto"/>
        <w:left w:val="none" w:sz="0" w:space="0" w:color="auto"/>
        <w:bottom w:val="none" w:sz="0" w:space="0" w:color="auto"/>
        <w:right w:val="none" w:sz="0" w:space="0" w:color="auto"/>
      </w:divBdr>
      <w:divsChild>
        <w:div w:id="2100787527">
          <w:marLeft w:val="0"/>
          <w:marRight w:val="0"/>
          <w:marTop w:val="0"/>
          <w:marBottom w:val="0"/>
          <w:divBdr>
            <w:top w:val="none" w:sz="0" w:space="0" w:color="auto"/>
            <w:left w:val="none" w:sz="0" w:space="0" w:color="auto"/>
            <w:bottom w:val="none" w:sz="0" w:space="0" w:color="auto"/>
            <w:right w:val="none" w:sz="0" w:space="0" w:color="auto"/>
          </w:divBdr>
          <w:divsChild>
            <w:div w:id="2100787223">
              <w:marLeft w:val="0"/>
              <w:marRight w:val="0"/>
              <w:marTop w:val="0"/>
              <w:marBottom w:val="0"/>
              <w:divBdr>
                <w:top w:val="none" w:sz="0" w:space="0" w:color="auto"/>
                <w:left w:val="none" w:sz="0" w:space="0" w:color="auto"/>
                <w:bottom w:val="none" w:sz="0" w:space="0" w:color="auto"/>
                <w:right w:val="none" w:sz="0" w:space="0" w:color="auto"/>
              </w:divBdr>
              <w:divsChild>
                <w:div w:id="2100785824">
                  <w:marLeft w:val="0"/>
                  <w:marRight w:val="0"/>
                  <w:marTop w:val="0"/>
                  <w:marBottom w:val="0"/>
                  <w:divBdr>
                    <w:top w:val="none" w:sz="0" w:space="0" w:color="auto"/>
                    <w:left w:val="none" w:sz="0" w:space="0" w:color="auto"/>
                    <w:bottom w:val="none" w:sz="0" w:space="0" w:color="auto"/>
                    <w:right w:val="none" w:sz="0" w:space="0" w:color="auto"/>
                  </w:divBdr>
                  <w:divsChild>
                    <w:div w:id="21007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31">
      <w:marLeft w:val="0"/>
      <w:marRight w:val="0"/>
      <w:marTop w:val="0"/>
      <w:marBottom w:val="0"/>
      <w:divBdr>
        <w:top w:val="none" w:sz="0" w:space="0" w:color="auto"/>
        <w:left w:val="none" w:sz="0" w:space="0" w:color="auto"/>
        <w:bottom w:val="none" w:sz="0" w:space="0" w:color="auto"/>
        <w:right w:val="none" w:sz="0" w:space="0" w:color="auto"/>
      </w:divBdr>
      <w:divsChild>
        <w:div w:id="2100786472">
          <w:marLeft w:val="0"/>
          <w:marRight w:val="0"/>
          <w:marTop w:val="0"/>
          <w:marBottom w:val="0"/>
          <w:divBdr>
            <w:top w:val="none" w:sz="0" w:space="0" w:color="auto"/>
            <w:left w:val="none" w:sz="0" w:space="0" w:color="auto"/>
            <w:bottom w:val="none" w:sz="0" w:space="0" w:color="auto"/>
            <w:right w:val="none" w:sz="0" w:space="0" w:color="auto"/>
          </w:divBdr>
          <w:divsChild>
            <w:div w:id="2100786410">
              <w:marLeft w:val="0"/>
              <w:marRight w:val="0"/>
              <w:marTop w:val="0"/>
              <w:marBottom w:val="0"/>
              <w:divBdr>
                <w:top w:val="none" w:sz="0" w:space="0" w:color="auto"/>
                <w:left w:val="none" w:sz="0" w:space="0" w:color="auto"/>
                <w:bottom w:val="none" w:sz="0" w:space="0" w:color="auto"/>
                <w:right w:val="none" w:sz="0" w:space="0" w:color="auto"/>
              </w:divBdr>
              <w:divsChild>
                <w:div w:id="2100787318">
                  <w:marLeft w:val="0"/>
                  <w:marRight w:val="0"/>
                  <w:marTop w:val="0"/>
                  <w:marBottom w:val="0"/>
                  <w:divBdr>
                    <w:top w:val="none" w:sz="0" w:space="0" w:color="auto"/>
                    <w:left w:val="none" w:sz="0" w:space="0" w:color="auto"/>
                    <w:bottom w:val="none" w:sz="0" w:space="0" w:color="auto"/>
                    <w:right w:val="none" w:sz="0" w:space="0" w:color="auto"/>
                  </w:divBdr>
                </w:div>
              </w:divsChild>
            </w:div>
            <w:div w:id="2100786755">
              <w:marLeft w:val="0"/>
              <w:marRight w:val="0"/>
              <w:marTop w:val="0"/>
              <w:marBottom w:val="0"/>
              <w:divBdr>
                <w:top w:val="none" w:sz="0" w:space="0" w:color="auto"/>
                <w:left w:val="none" w:sz="0" w:space="0" w:color="auto"/>
                <w:bottom w:val="none" w:sz="0" w:space="0" w:color="auto"/>
                <w:right w:val="none" w:sz="0" w:space="0" w:color="auto"/>
              </w:divBdr>
              <w:divsChild>
                <w:div w:id="21007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35">
      <w:marLeft w:val="0"/>
      <w:marRight w:val="0"/>
      <w:marTop w:val="0"/>
      <w:marBottom w:val="0"/>
      <w:divBdr>
        <w:top w:val="none" w:sz="0" w:space="0" w:color="auto"/>
        <w:left w:val="none" w:sz="0" w:space="0" w:color="auto"/>
        <w:bottom w:val="none" w:sz="0" w:space="0" w:color="auto"/>
        <w:right w:val="none" w:sz="0" w:space="0" w:color="auto"/>
      </w:divBdr>
      <w:divsChild>
        <w:div w:id="2100787636">
          <w:marLeft w:val="0"/>
          <w:marRight w:val="0"/>
          <w:marTop w:val="0"/>
          <w:marBottom w:val="0"/>
          <w:divBdr>
            <w:top w:val="none" w:sz="0" w:space="0" w:color="auto"/>
            <w:left w:val="none" w:sz="0" w:space="0" w:color="auto"/>
            <w:bottom w:val="none" w:sz="0" w:space="0" w:color="auto"/>
            <w:right w:val="none" w:sz="0" w:space="0" w:color="auto"/>
          </w:divBdr>
          <w:divsChild>
            <w:div w:id="2100787661">
              <w:marLeft w:val="0"/>
              <w:marRight w:val="0"/>
              <w:marTop w:val="0"/>
              <w:marBottom w:val="0"/>
              <w:divBdr>
                <w:top w:val="none" w:sz="0" w:space="0" w:color="auto"/>
                <w:left w:val="none" w:sz="0" w:space="0" w:color="auto"/>
                <w:bottom w:val="none" w:sz="0" w:space="0" w:color="auto"/>
                <w:right w:val="none" w:sz="0" w:space="0" w:color="auto"/>
              </w:divBdr>
              <w:divsChild>
                <w:div w:id="2100786836">
                  <w:marLeft w:val="0"/>
                  <w:marRight w:val="0"/>
                  <w:marTop w:val="0"/>
                  <w:marBottom w:val="0"/>
                  <w:divBdr>
                    <w:top w:val="none" w:sz="0" w:space="0" w:color="auto"/>
                    <w:left w:val="none" w:sz="0" w:space="0" w:color="auto"/>
                    <w:bottom w:val="none" w:sz="0" w:space="0" w:color="auto"/>
                    <w:right w:val="none" w:sz="0" w:space="0" w:color="auto"/>
                  </w:divBdr>
                  <w:divsChild>
                    <w:div w:id="210078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39">
      <w:marLeft w:val="0"/>
      <w:marRight w:val="0"/>
      <w:marTop w:val="0"/>
      <w:marBottom w:val="0"/>
      <w:divBdr>
        <w:top w:val="none" w:sz="0" w:space="0" w:color="auto"/>
        <w:left w:val="none" w:sz="0" w:space="0" w:color="auto"/>
        <w:bottom w:val="none" w:sz="0" w:space="0" w:color="auto"/>
        <w:right w:val="none" w:sz="0" w:space="0" w:color="auto"/>
      </w:divBdr>
    </w:div>
    <w:div w:id="2100785843">
      <w:marLeft w:val="0"/>
      <w:marRight w:val="0"/>
      <w:marTop w:val="0"/>
      <w:marBottom w:val="0"/>
      <w:divBdr>
        <w:top w:val="none" w:sz="0" w:space="0" w:color="auto"/>
        <w:left w:val="none" w:sz="0" w:space="0" w:color="auto"/>
        <w:bottom w:val="none" w:sz="0" w:space="0" w:color="auto"/>
        <w:right w:val="none" w:sz="0" w:space="0" w:color="auto"/>
      </w:divBdr>
      <w:divsChild>
        <w:div w:id="2100785846">
          <w:marLeft w:val="0"/>
          <w:marRight w:val="0"/>
          <w:marTop w:val="0"/>
          <w:marBottom w:val="0"/>
          <w:divBdr>
            <w:top w:val="none" w:sz="0" w:space="0" w:color="auto"/>
            <w:left w:val="none" w:sz="0" w:space="0" w:color="auto"/>
            <w:bottom w:val="none" w:sz="0" w:space="0" w:color="auto"/>
            <w:right w:val="none" w:sz="0" w:space="0" w:color="auto"/>
          </w:divBdr>
          <w:divsChild>
            <w:div w:id="2100787413">
              <w:marLeft w:val="0"/>
              <w:marRight w:val="0"/>
              <w:marTop w:val="0"/>
              <w:marBottom w:val="0"/>
              <w:divBdr>
                <w:top w:val="none" w:sz="0" w:space="0" w:color="auto"/>
                <w:left w:val="none" w:sz="0" w:space="0" w:color="auto"/>
                <w:bottom w:val="none" w:sz="0" w:space="0" w:color="auto"/>
                <w:right w:val="none" w:sz="0" w:space="0" w:color="auto"/>
              </w:divBdr>
              <w:divsChild>
                <w:div w:id="2100787088">
                  <w:marLeft w:val="0"/>
                  <w:marRight w:val="0"/>
                  <w:marTop w:val="0"/>
                  <w:marBottom w:val="0"/>
                  <w:divBdr>
                    <w:top w:val="none" w:sz="0" w:space="0" w:color="auto"/>
                    <w:left w:val="none" w:sz="0" w:space="0" w:color="auto"/>
                    <w:bottom w:val="none" w:sz="0" w:space="0" w:color="auto"/>
                    <w:right w:val="none" w:sz="0" w:space="0" w:color="auto"/>
                  </w:divBdr>
                  <w:divsChild>
                    <w:div w:id="21007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49">
      <w:marLeft w:val="0"/>
      <w:marRight w:val="0"/>
      <w:marTop w:val="0"/>
      <w:marBottom w:val="0"/>
      <w:divBdr>
        <w:top w:val="none" w:sz="0" w:space="0" w:color="auto"/>
        <w:left w:val="none" w:sz="0" w:space="0" w:color="auto"/>
        <w:bottom w:val="none" w:sz="0" w:space="0" w:color="auto"/>
        <w:right w:val="none" w:sz="0" w:space="0" w:color="auto"/>
      </w:divBdr>
    </w:div>
    <w:div w:id="2100785852">
      <w:marLeft w:val="0"/>
      <w:marRight w:val="0"/>
      <w:marTop w:val="0"/>
      <w:marBottom w:val="0"/>
      <w:divBdr>
        <w:top w:val="none" w:sz="0" w:space="0" w:color="auto"/>
        <w:left w:val="none" w:sz="0" w:space="0" w:color="auto"/>
        <w:bottom w:val="none" w:sz="0" w:space="0" w:color="auto"/>
        <w:right w:val="none" w:sz="0" w:space="0" w:color="auto"/>
      </w:divBdr>
      <w:divsChild>
        <w:div w:id="2100786653">
          <w:marLeft w:val="0"/>
          <w:marRight w:val="0"/>
          <w:marTop w:val="0"/>
          <w:marBottom w:val="0"/>
          <w:divBdr>
            <w:top w:val="none" w:sz="0" w:space="0" w:color="auto"/>
            <w:left w:val="none" w:sz="0" w:space="0" w:color="auto"/>
            <w:bottom w:val="none" w:sz="0" w:space="0" w:color="auto"/>
            <w:right w:val="none" w:sz="0" w:space="0" w:color="auto"/>
          </w:divBdr>
          <w:divsChild>
            <w:div w:id="2100787603">
              <w:marLeft w:val="0"/>
              <w:marRight w:val="0"/>
              <w:marTop w:val="0"/>
              <w:marBottom w:val="0"/>
              <w:divBdr>
                <w:top w:val="none" w:sz="0" w:space="0" w:color="auto"/>
                <w:left w:val="none" w:sz="0" w:space="0" w:color="auto"/>
                <w:bottom w:val="none" w:sz="0" w:space="0" w:color="auto"/>
                <w:right w:val="none" w:sz="0" w:space="0" w:color="auto"/>
              </w:divBdr>
              <w:divsChild>
                <w:div w:id="2100786317">
                  <w:marLeft w:val="0"/>
                  <w:marRight w:val="0"/>
                  <w:marTop w:val="0"/>
                  <w:marBottom w:val="0"/>
                  <w:divBdr>
                    <w:top w:val="none" w:sz="0" w:space="0" w:color="auto"/>
                    <w:left w:val="none" w:sz="0" w:space="0" w:color="auto"/>
                    <w:bottom w:val="none" w:sz="0" w:space="0" w:color="auto"/>
                    <w:right w:val="none" w:sz="0" w:space="0" w:color="auto"/>
                  </w:divBdr>
                  <w:divsChild>
                    <w:div w:id="21007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55">
      <w:marLeft w:val="0"/>
      <w:marRight w:val="0"/>
      <w:marTop w:val="0"/>
      <w:marBottom w:val="0"/>
      <w:divBdr>
        <w:top w:val="none" w:sz="0" w:space="0" w:color="auto"/>
        <w:left w:val="none" w:sz="0" w:space="0" w:color="auto"/>
        <w:bottom w:val="none" w:sz="0" w:space="0" w:color="auto"/>
        <w:right w:val="none" w:sz="0" w:space="0" w:color="auto"/>
      </w:divBdr>
    </w:div>
    <w:div w:id="2100785857">
      <w:marLeft w:val="0"/>
      <w:marRight w:val="0"/>
      <w:marTop w:val="0"/>
      <w:marBottom w:val="0"/>
      <w:divBdr>
        <w:top w:val="none" w:sz="0" w:space="0" w:color="auto"/>
        <w:left w:val="none" w:sz="0" w:space="0" w:color="auto"/>
        <w:bottom w:val="none" w:sz="0" w:space="0" w:color="auto"/>
        <w:right w:val="none" w:sz="0" w:space="0" w:color="auto"/>
      </w:divBdr>
      <w:divsChild>
        <w:div w:id="2100786574">
          <w:marLeft w:val="0"/>
          <w:marRight w:val="0"/>
          <w:marTop w:val="0"/>
          <w:marBottom w:val="0"/>
          <w:divBdr>
            <w:top w:val="none" w:sz="0" w:space="0" w:color="auto"/>
            <w:left w:val="none" w:sz="0" w:space="0" w:color="auto"/>
            <w:bottom w:val="none" w:sz="0" w:space="0" w:color="auto"/>
            <w:right w:val="none" w:sz="0" w:space="0" w:color="auto"/>
          </w:divBdr>
          <w:divsChild>
            <w:div w:id="2100787260">
              <w:marLeft w:val="0"/>
              <w:marRight w:val="0"/>
              <w:marTop w:val="0"/>
              <w:marBottom w:val="0"/>
              <w:divBdr>
                <w:top w:val="none" w:sz="0" w:space="0" w:color="auto"/>
                <w:left w:val="none" w:sz="0" w:space="0" w:color="auto"/>
                <w:bottom w:val="none" w:sz="0" w:space="0" w:color="auto"/>
                <w:right w:val="none" w:sz="0" w:space="0" w:color="auto"/>
              </w:divBdr>
              <w:divsChild>
                <w:div w:id="21007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59">
      <w:marLeft w:val="0"/>
      <w:marRight w:val="0"/>
      <w:marTop w:val="0"/>
      <w:marBottom w:val="0"/>
      <w:divBdr>
        <w:top w:val="none" w:sz="0" w:space="0" w:color="auto"/>
        <w:left w:val="none" w:sz="0" w:space="0" w:color="auto"/>
        <w:bottom w:val="none" w:sz="0" w:space="0" w:color="auto"/>
        <w:right w:val="none" w:sz="0" w:space="0" w:color="auto"/>
      </w:divBdr>
      <w:divsChild>
        <w:div w:id="2100785678">
          <w:marLeft w:val="0"/>
          <w:marRight w:val="0"/>
          <w:marTop w:val="0"/>
          <w:marBottom w:val="0"/>
          <w:divBdr>
            <w:top w:val="none" w:sz="0" w:space="0" w:color="auto"/>
            <w:left w:val="none" w:sz="0" w:space="0" w:color="auto"/>
            <w:bottom w:val="none" w:sz="0" w:space="0" w:color="auto"/>
            <w:right w:val="none" w:sz="0" w:space="0" w:color="auto"/>
          </w:divBdr>
          <w:divsChild>
            <w:div w:id="2100786712">
              <w:marLeft w:val="0"/>
              <w:marRight w:val="0"/>
              <w:marTop w:val="0"/>
              <w:marBottom w:val="0"/>
              <w:divBdr>
                <w:top w:val="none" w:sz="0" w:space="0" w:color="auto"/>
                <w:left w:val="none" w:sz="0" w:space="0" w:color="auto"/>
                <w:bottom w:val="none" w:sz="0" w:space="0" w:color="auto"/>
                <w:right w:val="none" w:sz="0" w:space="0" w:color="auto"/>
              </w:divBdr>
              <w:divsChild>
                <w:div w:id="2100786332">
                  <w:marLeft w:val="0"/>
                  <w:marRight w:val="0"/>
                  <w:marTop w:val="0"/>
                  <w:marBottom w:val="0"/>
                  <w:divBdr>
                    <w:top w:val="none" w:sz="0" w:space="0" w:color="auto"/>
                    <w:left w:val="none" w:sz="0" w:space="0" w:color="auto"/>
                    <w:bottom w:val="none" w:sz="0" w:space="0" w:color="auto"/>
                    <w:right w:val="none" w:sz="0" w:space="0" w:color="auto"/>
                  </w:divBdr>
                  <w:divsChild>
                    <w:div w:id="21007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60">
      <w:marLeft w:val="0"/>
      <w:marRight w:val="0"/>
      <w:marTop w:val="0"/>
      <w:marBottom w:val="0"/>
      <w:divBdr>
        <w:top w:val="none" w:sz="0" w:space="0" w:color="auto"/>
        <w:left w:val="none" w:sz="0" w:space="0" w:color="auto"/>
        <w:bottom w:val="none" w:sz="0" w:space="0" w:color="auto"/>
        <w:right w:val="none" w:sz="0" w:space="0" w:color="auto"/>
      </w:divBdr>
      <w:divsChild>
        <w:div w:id="2100787214">
          <w:marLeft w:val="0"/>
          <w:marRight w:val="0"/>
          <w:marTop w:val="0"/>
          <w:marBottom w:val="0"/>
          <w:divBdr>
            <w:top w:val="none" w:sz="0" w:space="0" w:color="auto"/>
            <w:left w:val="none" w:sz="0" w:space="0" w:color="auto"/>
            <w:bottom w:val="none" w:sz="0" w:space="0" w:color="auto"/>
            <w:right w:val="none" w:sz="0" w:space="0" w:color="auto"/>
          </w:divBdr>
        </w:div>
      </w:divsChild>
    </w:div>
    <w:div w:id="2100785861">
      <w:marLeft w:val="0"/>
      <w:marRight w:val="0"/>
      <w:marTop w:val="0"/>
      <w:marBottom w:val="0"/>
      <w:divBdr>
        <w:top w:val="none" w:sz="0" w:space="0" w:color="auto"/>
        <w:left w:val="none" w:sz="0" w:space="0" w:color="auto"/>
        <w:bottom w:val="none" w:sz="0" w:space="0" w:color="auto"/>
        <w:right w:val="none" w:sz="0" w:space="0" w:color="auto"/>
      </w:divBdr>
      <w:divsChild>
        <w:div w:id="2100786304">
          <w:marLeft w:val="0"/>
          <w:marRight w:val="0"/>
          <w:marTop w:val="0"/>
          <w:marBottom w:val="0"/>
          <w:divBdr>
            <w:top w:val="none" w:sz="0" w:space="0" w:color="auto"/>
            <w:left w:val="none" w:sz="0" w:space="0" w:color="auto"/>
            <w:bottom w:val="none" w:sz="0" w:space="0" w:color="auto"/>
            <w:right w:val="none" w:sz="0" w:space="0" w:color="auto"/>
          </w:divBdr>
          <w:divsChild>
            <w:div w:id="2100787488">
              <w:marLeft w:val="0"/>
              <w:marRight w:val="0"/>
              <w:marTop w:val="0"/>
              <w:marBottom w:val="0"/>
              <w:divBdr>
                <w:top w:val="none" w:sz="0" w:space="0" w:color="auto"/>
                <w:left w:val="none" w:sz="0" w:space="0" w:color="auto"/>
                <w:bottom w:val="none" w:sz="0" w:space="0" w:color="auto"/>
                <w:right w:val="none" w:sz="0" w:space="0" w:color="auto"/>
              </w:divBdr>
              <w:divsChild>
                <w:div w:id="2100786891">
                  <w:marLeft w:val="0"/>
                  <w:marRight w:val="0"/>
                  <w:marTop w:val="0"/>
                  <w:marBottom w:val="0"/>
                  <w:divBdr>
                    <w:top w:val="none" w:sz="0" w:space="0" w:color="auto"/>
                    <w:left w:val="none" w:sz="0" w:space="0" w:color="auto"/>
                    <w:bottom w:val="none" w:sz="0" w:space="0" w:color="auto"/>
                    <w:right w:val="none" w:sz="0" w:space="0" w:color="auto"/>
                  </w:divBdr>
                  <w:divsChild>
                    <w:div w:id="2100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66">
      <w:marLeft w:val="0"/>
      <w:marRight w:val="0"/>
      <w:marTop w:val="0"/>
      <w:marBottom w:val="0"/>
      <w:divBdr>
        <w:top w:val="none" w:sz="0" w:space="0" w:color="auto"/>
        <w:left w:val="none" w:sz="0" w:space="0" w:color="auto"/>
        <w:bottom w:val="none" w:sz="0" w:space="0" w:color="auto"/>
        <w:right w:val="none" w:sz="0" w:space="0" w:color="auto"/>
      </w:divBdr>
    </w:div>
    <w:div w:id="2100785867">
      <w:marLeft w:val="0"/>
      <w:marRight w:val="0"/>
      <w:marTop w:val="0"/>
      <w:marBottom w:val="0"/>
      <w:divBdr>
        <w:top w:val="none" w:sz="0" w:space="0" w:color="auto"/>
        <w:left w:val="none" w:sz="0" w:space="0" w:color="auto"/>
        <w:bottom w:val="none" w:sz="0" w:space="0" w:color="auto"/>
        <w:right w:val="none" w:sz="0" w:space="0" w:color="auto"/>
      </w:divBdr>
    </w:div>
    <w:div w:id="2100785870">
      <w:marLeft w:val="0"/>
      <w:marRight w:val="0"/>
      <w:marTop w:val="0"/>
      <w:marBottom w:val="0"/>
      <w:divBdr>
        <w:top w:val="none" w:sz="0" w:space="0" w:color="auto"/>
        <w:left w:val="none" w:sz="0" w:space="0" w:color="auto"/>
        <w:bottom w:val="none" w:sz="0" w:space="0" w:color="auto"/>
        <w:right w:val="none" w:sz="0" w:space="0" w:color="auto"/>
      </w:divBdr>
      <w:divsChild>
        <w:div w:id="2100786028">
          <w:marLeft w:val="0"/>
          <w:marRight w:val="0"/>
          <w:marTop w:val="0"/>
          <w:marBottom w:val="0"/>
          <w:divBdr>
            <w:top w:val="none" w:sz="0" w:space="0" w:color="auto"/>
            <w:left w:val="none" w:sz="0" w:space="0" w:color="auto"/>
            <w:bottom w:val="none" w:sz="0" w:space="0" w:color="auto"/>
            <w:right w:val="none" w:sz="0" w:space="0" w:color="auto"/>
          </w:divBdr>
          <w:divsChild>
            <w:div w:id="2100786811">
              <w:marLeft w:val="0"/>
              <w:marRight w:val="0"/>
              <w:marTop w:val="0"/>
              <w:marBottom w:val="0"/>
              <w:divBdr>
                <w:top w:val="none" w:sz="0" w:space="0" w:color="auto"/>
                <w:left w:val="none" w:sz="0" w:space="0" w:color="auto"/>
                <w:bottom w:val="none" w:sz="0" w:space="0" w:color="auto"/>
                <w:right w:val="none" w:sz="0" w:space="0" w:color="auto"/>
              </w:divBdr>
              <w:divsChild>
                <w:div w:id="2100786672">
                  <w:marLeft w:val="0"/>
                  <w:marRight w:val="0"/>
                  <w:marTop w:val="0"/>
                  <w:marBottom w:val="0"/>
                  <w:divBdr>
                    <w:top w:val="none" w:sz="0" w:space="0" w:color="auto"/>
                    <w:left w:val="none" w:sz="0" w:space="0" w:color="auto"/>
                    <w:bottom w:val="none" w:sz="0" w:space="0" w:color="auto"/>
                    <w:right w:val="none" w:sz="0" w:space="0" w:color="auto"/>
                  </w:divBdr>
                  <w:divsChild>
                    <w:div w:id="21007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71">
      <w:marLeft w:val="0"/>
      <w:marRight w:val="0"/>
      <w:marTop w:val="0"/>
      <w:marBottom w:val="0"/>
      <w:divBdr>
        <w:top w:val="none" w:sz="0" w:space="0" w:color="auto"/>
        <w:left w:val="none" w:sz="0" w:space="0" w:color="auto"/>
        <w:bottom w:val="none" w:sz="0" w:space="0" w:color="auto"/>
        <w:right w:val="none" w:sz="0" w:space="0" w:color="auto"/>
      </w:divBdr>
    </w:div>
    <w:div w:id="2100785875">
      <w:marLeft w:val="0"/>
      <w:marRight w:val="0"/>
      <w:marTop w:val="0"/>
      <w:marBottom w:val="0"/>
      <w:divBdr>
        <w:top w:val="none" w:sz="0" w:space="0" w:color="auto"/>
        <w:left w:val="none" w:sz="0" w:space="0" w:color="auto"/>
        <w:bottom w:val="none" w:sz="0" w:space="0" w:color="auto"/>
        <w:right w:val="none" w:sz="0" w:space="0" w:color="auto"/>
      </w:divBdr>
    </w:div>
    <w:div w:id="2100785877">
      <w:marLeft w:val="0"/>
      <w:marRight w:val="0"/>
      <w:marTop w:val="0"/>
      <w:marBottom w:val="0"/>
      <w:divBdr>
        <w:top w:val="none" w:sz="0" w:space="0" w:color="auto"/>
        <w:left w:val="none" w:sz="0" w:space="0" w:color="auto"/>
        <w:bottom w:val="none" w:sz="0" w:space="0" w:color="auto"/>
        <w:right w:val="none" w:sz="0" w:space="0" w:color="auto"/>
      </w:divBdr>
    </w:div>
    <w:div w:id="2100785879">
      <w:marLeft w:val="0"/>
      <w:marRight w:val="0"/>
      <w:marTop w:val="0"/>
      <w:marBottom w:val="0"/>
      <w:divBdr>
        <w:top w:val="none" w:sz="0" w:space="0" w:color="auto"/>
        <w:left w:val="none" w:sz="0" w:space="0" w:color="auto"/>
        <w:bottom w:val="none" w:sz="0" w:space="0" w:color="auto"/>
        <w:right w:val="none" w:sz="0" w:space="0" w:color="auto"/>
      </w:divBdr>
    </w:div>
    <w:div w:id="2100785886">
      <w:marLeft w:val="0"/>
      <w:marRight w:val="0"/>
      <w:marTop w:val="0"/>
      <w:marBottom w:val="0"/>
      <w:divBdr>
        <w:top w:val="none" w:sz="0" w:space="0" w:color="auto"/>
        <w:left w:val="none" w:sz="0" w:space="0" w:color="auto"/>
        <w:bottom w:val="none" w:sz="0" w:space="0" w:color="auto"/>
        <w:right w:val="none" w:sz="0" w:space="0" w:color="auto"/>
      </w:divBdr>
      <w:divsChild>
        <w:div w:id="2100785583">
          <w:marLeft w:val="0"/>
          <w:marRight w:val="0"/>
          <w:marTop w:val="0"/>
          <w:marBottom w:val="0"/>
          <w:divBdr>
            <w:top w:val="none" w:sz="0" w:space="0" w:color="auto"/>
            <w:left w:val="none" w:sz="0" w:space="0" w:color="auto"/>
            <w:bottom w:val="none" w:sz="0" w:space="0" w:color="auto"/>
            <w:right w:val="none" w:sz="0" w:space="0" w:color="auto"/>
          </w:divBdr>
          <w:divsChild>
            <w:div w:id="2100786571">
              <w:marLeft w:val="0"/>
              <w:marRight w:val="0"/>
              <w:marTop w:val="0"/>
              <w:marBottom w:val="0"/>
              <w:divBdr>
                <w:top w:val="none" w:sz="0" w:space="0" w:color="auto"/>
                <w:left w:val="none" w:sz="0" w:space="0" w:color="auto"/>
                <w:bottom w:val="none" w:sz="0" w:space="0" w:color="auto"/>
                <w:right w:val="none" w:sz="0" w:space="0" w:color="auto"/>
              </w:divBdr>
              <w:divsChild>
                <w:div w:id="21007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87">
      <w:marLeft w:val="0"/>
      <w:marRight w:val="0"/>
      <w:marTop w:val="0"/>
      <w:marBottom w:val="0"/>
      <w:divBdr>
        <w:top w:val="none" w:sz="0" w:space="0" w:color="auto"/>
        <w:left w:val="none" w:sz="0" w:space="0" w:color="auto"/>
        <w:bottom w:val="none" w:sz="0" w:space="0" w:color="auto"/>
        <w:right w:val="none" w:sz="0" w:space="0" w:color="auto"/>
      </w:divBdr>
      <w:divsChild>
        <w:div w:id="2100786705">
          <w:marLeft w:val="0"/>
          <w:marRight w:val="0"/>
          <w:marTop w:val="0"/>
          <w:marBottom w:val="0"/>
          <w:divBdr>
            <w:top w:val="none" w:sz="0" w:space="0" w:color="auto"/>
            <w:left w:val="none" w:sz="0" w:space="0" w:color="auto"/>
            <w:bottom w:val="none" w:sz="0" w:space="0" w:color="auto"/>
            <w:right w:val="none" w:sz="0" w:space="0" w:color="auto"/>
          </w:divBdr>
          <w:divsChild>
            <w:div w:id="2100786544">
              <w:marLeft w:val="0"/>
              <w:marRight w:val="0"/>
              <w:marTop w:val="0"/>
              <w:marBottom w:val="0"/>
              <w:divBdr>
                <w:top w:val="none" w:sz="0" w:space="0" w:color="auto"/>
                <w:left w:val="none" w:sz="0" w:space="0" w:color="auto"/>
                <w:bottom w:val="none" w:sz="0" w:space="0" w:color="auto"/>
                <w:right w:val="none" w:sz="0" w:space="0" w:color="auto"/>
              </w:divBdr>
              <w:divsChild>
                <w:div w:id="2100786137">
                  <w:marLeft w:val="0"/>
                  <w:marRight w:val="0"/>
                  <w:marTop w:val="0"/>
                  <w:marBottom w:val="0"/>
                  <w:divBdr>
                    <w:top w:val="none" w:sz="0" w:space="0" w:color="auto"/>
                    <w:left w:val="none" w:sz="0" w:space="0" w:color="auto"/>
                    <w:bottom w:val="none" w:sz="0" w:space="0" w:color="auto"/>
                    <w:right w:val="none" w:sz="0" w:space="0" w:color="auto"/>
                  </w:divBdr>
                  <w:divsChild>
                    <w:div w:id="21007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893">
      <w:marLeft w:val="0"/>
      <w:marRight w:val="0"/>
      <w:marTop w:val="0"/>
      <w:marBottom w:val="0"/>
      <w:divBdr>
        <w:top w:val="none" w:sz="0" w:space="0" w:color="auto"/>
        <w:left w:val="none" w:sz="0" w:space="0" w:color="auto"/>
        <w:bottom w:val="none" w:sz="0" w:space="0" w:color="auto"/>
        <w:right w:val="none" w:sz="0" w:space="0" w:color="auto"/>
      </w:divBdr>
    </w:div>
    <w:div w:id="2100785894">
      <w:marLeft w:val="0"/>
      <w:marRight w:val="0"/>
      <w:marTop w:val="0"/>
      <w:marBottom w:val="0"/>
      <w:divBdr>
        <w:top w:val="none" w:sz="0" w:space="0" w:color="auto"/>
        <w:left w:val="none" w:sz="0" w:space="0" w:color="auto"/>
        <w:bottom w:val="none" w:sz="0" w:space="0" w:color="auto"/>
        <w:right w:val="none" w:sz="0" w:space="0" w:color="auto"/>
      </w:divBdr>
      <w:divsChild>
        <w:div w:id="2100785969">
          <w:marLeft w:val="0"/>
          <w:marRight w:val="0"/>
          <w:marTop w:val="0"/>
          <w:marBottom w:val="0"/>
          <w:divBdr>
            <w:top w:val="none" w:sz="0" w:space="0" w:color="auto"/>
            <w:left w:val="none" w:sz="0" w:space="0" w:color="auto"/>
            <w:bottom w:val="none" w:sz="0" w:space="0" w:color="auto"/>
            <w:right w:val="none" w:sz="0" w:space="0" w:color="auto"/>
          </w:divBdr>
          <w:divsChild>
            <w:div w:id="2100786477">
              <w:marLeft w:val="0"/>
              <w:marRight w:val="0"/>
              <w:marTop w:val="0"/>
              <w:marBottom w:val="0"/>
              <w:divBdr>
                <w:top w:val="none" w:sz="0" w:space="0" w:color="auto"/>
                <w:left w:val="none" w:sz="0" w:space="0" w:color="auto"/>
                <w:bottom w:val="none" w:sz="0" w:space="0" w:color="auto"/>
                <w:right w:val="none" w:sz="0" w:space="0" w:color="auto"/>
              </w:divBdr>
              <w:divsChild>
                <w:div w:id="210078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897">
      <w:marLeft w:val="0"/>
      <w:marRight w:val="0"/>
      <w:marTop w:val="0"/>
      <w:marBottom w:val="0"/>
      <w:divBdr>
        <w:top w:val="none" w:sz="0" w:space="0" w:color="auto"/>
        <w:left w:val="none" w:sz="0" w:space="0" w:color="auto"/>
        <w:bottom w:val="none" w:sz="0" w:space="0" w:color="auto"/>
        <w:right w:val="none" w:sz="0" w:space="0" w:color="auto"/>
      </w:divBdr>
    </w:div>
    <w:div w:id="2100785899">
      <w:marLeft w:val="0"/>
      <w:marRight w:val="0"/>
      <w:marTop w:val="0"/>
      <w:marBottom w:val="0"/>
      <w:divBdr>
        <w:top w:val="none" w:sz="0" w:space="0" w:color="auto"/>
        <w:left w:val="none" w:sz="0" w:space="0" w:color="auto"/>
        <w:bottom w:val="none" w:sz="0" w:space="0" w:color="auto"/>
        <w:right w:val="none" w:sz="0" w:space="0" w:color="auto"/>
      </w:divBdr>
      <w:divsChild>
        <w:div w:id="2100787001">
          <w:marLeft w:val="0"/>
          <w:marRight w:val="0"/>
          <w:marTop w:val="0"/>
          <w:marBottom w:val="0"/>
          <w:divBdr>
            <w:top w:val="none" w:sz="0" w:space="0" w:color="auto"/>
            <w:left w:val="none" w:sz="0" w:space="0" w:color="auto"/>
            <w:bottom w:val="none" w:sz="0" w:space="0" w:color="auto"/>
            <w:right w:val="none" w:sz="0" w:space="0" w:color="auto"/>
          </w:divBdr>
          <w:divsChild>
            <w:div w:id="2100787467">
              <w:marLeft w:val="0"/>
              <w:marRight w:val="0"/>
              <w:marTop w:val="0"/>
              <w:marBottom w:val="0"/>
              <w:divBdr>
                <w:top w:val="none" w:sz="0" w:space="0" w:color="auto"/>
                <w:left w:val="none" w:sz="0" w:space="0" w:color="auto"/>
                <w:bottom w:val="none" w:sz="0" w:space="0" w:color="auto"/>
                <w:right w:val="none" w:sz="0" w:space="0" w:color="auto"/>
              </w:divBdr>
              <w:divsChild>
                <w:div w:id="21007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00">
      <w:marLeft w:val="0"/>
      <w:marRight w:val="0"/>
      <w:marTop w:val="0"/>
      <w:marBottom w:val="0"/>
      <w:divBdr>
        <w:top w:val="none" w:sz="0" w:space="0" w:color="auto"/>
        <w:left w:val="none" w:sz="0" w:space="0" w:color="auto"/>
        <w:bottom w:val="none" w:sz="0" w:space="0" w:color="auto"/>
        <w:right w:val="none" w:sz="0" w:space="0" w:color="auto"/>
      </w:divBdr>
      <w:divsChild>
        <w:div w:id="2100786404">
          <w:marLeft w:val="0"/>
          <w:marRight w:val="0"/>
          <w:marTop w:val="0"/>
          <w:marBottom w:val="0"/>
          <w:divBdr>
            <w:top w:val="none" w:sz="0" w:space="0" w:color="auto"/>
            <w:left w:val="none" w:sz="0" w:space="0" w:color="auto"/>
            <w:bottom w:val="none" w:sz="0" w:space="0" w:color="auto"/>
            <w:right w:val="none" w:sz="0" w:space="0" w:color="auto"/>
          </w:divBdr>
          <w:divsChild>
            <w:div w:id="2100786619">
              <w:marLeft w:val="0"/>
              <w:marRight w:val="0"/>
              <w:marTop w:val="0"/>
              <w:marBottom w:val="0"/>
              <w:divBdr>
                <w:top w:val="none" w:sz="0" w:space="0" w:color="auto"/>
                <w:left w:val="none" w:sz="0" w:space="0" w:color="auto"/>
                <w:bottom w:val="none" w:sz="0" w:space="0" w:color="auto"/>
                <w:right w:val="none" w:sz="0" w:space="0" w:color="auto"/>
              </w:divBdr>
              <w:divsChild>
                <w:div w:id="2100786764">
                  <w:marLeft w:val="0"/>
                  <w:marRight w:val="0"/>
                  <w:marTop w:val="0"/>
                  <w:marBottom w:val="0"/>
                  <w:divBdr>
                    <w:top w:val="none" w:sz="0" w:space="0" w:color="auto"/>
                    <w:left w:val="none" w:sz="0" w:space="0" w:color="auto"/>
                    <w:bottom w:val="none" w:sz="0" w:space="0" w:color="auto"/>
                    <w:right w:val="none" w:sz="0" w:space="0" w:color="auto"/>
                  </w:divBdr>
                </w:div>
              </w:divsChild>
            </w:div>
            <w:div w:id="2100787035">
              <w:marLeft w:val="0"/>
              <w:marRight w:val="0"/>
              <w:marTop w:val="0"/>
              <w:marBottom w:val="0"/>
              <w:divBdr>
                <w:top w:val="none" w:sz="0" w:space="0" w:color="auto"/>
                <w:left w:val="none" w:sz="0" w:space="0" w:color="auto"/>
                <w:bottom w:val="none" w:sz="0" w:space="0" w:color="auto"/>
                <w:right w:val="none" w:sz="0" w:space="0" w:color="auto"/>
              </w:divBdr>
              <w:divsChild>
                <w:div w:id="21007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038">
          <w:marLeft w:val="0"/>
          <w:marRight w:val="0"/>
          <w:marTop w:val="0"/>
          <w:marBottom w:val="0"/>
          <w:divBdr>
            <w:top w:val="none" w:sz="0" w:space="0" w:color="auto"/>
            <w:left w:val="none" w:sz="0" w:space="0" w:color="auto"/>
            <w:bottom w:val="none" w:sz="0" w:space="0" w:color="auto"/>
            <w:right w:val="none" w:sz="0" w:space="0" w:color="auto"/>
          </w:divBdr>
          <w:divsChild>
            <w:div w:id="2100786314">
              <w:marLeft w:val="0"/>
              <w:marRight w:val="0"/>
              <w:marTop w:val="0"/>
              <w:marBottom w:val="0"/>
              <w:divBdr>
                <w:top w:val="none" w:sz="0" w:space="0" w:color="auto"/>
                <w:left w:val="none" w:sz="0" w:space="0" w:color="auto"/>
                <w:bottom w:val="none" w:sz="0" w:space="0" w:color="auto"/>
                <w:right w:val="none" w:sz="0" w:space="0" w:color="auto"/>
              </w:divBdr>
              <w:divsChild>
                <w:div w:id="21007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03">
      <w:marLeft w:val="0"/>
      <w:marRight w:val="0"/>
      <w:marTop w:val="0"/>
      <w:marBottom w:val="0"/>
      <w:divBdr>
        <w:top w:val="none" w:sz="0" w:space="0" w:color="auto"/>
        <w:left w:val="none" w:sz="0" w:space="0" w:color="auto"/>
        <w:bottom w:val="none" w:sz="0" w:space="0" w:color="auto"/>
        <w:right w:val="none" w:sz="0" w:space="0" w:color="auto"/>
      </w:divBdr>
    </w:div>
    <w:div w:id="2100785907">
      <w:marLeft w:val="0"/>
      <w:marRight w:val="0"/>
      <w:marTop w:val="0"/>
      <w:marBottom w:val="0"/>
      <w:divBdr>
        <w:top w:val="none" w:sz="0" w:space="0" w:color="auto"/>
        <w:left w:val="none" w:sz="0" w:space="0" w:color="auto"/>
        <w:bottom w:val="none" w:sz="0" w:space="0" w:color="auto"/>
        <w:right w:val="none" w:sz="0" w:space="0" w:color="auto"/>
      </w:divBdr>
      <w:divsChild>
        <w:div w:id="2100785820">
          <w:marLeft w:val="0"/>
          <w:marRight w:val="0"/>
          <w:marTop w:val="0"/>
          <w:marBottom w:val="0"/>
          <w:divBdr>
            <w:top w:val="none" w:sz="0" w:space="0" w:color="auto"/>
            <w:left w:val="none" w:sz="0" w:space="0" w:color="auto"/>
            <w:bottom w:val="none" w:sz="0" w:space="0" w:color="auto"/>
            <w:right w:val="none" w:sz="0" w:space="0" w:color="auto"/>
          </w:divBdr>
          <w:divsChild>
            <w:div w:id="2100786344">
              <w:marLeft w:val="0"/>
              <w:marRight w:val="0"/>
              <w:marTop w:val="0"/>
              <w:marBottom w:val="0"/>
              <w:divBdr>
                <w:top w:val="none" w:sz="0" w:space="0" w:color="auto"/>
                <w:left w:val="none" w:sz="0" w:space="0" w:color="auto"/>
                <w:bottom w:val="none" w:sz="0" w:space="0" w:color="auto"/>
                <w:right w:val="none" w:sz="0" w:space="0" w:color="auto"/>
              </w:divBdr>
              <w:divsChild>
                <w:div w:id="2100787719">
                  <w:marLeft w:val="0"/>
                  <w:marRight w:val="0"/>
                  <w:marTop w:val="0"/>
                  <w:marBottom w:val="0"/>
                  <w:divBdr>
                    <w:top w:val="none" w:sz="0" w:space="0" w:color="auto"/>
                    <w:left w:val="none" w:sz="0" w:space="0" w:color="auto"/>
                    <w:bottom w:val="none" w:sz="0" w:space="0" w:color="auto"/>
                    <w:right w:val="none" w:sz="0" w:space="0" w:color="auto"/>
                  </w:divBdr>
                  <w:divsChild>
                    <w:div w:id="210078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12">
      <w:marLeft w:val="0"/>
      <w:marRight w:val="0"/>
      <w:marTop w:val="0"/>
      <w:marBottom w:val="0"/>
      <w:divBdr>
        <w:top w:val="none" w:sz="0" w:space="0" w:color="auto"/>
        <w:left w:val="none" w:sz="0" w:space="0" w:color="auto"/>
        <w:bottom w:val="none" w:sz="0" w:space="0" w:color="auto"/>
        <w:right w:val="none" w:sz="0" w:space="0" w:color="auto"/>
      </w:divBdr>
    </w:div>
    <w:div w:id="2100785914">
      <w:marLeft w:val="0"/>
      <w:marRight w:val="0"/>
      <w:marTop w:val="0"/>
      <w:marBottom w:val="0"/>
      <w:divBdr>
        <w:top w:val="none" w:sz="0" w:space="0" w:color="auto"/>
        <w:left w:val="none" w:sz="0" w:space="0" w:color="auto"/>
        <w:bottom w:val="none" w:sz="0" w:space="0" w:color="auto"/>
        <w:right w:val="none" w:sz="0" w:space="0" w:color="auto"/>
      </w:divBdr>
      <w:divsChild>
        <w:div w:id="2100786361">
          <w:marLeft w:val="0"/>
          <w:marRight w:val="0"/>
          <w:marTop w:val="0"/>
          <w:marBottom w:val="0"/>
          <w:divBdr>
            <w:top w:val="none" w:sz="0" w:space="0" w:color="auto"/>
            <w:left w:val="none" w:sz="0" w:space="0" w:color="auto"/>
            <w:bottom w:val="none" w:sz="0" w:space="0" w:color="auto"/>
            <w:right w:val="none" w:sz="0" w:space="0" w:color="auto"/>
          </w:divBdr>
          <w:divsChild>
            <w:div w:id="2100785858">
              <w:marLeft w:val="0"/>
              <w:marRight w:val="0"/>
              <w:marTop w:val="0"/>
              <w:marBottom w:val="0"/>
              <w:divBdr>
                <w:top w:val="none" w:sz="0" w:space="0" w:color="auto"/>
                <w:left w:val="none" w:sz="0" w:space="0" w:color="auto"/>
                <w:bottom w:val="none" w:sz="0" w:space="0" w:color="auto"/>
                <w:right w:val="none" w:sz="0" w:space="0" w:color="auto"/>
              </w:divBdr>
              <w:divsChild>
                <w:div w:id="210078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16">
      <w:marLeft w:val="0"/>
      <w:marRight w:val="0"/>
      <w:marTop w:val="0"/>
      <w:marBottom w:val="0"/>
      <w:divBdr>
        <w:top w:val="none" w:sz="0" w:space="0" w:color="auto"/>
        <w:left w:val="none" w:sz="0" w:space="0" w:color="auto"/>
        <w:bottom w:val="none" w:sz="0" w:space="0" w:color="auto"/>
        <w:right w:val="none" w:sz="0" w:space="0" w:color="auto"/>
      </w:divBdr>
    </w:div>
    <w:div w:id="2100785918">
      <w:marLeft w:val="0"/>
      <w:marRight w:val="0"/>
      <w:marTop w:val="0"/>
      <w:marBottom w:val="0"/>
      <w:divBdr>
        <w:top w:val="none" w:sz="0" w:space="0" w:color="auto"/>
        <w:left w:val="none" w:sz="0" w:space="0" w:color="auto"/>
        <w:bottom w:val="none" w:sz="0" w:space="0" w:color="auto"/>
        <w:right w:val="none" w:sz="0" w:space="0" w:color="auto"/>
      </w:divBdr>
      <w:divsChild>
        <w:div w:id="2100787056">
          <w:marLeft w:val="0"/>
          <w:marRight w:val="0"/>
          <w:marTop w:val="0"/>
          <w:marBottom w:val="0"/>
          <w:divBdr>
            <w:top w:val="none" w:sz="0" w:space="0" w:color="auto"/>
            <w:left w:val="none" w:sz="0" w:space="0" w:color="auto"/>
            <w:bottom w:val="none" w:sz="0" w:space="0" w:color="auto"/>
            <w:right w:val="none" w:sz="0" w:space="0" w:color="auto"/>
          </w:divBdr>
          <w:divsChild>
            <w:div w:id="2100787323">
              <w:marLeft w:val="0"/>
              <w:marRight w:val="0"/>
              <w:marTop w:val="0"/>
              <w:marBottom w:val="0"/>
              <w:divBdr>
                <w:top w:val="none" w:sz="0" w:space="0" w:color="auto"/>
                <w:left w:val="none" w:sz="0" w:space="0" w:color="auto"/>
                <w:bottom w:val="none" w:sz="0" w:space="0" w:color="auto"/>
                <w:right w:val="none" w:sz="0" w:space="0" w:color="auto"/>
              </w:divBdr>
              <w:divsChild>
                <w:div w:id="210078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20">
      <w:marLeft w:val="0"/>
      <w:marRight w:val="0"/>
      <w:marTop w:val="0"/>
      <w:marBottom w:val="0"/>
      <w:divBdr>
        <w:top w:val="none" w:sz="0" w:space="0" w:color="auto"/>
        <w:left w:val="none" w:sz="0" w:space="0" w:color="auto"/>
        <w:bottom w:val="none" w:sz="0" w:space="0" w:color="auto"/>
        <w:right w:val="none" w:sz="0" w:space="0" w:color="auto"/>
      </w:divBdr>
      <w:divsChild>
        <w:div w:id="2100786484">
          <w:marLeft w:val="0"/>
          <w:marRight w:val="0"/>
          <w:marTop w:val="0"/>
          <w:marBottom w:val="0"/>
          <w:divBdr>
            <w:top w:val="none" w:sz="0" w:space="0" w:color="auto"/>
            <w:left w:val="none" w:sz="0" w:space="0" w:color="auto"/>
            <w:bottom w:val="none" w:sz="0" w:space="0" w:color="auto"/>
            <w:right w:val="none" w:sz="0" w:space="0" w:color="auto"/>
          </w:divBdr>
          <w:divsChild>
            <w:div w:id="2100786357">
              <w:marLeft w:val="0"/>
              <w:marRight w:val="0"/>
              <w:marTop w:val="0"/>
              <w:marBottom w:val="0"/>
              <w:divBdr>
                <w:top w:val="none" w:sz="0" w:space="0" w:color="auto"/>
                <w:left w:val="none" w:sz="0" w:space="0" w:color="auto"/>
                <w:bottom w:val="none" w:sz="0" w:space="0" w:color="auto"/>
                <w:right w:val="none" w:sz="0" w:space="0" w:color="auto"/>
              </w:divBdr>
              <w:divsChild>
                <w:div w:id="21007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23">
      <w:marLeft w:val="0"/>
      <w:marRight w:val="0"/>
      <w:marTop w:val="0"/>
      <w:marBottom w:val="0"/>
      <w:divBdr>
        <w:top w:val="none" w:sz="0" w:space="0" w:color="auto"/>
        <w:left w:val="none" w:sz="0" w:space="0" w:color="auto"/>
        <w:bottom w:val="none" w:sz="0" w:space="0" w:color="auto"/>
        <w:right w:val="none" w:sz="0" w:space="0" w:color="auto"/>
      </w:divBdr>
    </w:div>
    <w:div w:id="2100785927">
      <w:marLeft w:val="0"/>
      <w:marRight w:val="0"/>
      <w:marTop w:val="0"/>
      <w:marBottom w:val="0"/>
      <w:divBdr>
        <w:top w:val="none" w:sz="0" w:space="0" w:color="auto"/>
        <w:left w:val="none" w:sz="0" w:space="0" w:color="auto"/>
        <w:bottom w:val="none" w:sz="0" w:space="0" w:color="auto"/>
        <w:right w:val="none" w:sz="0" w:space="0" w:color="auto"/>
      </w:divBdr>
    </w:div>
    <w:div w:id="2100785928">
      <w:marLeft w:val="0"/>
      <w:marRight w:val="0"/>
      <w:marTop w:val="0"/>
      <w:marBottom w:val="0"/>
      <w:divBdr>
        <w:top w:val="none" w:sz="0" w:space="0" w:color="auto"/>
        <w:left w:val="none" w:sz="0" w:space="0" w:color="auto"/>
        <w:bottom w:val="none" w:sz="0" w:space="0" w:color="auto"/>
        <w:right w:val="none" w:sz="0" w:space="0" w:color="auto"/>
      </w:divBdr>
    </w:div>
    <w:div w:id="2100785929">
      <w:marLeft w:val="0"/>
      <w:marRight w:val="0"/>
      <w:marTop w:val="0"/>
      <w:marBottom w:val="0"/>
      <w:divBdr>
        <w:top w:val="none" w:sz="0" w:space="0" w:color="auto"/>
        <w:left w:val="none" w:sz="0" w:space="0" w:color="auto"/>
        <w:bottom w:val="none" w:sz="0" w:space="0" w:color="auto"/>
        <w:right w:val="none" w:sz="0" w:space="0" w:color="auto"/>
      </w:divBdr>
      <w:divsChild>
        <w:div w:id="2100786693">
          <w:marLeft w:val="0"/>
          <w:marRight w:val="0"/>
          <w:marTop w:val="0"/>
          <w:marBottom w:val="0"/>
          <w:divBdr>
            <w:top w:val="none" w:sz="0" w:space="0" w:color="auto"/>
            <w:left w:val="none" w:sz="0" w:space="0" w:color="auto"/>
            <w:bottom w:val="none" w:sz="0" w:space="0" w:color="auto"/>
            <w:right w:val="none" w:sz="0" w:space="0" w:color="auto"/>
          </w:divBdr>
          <w:divsChild>
            <w:div w:id="2100786300">
              <w:marLeft w:val="0"/>
              <w:marRight w:val="0"/>
              <w:marTop w:val="0"/>
              <w:marBottom w:val="0"/>
              <w:divBdr>
                <w:top w:val="none" w:sz="0" w:space="0" w:color="auto"/>
                <w:left w:val="none" w:sz="0" w:space="0" w:color="auto"/>
                <w:bottom w:val="none" w:sz="0" w:space="0" w:color="auto"/>
                <w:right w:val="none" w:sz="0" w:space="0" w:color="auto"/>
              </w:divBdr>
              <w:divsChild>
                <w:div w:id="2100787263">
                  <w:marLeft w:val="0"/>
                  <w:marRight w:val="0"/>
                  <w:marTop w:val="0"/>
                  <w:marBottom w:val="0"/>
                  <w:divBdr>
                    <w:top w:val="none" w:sz="0" w:space="0" w:color="auto"/>
                    <w:left w:val="none" w:sz="0" w:space="0" w:color="auto"/>
                    <w:bottom w:val="none" w:sz="0" w:space="0" w:color="auto"/>
                    <w:right w:val="none" w:sz="0" w:space="0" w:color="auto"/>
                  </w:divBdr>
                  <w:divsChild>
                    <w:div w:id="21007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30">
      <w:marLeft w:val="0"/>
      <w:marRight w:val="0"/>
      <w:marTop w:val="0"/>
      <w:marBottom w:val="0"/>
      <w:divBdr>
        <w:top w:val="none" w:sz="0" w:space="0" w:color="auto"/>
        <w:left w:val="none" w:sz="0" w:space="0" w:color="auto"/>
        <w:bottom w:val="none" w:sz="0" w:space="0" w:color="auto"/>
        <w:right w:val="none" w:sz="0" w:space="0" w:color="auto"/>
      </w:divBdr>
    </w:div>
    <w:div w:id="2100785932">
      <w:marLeft w:val="0"/>
      <w:marRight w:val="0"/>
      <w:marTop w:val="0"/>
      <w:marBottom w:val="0"/>
      <w:divBdr>
        <w:top w:val="none" w:sz="0" w:space="0" w:color="auto"/>
        <w:left w:val="none" w:sz="0" w:space="0" w:color="auto"/>
        <w:bottom w:val="none" w:sz="0" w:space="0" w:color="auto"/>
        <w:right w:val="none" w:sz="0" w:space="0" w:color="auto"/>
      </w:divBdr>
      <w:divsChild>
        <w:div w:id="2100786117">
          <w:marLeft w:val="0"/>
          <w:marRight w:val="0"/>
          <w:marTop w:val="0"/>
          <w:marBottom w:val="0"/>
          <w:divBdr>
            <w:top w:val="none" w:sz="0" w:space="0" w:color="auto"/>
            <w:left w:val="none" w:sz="0" w:space="0" w:color="auto"/>
            <w:bottom w:val="none" w:sz="0" w:space="0" w:color="auto"/>
            <w:right w:val="none" w:sz="0" w:space="0" w:color="auto"/>
          </w:divBdr>
          <w:divsChild>
            <w:div w:id="2100787168">
              <w:marLeft w:val="0"/>
              <w:marRight w:val="0"/>
              <w:marTop w:val="0"/>
              <w:marBottom w:val="0"/>
              <w:divBdr>
                <w:top w:val="none" w:sz="0" w:space="0" w:color="auto"/>
                <w:left w:val="none" w:sz="0" w:space="0" w:color="auto"/>
                <w:bottom w:val="none" w:sz="0" w:space="0" w:color="auto"/>
                <w:right w:val="none" w:sz="0" w:space="0" w:color="auto"/>
              </w:divBdr>
              <w:divsChild>
                <w:div w:id="2100786655">
                  <w:marLeft w:val="0"/>
                  <w:marRight w:val="0"/>
                  <w:marTop w:val="0"/>
                  <w:marBottom w:val="0"/>
                  <w:divBdr>
                    <w:top w:val="none" w:sz="0" w:space="0" w:color="auto"/>
                    <w:left w:val="none" w:sz="0" w:space="0" w:color="auto"/>
                    <w:bottom w:val="none" w:sz="0" w:space="0" w:color="auto"/>
                    <w:right w:val="none" w:sz="0" w:space="0" w:color="auto"/>
                  </w:divBdr>
                  <w:divsChild>
                    <w:div w:id="21007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36">
      <w:marLeft w:val="0"/>
      <w:marRight w:val="0"/>
      <w:marTop w:val="0"/>
      <w:marBottom w:val="0"/>
      <w:divBdr>
        <w:top w:val="none" w:sz="0" w:space="0" w:color="auto"/>
        <w:left w:val="none" w:sz="0" w:space="0" w:color="auto"/>
        <w:bottom w:val="none" w:sz="0" w:space="0" w:color="auto"/>
        <w:right w:val="none" w:sz="0" w:space="0" w:color="auto"/>
      </w:divBdr>
    </w:div>
    <w:div w:id="2100785937">
      <w:marLeft w:val="0"/>
      <w:marRight w:val="0"/>
      <w:marTop w:val="0"/>
      <w:marBottom w:val="0"/>
      <w:divBdr>
        <w:top w:val="none" w:sz="0" w:space="0" w:color="auto"/>
        <w:left w:val="none" w:sz="0" w:space="0" w:color="auto"/>
        <w:bottom w:val="none" w:sz="0" w:space="0" w:color="auto"/>
        <w:right w:val="none" w:sz="0" w:space="0" w:color="auto"/>
      </w:divBdr>
      <w:divsChild>
        <w:div w:id="2100786808">
          <w:marLeft w:val="0"/>
          <w:marRight w:val="0"/>
          <w:marTop w:val="0"/>
          <w:marBottom w:val="0"/>
          <w:divBdr>
            <w:top w:val="none" w:sz="0" w:space="0" w:color="auto"/>
            <w:left w:val="none" w:sz="0" w:space="0" w:color="auto"/>
            <w:bottom w:val="none" w:sz="0" w:space="0" w:color="auto"/>
            <w:right w:val="none" w:sz="0" w:space="0" w:color="auto"/>
          </w:divBdr>
          <w:divsChild>
            <w:div w:id="2100785922">
              <w:marLeft w:val="0"/>
              <w:marRight w:val="0"/>
              <w:marTop w:val="0"/>
              <w:marBottom w:val="0"/>
              <w:divBdr>
                <w:top w:val="none" w:sz="0" w:space="0" w:color="auto"/>
                <w:left w:val="none" w:sz="0" w:space="0" w:color="auto"/>
                <w:bottom w:val="none" w:sz="0" w:space="0" w:color="auto"/>
                <w:right w:val="none" w:sz="0" w:space="0" w:color="auto"/>
              </w:divBdr>
              <w:divsChild>
                <w:div w:id="2100786534">
                  <w:marLeft w:val="0"/>
                  <w:marRight w:val="0"/>
                  <w:marTop w:val="0"/>
                  <w:marBottom w:val="0"/>
                  <w:divBdr>
                    <w:top w:val="none" w:sz="0" w:space="0" w:color="auto"/>
                    <w:left w:val="none" w:sz="0" w:space="0" w:color="auto"/>
                    <w:bottom w:val="none" w:sz="0" w:space="0" w:color="auto"/>
                    <w:right w:val="none" w:sz="0" w:space="0" w:color="auto"/>
                  </w:divBdr>
                  <w:divsChild>
                    <w:div w:id="21007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42">
      <w:marLeft w:val="0"/>
      <w:marRight w:val="0"/>
      <w:marTop w:val="0"/>
      <w:marBottom w:val="0"/>
      <w:divBdr>
        <w:top w:val="none" w:sz="0" w:space="0" w:color="auto"/>
        <w:left w:val="none" w:sz="0" w:space="0" w:color="auto"/>
        <w:bottom w:val="none" w:sz="0" w:space="0" w:color="auto"/>
        <w:right w:val="none" w:sz="0" w:space="0" w:color="auto"/>
      </w:divBdr>
      <w:divsChild>
        <w:div w:id="2100786388">
          <w:marLeft w:val="0"/>
          <w:marRight w:val="0"/>
          <w:marTop w:val="0"/>
          <w:marBottom w:val="0"/>
          <w:divBdr>
            <w:top w:val="none" w:sz="0" w:space="0" w:color="auto"/>
            <w:left w:val="none" w:sz="0" w:space="0" w:color="auto"/>
            <w:bottom w:val="none" w:sz="0" w:space="0" w:color="auto"/>
            <w:right w:val="none" w:sz="0" w:space="0" w:color="auto"/>
          </w:divBdr>
          <w:divsChild>
            <w:div w:id="2100786040">
              <w:marLeft w:val="0"/>
              <w:marRight w:val="0"/>
              <w:marTop w:val="0"/>
              <w:marBottom w:val="0"/>
              <w:divBdr>
                <w:top w:val="none" w:sz="0" w:space="0" w:color="auto"/>
                <w:left w:val="none" w:sz="0" w:space="0" w:color="auto"/>
                <w:bottom w:val="none" w:sz="0" w:space="0" w:color="auto"/>
                <w:right w:val="none" w:sz="0" w:space="0" w:color="auto"/>
              </w:divBdr>
              <w:divsChild>
                <w:div w:id="210078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463">
          <w:marLeft w:val="0"/>
          <w:marRight w:val="0"/>
          <w:marTop w:val="0"/>
          <w:marBottom w:val="0"/>
          <w:divBdr>
            <w:top w:val="none" w:sz="0" w:space="0" w:color="auto"/>
            <w:left w:val="none" w:sz="0" w:space="0" w:color="auto"/>
            <w:bottom w:val="none" w:sz="0" w:space="0" w:color="auto"/>
            <w:right w:val="none" w:sz="0" w:space="0" w:color="auto"/>
          </w:divBdr>
          <w:divsChild>
            <w:div w:id="2100786248">
              <w:marLeft w:val="0"/>
              <w:marRight w:val="0"/>
              <w:marTop w:val="0"/>
              <w:marBottom w:val="0"/>
              <w:divBdr>
                <w:top w:val="none" w:sz="0" w:space="0" w:color="auto"/>
                <w:left w:val="none" w:sz="0" w:space="0" w:color="auto"/>
                <w:bottom w:val="none" w:sz="0" w:space="0" w:color="auto"/>
                <w:right w:val="none" w:sz="0" w:space="0" w:color="auto"/>
              </w:divBdr>
              <w:divsChild>
                <w:div w:id="2100786521">
                  <w:marLeft w:val="0"/>
                  <w:marRight w:val="0"/>
                  <w:marTop w:val="0"/>
                  <w:marBottom w:val="0"/>
                  <w:divBdr>
                    <w:top w:val="none" w:sz="0" w:space="0" w:color="auto"/>
                    <w:left w:val="none" w:sz="0" w:space="0" w:color="auto"/>
                    <w:bottom w:val="none" w:sz="0" w:space="0" w:color="auto"/>
                    <w:right w:val="none" w:sz="0" w:space="0" w:color="auto"/>
                  </w:divBdr>
                </w:div>
              </w:divsChild>
            </w:div>
            <w:div w:id="2100787053">
              <w:marLeft w:val="0"/>
              <w:marRight w:val="0"/>
              <w:marTop w:val="0"/>
              <w:marBottom w:val="0"/>
              <w:divBdr>
                <w:top w:val="none" w:sz="0" w:space="0" w:color="auto"/>
                <w:left w:val="none" w:sz="0" w:space="0" w:color="auto"/>
                <w:bottom w:val="none" w:sz="0" w:space="0" w:color="auto"/>
                <w:right w:val="none" w:sz="0" w:space="0" w:color="auto"/>
              </w:divBdr>
              <w:divsChild>
                <w:div w:id="210078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46">
      <w:marLeft w:val="0"/>
      <w:marRight w:val="0"/>
      <w:marTop w:val="0"/>
      <w:marBottom w:val="0"/>
      <w:divBdr>
        <w:top w:val="none" w:sz="0" w:space="0" w:color="auto"/>
        <w:left w:val="none" w:sz="0" w:space="0" w:color="auto"/>
        <w:bottom w:val="none" w:sz="0" w:space="0" w:color="auto"/>
        <w:right w:val="none" w:sz="0" w:space="0" w:color="auto"/>
      </w:divBdr>
      <w:divsChild>
        <w:div w:id="2100785813">
          <w:marLeft w:val="0"/>
          <w:marRight w:val="0"/>
          <w:marTop w:val="0"/>
          <w:marBottom w:val="0"/>
          <w:divBdr>
            <w:top w:val="none" w:sz="0" w:space="0" w:color="auto"/>
            <w:left w:val="none" w:sz="0" w:space="0" w:color="auto"/>
            <w:bottom w:val="none" w:sz="0" w:space="0" w:color="auto"/>
            <w:right w:val="none" w:sz="0" w:space="0" w:color="auto"/>
          </w:divBdr>
          <w:divsChild>
            <w:div w:id="2100787274">
              <w:marLeft w:val="0"/>
              <w:marRight w:val="0"/>
              <w:marTop w:val="0"/>
              <w:marBottom w:val="0"/>
              <w:divBdr>
                <w:top w:val="none" w:sz="0" w:space="0" w:color="auto"/>
                <w:left w:val="none" w:sz="0" w:space="0" w:color="auto"/>
                <w:bottom w:val="none" w:sz="0" w:space="0" w:color="auto"/>
                <w:right w:val="none" w:sz="0" w:space="0" w:color="auto"/>
              </w:divBdr>
              <w:divsChild>
                <w:div w:id="21007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55">
      <w:marLeft w:val="0"/>
      <w:marRight w:val="0"/>
      <w:marTop w:val="0"/>
      <w:marBottom w:val="0"/>
      <w:divBdr>
        <w:top w:val="none" w:sz="0" w:space="0" w:color="auto"/>
        <w:left w:val="none" w:sz="0" w:space="0" w:color="auto"/>
        <w:bottom w:val="none" w:sz="0" w:space="0" w:color="auto"/>
        <w:right w:val="none" w:sz="0" w:space="0" w:color="auto"/>
      </w:divBdr>
    </w:div>
    <w:div w:id="2100785957">
      <w:marLeft w:val="0"/>
      <w:marRight w:val="0"/>
      <w:marTop w:val="0"/>
      <w:marBottom w:val="0"/>
      <w:divBdr>
        <w:top w:val="none" w:sz="0" w:space="0" w:color="auto"/>
        <w:left w:val="none" w:sz="0" w:space="0" w:color="auto"/>
        <w:bottom w:val="none" w:sz="0" w:space="0" w:color="auto"/>
        <w:right w:val="none" w:sz="0" w:space="0" w:color="auto"/>
      </w:divBdr>
      <w:divsChild>
        <w:div w:id="2100786564">
          <w:marLeft w:val="0"/>
          <w:marRight w:val="0"/>
          <w:marTop w:val="0"/>
          <w:marBottom w:val="0"/>
          <w:divBdr>
            <w:top w:val="none" w:sz="0" w:space="0" w:color="auto"/>
            <w:left w:val="none" w:sz="0" w:space="0" w:color="auto"/>
            <w:bottom w:val="none" w:sz="0" w:space="0" w:color="auto"/>
            <w:right w:val="none" w:sz="0" w:space="0" w:color="auto"/>
          </w:divBdr>
          <w:divsChild>
            <w:div w:id="2100786558">
              <w:marLeft w:val="0"/>
              <w:marRight w:val="0"/>
              <w:marTop w:val="0"/>
              <w:marBottom w:val="0"/>
              <w:divBdr>
                <w:top w:val="none" w:sz="0" w:space="0" w:color="auto"/>
                <w:left w:val="none" w:sz="0" w:space="0" w:color="auto"/>
                <w:bottom w:val="none" w:sz="0" w:space="0" w:color="auto"/>
                <w:right w:val="none" w:sz="0" w:space="0" w:color="auto"/>
              </w:divBdr>
              <w:divsChild>
                <w:div w:id="2100787664">
                  <w:marLeft w:val="0"/>
                  <w:marRight w:val="0"/>
                  <w:marTop w:val="0"/>
                  <w:marBottom w:val="0"/>
                  <w:divBdr>
                    <w:top w:val="none" w:sz="0" w:space="0" w:color="auto"/>
                    <w:left w:val="none" w:sz="0" w:space="0" w:color="auto"/>
                    <w:bottom w:val="none" w:sz="0" w:space="0" w:color="auto"/>
                    <w:right w:val="none" w:sz="0" w:space="0" w:color="auto"/>
                  </w:divBdr>
                  <w:divsChild>
                    <w:div w:id="210078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59">
      <w:marLeft w:val="0"/>
      <w:marRight w:val="0"/>
      <w:marTop w:val="0"/>
      <w:marBottom w:val="0"/>
      <w:divBdr>
        <w:top w:val="none" w:sz="0" w:space="0" w:color="auto"/>
        <w:left w:val="none" w:sz="0" w:space="0" w:color="auto"/>
        <w:bottom w:val="none" w:sz="0" w:space="0" w:color="auto"/>
        <w:right w:val="none" w:sz="0" w:space="0" w:color="auto"/>
      </w:divBdr>
    </w:div>
    <w:div w:id="2100785962">
      <w:marLeft w:val="0"/>
      <w:marRight w:val="0"/>
      <w:marTop w:val="0"/>
      <w:marBottom w:val="0"/>
      <w:divBdr>
        <w:top w:val="none" w:sz="0" w:space="0" w:color="auto"/>
        <w:left w:val="none" w:sz="0" w:space="0" w:color="auto"/>
        <w:bottom w:val="none" w:sz="0" w:space="0" w:color="auto"/>
        <w:right w:val="none" w:sz="0" w:space="0" w:color="auto"/>
      </w:divBdr>
      <w:divsChild>
        <w:div w:id="2100787492">
          <w:marLeft w:val="0"/>
          <w:marRight w:val="0"/>
          <w:marTop w:val="0"/>
          <w:marBottom w:val="0"/>
          <w:divBdr>
            <w:top w:val="none" w:sz="0" w:space="0" w:color="auto"/>
            <w:left w:val="none" w:sz="0" w:space="0" w:color="auto"/>
            <w:bottom w:val="none" w:sz="0" w:space="0" w:color="auto"/>
            <w:right w:val="none" w:sz="0" w:space="0" w:color="auto"/>
          </w:divBdr>
          <w:divsChild>
            <w:div w:id="2100786652">
              <w:marLeft w:val="0"/>
              <w:marRight w:val="0"/>
              <w:marTop w:val="0"/>
              <w:marBottom w:val="0"/>
              <w:divBdr>
                <w:top w:val="none" w:sz="0" w:space="0" w:color="auto"/>
                <w:left w:val="none" w:sz="0" w:space="0" w:color="auto"/>
                <w:bottom w:val="none" w:sz="0" w:space="0" w:color="auto"/>
                <w:right w:val="none" w:sz="0" w:space="0" w:color="auto"/>
              </w:divBdr>
              <w:divsChild>
                <w:div w:id="2100787441">
                  <w:marLeft w:val="0"/>
                  <w:marRight w:val="0"/>
                  <w:marTop w:val="0"/>
                  <w:marBottom w:val="0"/>
                  <w:divBdr>
                    <w:top w:val="none" w:sz="0" w:space="0" w:color="auto"/>
                    <w:left w:val="none" w:sz="0" w:space="0" w:color="auto"/>
                    <w:bottom w:val="none" w:sz="0" w:space="0" w:color="auto"/>
                    <w:right w:val="none" w:sz="0" w:space="0" w:color="auto"/>
                  </w:divBdr>
                  <w:divsChild>
                    <w:div w:id="21007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66">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sChild>
            <w:div w:id="2100786930">
              <w:marLeft w:val="0"/>
              <w:marRight w:val="0"/>
              <w:marTop w:val="0"/>
              <w:marBottom w:val="0"/>
              <w:divBdr>
                <w:top w:val="none" w:sz="0" w:space="0" w:color="auto"/>
                <w:left w:val="none" w:sz="0" w:space="0" w:color="auto"/>
                <w:bottom w:val="none" w:sz="0" w:space="0" w:color="auto"/>
                <w:right w:val="none" w:sz="0" w:space="0" w:color="auto"/>
              </w:divBdr>
              <w:divsChild>
                <w:div w:id="2100787732">
                  <w:marLeft w:val="0"/>
                  <w:marRight w:val="0"/>
                  <w:marTop w:val="0"/>
                  <w:marBottom w:val="0"/>
                  <w:divBdr>
                    <w:top w:val="none" w:sz="0" w:space="0" w:color="auto"/>
                    <w:left w:val="none" w:sz="0" w:space="0" w:color="auto"/>
                    <w:bottom w:val="none" w:sz="0" w:space="0" w:color="auto"/>
                    <w:right w:val="none" w:sz="0" w:space="0" w:color="auto"/>
                  </w:divBdr>
                  <w:divsChild>
                    <w:div w:id="210078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67">
      <w:marLeft w:val="0"/>
      <w:marRight w:val="0"/>
      <w:marTop w:val="0"/>
      <w:marBottom w:val="0"/>
      <w:divBdr>
        <w:top w:val="none" w:sz="0" w:space="0" w:color="auto"/>
        <w:left w:val="none" w:sz="0" w:space="0" w:color="auto"/>
        <w:bottom w:val="none" w:sz="0" w:space="0" w:color="auto"/>
        <w:right w:val="none" w:sz="0" w:space="0" w:color="auto"/>
      </w:divBdr>
    </w:div>
    <w:div w:id="2100785968">
      <w:marLeft w:val="0"/>
      <w:marRight w:val="0"/>
      <w:marTop w:val="0"/>
      <w:marBottom w:val="0"/>
      <w:divBdr>
        <w:top w:val="none" w:sz="0" w:space="0" w:color="auto"/>
        <w:left w:val="none" w:sz="0" w:space="0" w:color="auto"/>
        <w:bottom w:val="none" w:sz="0" w:space="0" w:color="auto"/>
        <w:right w:val="none" w:sz="0" w:space="0" w:color="auto"/>
      </w:divBdr>
    </w:div>
    <w:div w:id="2100785973">
      <w:marLeft w:val="0"/>
      <w:marRight w:val="0"/>
      <w:marTop w:val="0"/>
      <w:marBottom w:val="0"/>
      <w:divBdr>
        <w:top w:val="none" w:sz="0" w:space="0" w:color="auto"/>
        <w:left w:val="none" w:sz="0" w:space="0" w:color="auto"/>
        <w:bottom w:val="none" w:sz="0" w:space="0" w:color="auto"/>
        <w:right w:val="none" w:sz="0" w:space="0" w:color="auto"/>
      </w:divBdr>
      <w:divsChild>
        <w:div w:id="2100786869">
          <w:marLeft w:val="0"/>
          <w:marRight w:val="0"/>
          <w:marTop w:val="0"/>
          <w:marBottom w:val="0"/>
          <w:divBdr>
            <w:top w:val="none" w:sz="0" w:space="0" w:color="auto"/>
            <w:left w:val="none" w:sz="0" w:space="0" w:color="auto"/>
            <w:bottom w:val="none" w:sz="0" w:space="0" w:color="auto"/>
            <w:right w:val="none" w:sz="0" w:space="0" w:color="auto"/>
          </w:divBdr>
          <w:divsChild>
            <w:div w:id="2100785853">
              <w:marLeft w:val="0"/>
              <w:marRight w:val="0"/>
              <w:marTop w:val="0"/>
              <w:marBottom w:val="0"/>
              <w:divBdr>
                <w:top w:val="none" w:sz="0" w:space="0" w:color="auto"/>
                <w:left w:val="none" w:sz="0" w:space="0" w:color="auto"/>
                <w:bottom w:val="none" w:sz="0" w:space="0" w:color="auto"/>
                <w:right w:val="none" w:sz="0" w:space="0" w:color="auto"/>
              </w:divBdr>
              <w:divsChild>
                <w:div w:id="21007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76">
      <w:marLeft w:val="0"/>
      <w:marRight w:val="0"/>
      <w:marTop w:val="0"/>
      <w:marBottom w:val="0"/>
      <w:divBdr>
        <w:top w:val="none" w:sz="0" w:space="0" w:color="auto"/>
        <w:left w:val="none" w:sz="0" w:space="0" w:color="auto"/>
        <w:bottom w:val="none" w:sz="0" w:space="0" w:color="auto"/>
        <w:right w:val="none" w:sz="0" w:space="0" w:color="auto"/>
      </w:divBdr>
      <w:divsChild>
        <w:div w:id="2100787273">
          <w:marLeft w:val="0"/>
          <w:marRight w:val="0"/>
          <w:marTop w:val="0"/>
          <w:marBottom w:val="0"/>
          <w:divBdr>
            <w:top w:val="none" w:sz="0" w:space="0" w:color="auto"/>
            <w:left w:val="none" w:sz="0" w:space="0" w:color="auto"/>
            <w:bottom w:val="none" w:sz="0" w:space="0" w:color="auto"/>
            <w:right w:val="none" w:sz="0" w:space="0" w:color="auto"/>
          </w:divBdr>
          <w:divsChild>
            <w:div w:id="2100786602">
              <w:marLeft w:val="0"/>
              <w:marRight w:val="0"/>
              <w:marTop w:val="0"/>
              <w:marBottom w:val="0"/>
              <w:divBdr>
                <w:top w:val="none" w:sz="0" w:space="0" w:color="auto"/>
                <w:left w:val="none" w:sz="0" w:space="0" w:color="auto"/>
                <w:bottom w:val="none" w:sz="0" w:space="0" w:color="auto"/>
                <w:right w:val="none" w:sz="0" w:space="0" w:color="auto"/>
              </w:divBdr>
              <w:divsChild>
                <w:div w:id="210078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79">
      <w:marLeft w:val="0"/>
      <w:marRight w:val="0"/>
      <w:marTop w:val="0"/>
      <w:marBottom w:val="0"/>
      <w:divBdr>
        <w:top w:val="none" w:sz="0" w:space="0" w:color="auto"/>
        <w:left w:val="none" w:sz="0" w:space="0" w:color="auto"/>
        <w:bottom w:val="none" w:sz="0" w:space="0" w:color="auto"/>
        <w:right w:val="none" w:sz="0" w:space="0" w:color="auto"/>
      </w:divBdr>
      <w:divsChild>
        <w:div w:id="2100785701">
          <w:marLeft w:val="0"/>
          <w:marRight w:val="0"/>
          <w:marTop w:val="0"/>
          <w:marBottom w:val="0"/>
          <w:divBdr>
            <w:top w:val="none" w:sz="0" w:space="0" w:color="auto"/>
            <w:left w:val="none" w:sz="0" w:space="0" w:color="auto"/>
            <w:bottom w:val="none" w:sz="0" w:space="0" w:color="auto"/>
            <w:right w:val="none" w:sz="0" w:space="0" w:color="auto"/>
          </w:divBdr>
          <w:divsChild>
            <w:div w:id="2100785684">
              <w:marLeft w:val="0"/>
              <w:marRight w:val="0"/>
              <w:marTop w:val="0"/>
              <w:marBottom w:val="0"/>
              <w:divBdr>
                <w:top w:val="none" w:sz="0" w:space="0" w:color="auto"/>
                <w:left w:val="none" w:sz="0" w:space="0" w:color="auto"/>
                <w:bottom w:val="none" w:sz="0" w:space="0" w:color="auto"/>
                <w:right w:val="none" w:sz="0" w:space="0" w:color="auto"/>
              </w:divBdr>
              <w:divsChild>
                <w:div w:id="21007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83">
      <w:marLeft w:val="0"/>
      <w:marRight w:val="0"/>
      <w:marTop w:val="0"/>
      <w:marBottom w:val="0"/>
      <w:divBdr>
        <w:top w:val="none" w:sz="0" w:space="0" w:color="auto"/>
        <w:left w:val="none" w:sz="0" w:space="0" w:color="auto"/>
        <w:bottom w:val="none" w:sz="0" w:space="0" w:color="auto"/>
        <w:right w:val="none" w:sz="0" w:space="0" w:color="auto"/>
      </w:divBdr>
      <w:divsChild>
        <w:div w:id="2100786482">
          <w:marLeft w:val="0"/>
          <w:marRight w:val="0"/>
          <w:marTop w:val="0"/>
          <w:marBottom w:val="0"/>
          <w:divBdr>
            <w:top w:val="none" w:sz="0" w:space="0" w:color="auto"/>
            <w:left w:val="none" w:sz="0" w:space="0" w:color="auto"/>
            <w:bottom w:val="none" w:sz="0" w:space="0" w:color="auto"/>
            <w:right w:val="none" w:sz="0" w:space="0" w:color="auto"/>
          </w:divBdr>
          <w:divsChild>
            <w:div w:id="2100786626">
              <w:marLeft w:val="0"/>
              <w:marRight w:val="0"/>
              <w:marTop w:val="0"/>
              <w:marBottom w:val="0"/>
              <w:divBdr>
                <w:top w:val="none" w:sz="0" w:space="0" w:color="auto"/>
                <w:left w:val="none" w:sz="0" w:space="0" w:color="auto"/>
                <w:bottom w:val="none" w:sz="0" w:space="0" w:color="auto"/>
                <w:right w:val="none" w:sz="0" w:space="0" w:color="auto"/>
              </w:divBdr>
              <w:divsChild>
                <w:div w:id="21007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5984">
      <w:marLeft w:val="0"/>
      <w:marRight w:val="0"/>
      <w:marTop w:val="0"/>
      <w:marBottom w:val="0"/>
      <w:divBdr>
        <w:top w:val="none" w:sz="0" w:space="0" w:color="auto"/>
        <w:left w:val="none" w:sz="0" w:space="0" w:color="auto"/>
        <w:bottom w:val="none" w:sz="0" w:space="0" w:color="auto"/>
        <w:right w:val="none" w:sz="0" w:space="0" w:color="auto"/>
      </w:divBdr>
      <w:divsChild>
        <w:div w:id="2100787181">
          <w:marLeft w:val="0"/>
          <w:marRight w:val="0"/>
          <w:marTop w:val="0"/>
          <w:marBottom w:val="0"/>
          <w:divBdr>
            <w:top w:val="none" w:sz="0" w:space="0" w:color="auto"/>
            <w:left w:val="none" w:sz="0" w:space="0" w:color="auto"/>
            <w:bottom w:val="none" w:sz="0" w:space="0" w:color="auto"/>
            <w:right w:val="none" w:sz="0" w:space="0" w:color="auto"/>
          </w:divBdr>
          <w:divsChild>
            <w:div w:id="2100787462">
              <w:marLeft w:val="0"/>
              <w:marRight w:val="0"/>
              <w:marTop w:val="0"/>
              <w:marBottom w:val="0"/>
              <w:divBdr>
                <w:top w:val="none" w:sz="0" w:space="0" w:color="auto"/>
                <w:left w:val="none" w:sz="0" w:space="0" w:color="auto"/>
                <w:bottom w:val="none" w:sz="0" w:space="0" w:color="auto"/>
                <w:right w:val="none" w:sz="0" w:space="0" w:color="auto"/>
              </w:divBdr>
              <w:divsChild>
                <w:div w:id="2100785766">
                  <w:marLeft w:val="0"/>
                  <w:marRight w:val="0"/>
                  <w:marTop w:val="0"/>
                  <w:marBottom w:val="0"/>
                  <w:divBdr>
                    <w:top w:val="none" w:sz="0" w:space="0" w:color="auto"/>
                    <w:left w:val="none" w:sz="0" w:space="0" w:color="auto"/>
                    <w:bottom w:val="none" w:sz="0" w:space="0" w:color="auto"/>
                    <w:right w:val="none" w:sz="0" w:space="0" w:color="auto"/>
                  </w:divBdr>
                  <w:divsChild>
                    <w:div w:id="21007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88">
      <w:marLeft w:val="0"/>
      <w:marRight w:val="0"/>
      <w:marTop w:val="0"/>
      <w:marBottom w:val="0"/>
      <w:divBdr>
        <w:top w:val="none" w:sz="0" w:space="0" w:color="auto"/>
        <w:left w:val="none" w:sz="0" w:space="0" w:color="auto"/>
        <w:bottom w:val="none" w:sz="0" w:space="0" w:color="auto"/>
        <w:right w:val="none" w:sz="0" w:space="0" w:color="auto"/>
      </w:divBdr>
    </w:div>
    <w:div w:id="2100785992">
      <w:marLeft w:val="0"/>
      <w:marRight w:val="0"/>
      <w:marTop w:val="0"/>
      <w:marBottom w:val="0"/>
      <w:divBdr>
        <w:top w:val="none" w:sz="0" w:space="0" w:color="auto"/>
        <w:left w:val="none" w:sz="0" w:space="0" w:color="auto"/>
        <w:bottom w:val="none" w:sz="0" w:space="0" w:color="auto"/>
        <w:right w:val="none" w:sz="0" w:space="0" w:color="auto"/>
      </w:divBdr>
    </w:div>
    <w:div w:id="2100785993">
      <w:marLeft w:val="0"/>
      <w:marRight w:val="0"/>
      <w:marTop w:val="0"/>
      <w:marBottom w:val="0"/>
      <w:divBdr>
        <w:top w:val="none" w:sz="0" w:space="0" w:color="auto"/>
        <w:left w:val="none" w:sz="0" w:space="0" w:color="auto"/>
        <w:bottom w:val="none" w:sz="0" w:space="0" w:color="auto"/>
        <w:right w:val="none" w:sz="0" w:space="0" w:color="auto"/>
      </w:divBdr>
      <w:divsChild>
        <w:div w:id="2100785794">
          <w:marLeft w:val="0"/>
          <w:marRight w:val="0"/>
          <w:marTop w:val="0"/>
          <w:marBottom w:val="0"/>
          <w:divBdr>
            <w:top w:val="none" w:sz="0" w:space="0" w:color="auto"/>
            <w:left w:val="none" w:sz="0" w:space="0" w:color="auto"/>
            <w:bottom w:val="none" w:sz="0" w:space="0" w:color="auto"/>
            <w:right w:val="none" w:sz="0" w:space="0" w:color="auto"/>
          </w:divBdr>
          <w:divsChild>
            <w:div w:id="2100785910">
              <w:marLeft w:val="0"/>
              <w:marRight w:val="0"/>
              <w:marTop w:val="0"/>
              <w:marBottom w:val="0"/>
              <w:divBdr>
                <w:top w:val="none" w:sz="0" w:space="0" w:color="auto"/>
                <w:left w:val="none" w:sz="0" w:space="0" w:color="auto"/>
                <w:bottom w:val="none" w:sz="0" w:space="0" w:color="auto"/>
                <w:right w:val="none" w:sz="0" w:space="0" w:color="auto"/>
              </w:divBdr>
              <w:divsChild>
                <w:div w:id="2100787436">
                  <w:marLeft w:val="0"/>
                  <w:marRight w:val="0"/>
                  <w:marTop w:val="0"/>
                  <w:marBottom w:val="0"/>
                  <w:divBdr>
                    <w:top w:val="none" w:sz="0" w:space="0" w:color="auto"/>
                    <w:left w:val="none" w:sz="0" w:space="0" w:color="auto"/>
                    <w:bottom w:val="none" w:sz="0" w:space="0" w:color="auto"/>
                    <w:right w:val="none" w:sz="0" w:space="0" w:color="auto"/>
                  </w:divBdr>
                  <w:divsChild>
                    <w:div w:id="21007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5999">
      <w:marLeft w:val="0"/>
      <w:marRight w:val="0"/>
      <w:marTop w:val="0"/>
      <w:marBottom w:val="0"/>
      <w:divBdr>
        <w:top w:val="none" w:sz="0" w:space="0" w:color="auto"/>
        <w:left w:val="none" w:sz="0" w:space="0" w:color="auto"/>
        <w:bottom w:val="none" w:sz="0" w:space="0" w:color="auto"/>
        <w:right w:val="none" w:sz="0" w:space="0" w:color="auto"/>
      </w:divBdr>
      <w:divsChild>
        <w:div w:id="2100786198">
          <w:marLeft w:val="0"/>
          <w:marRight w:val="0"/>
          <w:marTop w:val="0"/>
          <w:marBottom w:val="0"/>
          <w:divBdr>
            <w:top w:val="none" w:sz="0" w:space="0" w:color="auto"/>
            <w:left w:val="none" w:sz="0" w:space="0" w:color="auto"/>
            <w:bottom w:val="none" w:sz="0" w:space="0" w:color="auto"/>
            <w:right w:val="none" w:sz="0" w:space="0" w:color="auto"/>
          </w:divBdr>
          <w:divsChild>
            <w:div w:id="2100787087">
              <w:marLeft w:val="0"/>
              <w:marRight w:val="0"/>
              <w:marTop w:val="0"/>
              <w:marBottom w:val="0"/>
              <w:divBdr>
                <w:top w:val="none" w:sz="0" w:space="0" w:color="auto"/>
                <w:left w:val="none" w:sz="0" w:space="0" w:color="auto"/>
                <w:bottom w:val="none" w:sz="0" w:space="0" w:color="auto"/>
                <w:right w:val="none" w:sz="0" w:space="0" w:color="auto"/>
              </w:divBdr>
              <w:divsChild>
                <w:div w:id="21007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06">
      <w:marLeft w:val="0"/>
      <w:marRight w:val="0"/>
      <w:marTop w:val="0"/>
      <w:marBottom w:val="0"/>
      <w:divBdr>
        <w:top w:val="none" w:sz="0" w:space="0" w:color="auto"/>
        <w:left w:val="none" w:sz="0" w:space="0" w:color="auto"/>
        <w:bottom w:val="none" w:sz="0" w:space="0" w:color="auto"/>
        <w:right w:val="none" w:sz="0" w:space="0" w:color="auto"/>
      </w:divBdr>
    </w:div>
    <w:div w:id="2100786007">
      <w:marLeft w:val="0"/>
      <w:marRight w:val="0"/>
      <w:marTop w:val="0"/>
      <w:marBottom w:val="0"/>
      <w:divBdr>
        <w:top w:val="none" w:sz="0" w:space="0" w:color="auto"/>
        <w:left w:val="none" w:sz="0" w:space="0" w:color="auto"/>
        <w:bottom w:val="none" w:sz="0" w:space="0" w:color="auto"/>
        <w:right w:val="none" w:sz="0" w:space="0" w:color="auto"/>
      </w:divBdr>
      <w:divsChild>
        <w:div w:id="2100787109">
          <w:marLeft w:val="0"/>
          <w:marRight w:val="0"/>
          <w:marTop w:val="0"/>
          <w:marBottom w:val="0"/>
          <w:divBdr>
            <w:top w:val="none" w:sz="0" w:space="0" w:color="auto"/>
            <w:left w:val="none" w:sz="0" w:space="0" w:color="auto"/>
            <w:bottom w:val="none" w:sz="0" w:space="0" w:color="auto"/>
            <w:right w:val="none" w:sz="0" w:space="0" w:color="auto"/>
          </w:divBdr>
          <w:divsChild>
            <w:div w:id="2100787249">
              <w:marLeft w:val="0"/>
              <w:marRight w:val="0"/>
              <w:marTop w:val="0"/>
              <w:marBottom w:val="0"/>
              <w:divBdr>
                <w:top w:val="none" w:sz="0" w:space="0" w:color="auto"/>
                <w:left w:val="none" w:sz="0" w:space="0" w:color="auto"/>
                <w:bottom w:val="none" w:sz="0" w:space="0" w:color="auto"/>
                <w:right w:val="none" w:sz="0" w:space="0" w:color="auto"/>
              </w:divBdr>
              <w:divsChild>
                <w:div w:id="21007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09">
      <w:marLeft w:val="0"/>
      <w:marRight w:val="0"/>
      <w:marTop w:val="0"/>
      <w:marBottom w:val="0"/>
      <w:divBdr>
        <w:top w:val="none" w:sz="0" w:space="0" w:color="auto"/>
        <w:left w:val="none" w:sz="0" w:space="0" w:color="auto"/>
        <w:bottom w:val="none" w:sz="0" w:space="0" w:color="auto"/>
        <w:right w:val="none" w:sz="0" w:space="0" w:color="auto"/>
      </w:divBdr>
    </w:div>
    <w:div w:id="2100786014">
      <w:marLeft w:val="0"/>
      <w:marRight w:val="0"/>
      <w:marTop w:val="0"/>
      <w:marBottom w:val="0"/>
      <w:divBdr>
        <w:top w:val="none" w:sz="0" w:space="0" w:color="auto"/>
        <w:left w:val="none" w:sz="0" w:space="0" w:color="auto"/>
        <w:bottom w:val="none" w:sz="0" w:space="0" w:color="auto"/>
        <w:right w:val="none" w:sz="0" w:space="0" w:color="auto"/>
      </w:divBdr>
    </w:div>
    <w:div w:id="2100786021">
      <w:marLeft w:val="0"/>
      <w:marRight w:val="0"/>
      <w:marTop w:val="0"/>
      <w:marBottom w:val="0"/>
      <w:divBdr>
        <w:top w:val="none" w:sz="0" w:space="0" w:color="auto"/>
        <w:left w:val="none" w:sz="0" w:space="0" w:color="auto"/>
        <w:bottom w:val="none" w:sz="0" w:space="0" w:color="auto"/>
        <w:right w:val="none" w:sz="0" w:space="0" w:color="auto"/>
      </w:divBdr>
      <w:divsChild>
        <w:div w:id="2100787350">
          <w:marLeft w:val="0"/>
          <w:marRight w:val="0"/>
          <w:marTop w:val="0"/>
          <w:marBottom w:val="0"/>
          <w:divBdr>
            <w:top w:val="none" w:sz="0" w:space="0" w:color="auto"/>
            <w:left w:val="none" w:sz="0" w:space="0" w:color="auto"/>
            <w:bottom w:val="none" w:sz="0" w:space="0" w:color="auto"/>
            <w:right w:val="none" w:sz="0" w:space="0" w:color="auto"/>
          </w:divBdr>
          <w:divsChild>
            <w:div w:id="2100787159">
              <w:marLeft w:val="0"/>
              <w:marRight w:val="0"/>
              <w:marTop w:val="0"/>
              <w:marBottom w:val="0"/>
              <w:divBdr>
                <w:top w:val="none" w:sz="0" w:space="0" w:color="auto"/>
                <w:left w:val="none" w:sz="0" w:space="0" w:color="auto"/>
                <w:bottom w:val="none" w:sz="0" w:space="0" w:color="auto"/>
                <w:right w:val="none" w:sz="0" w:space="0" w:color="auto"/>
              </w:divBdr>
              <w:divsChild>
                <w:div w:id="2100786816">
                  <w:marLeft w:val="0"/>
                  <w:marRight w:val="0"/>
                  <w:marTop w:val="0"/>
                  <w:marBottom w:val="0"/>
                  <w:divBdr>
                    <w:top w:val="none" w:sz="0" w:space="0" w:color="auto"/>
                    <w:left w:val="none" w:sz="0" w:space="0" w:color="auto"/>
                    <w:bottom w:val="none" w:sz="0" w:space="0" w:color="auto"/>
                    <w:right w:val="none" w:sz="0" w:space="0" w:color="auto"/>
                  </w:divBdr>
                  <w:divsChild>
                    <w:div w:id="21007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023">
      <w:marLeft w:val="0"/>
      <w:marRight w:val="0"/>
      <w:marTop w:val="0"/>
      <w:marBottom w:val="0"/>
      <w:divBdr>
        <w:top w:val="none" w:sz="0" w:space="0" w:color="auto"/>
        <w:left w:val="none" w:sz="0" w:space="0" w:color="auto"/>
        <w:bottom w:val="none" w:sz="0" w:space="0" w:color="auto"/>
        <w:right w:val="none" w:sz="0" w:space="0" w:color="auto"/>
      </w:divBdr>
    </w:div>
    <w:div w:id="2100786024">
      <w:marLeft w:val="0"/>
      <w:marRight w:val="0"/>
      <w:marTop w:val="0"/>
      <w:marBottom w:val="0"/>
      <w:divBdr>
        <w:top w:val="none" w:sz="0" w:space="0" w:color="auto"/>
        <w:left w:val="none" w:sz="0" w:space="0" w:color="auto"/>
        <w:bottom w:val="none" w:sz="0" w:space="0" w:color="auto"/>
        <w:right w:val="none" w:sz="0" w:space="0" w:color="auto"/>
      </w:divBdr>
    </w:div>
    <w:div w:id="2100786029">
      <w:marLeft w:val="0"/>
      <w:marRight w:val="0"/>
      <w:marTop w:val="0"/>
      <w:marBottom w:val="0"/>
      <w:divBdr>
        <w:top w:val="none" w:sz="0" w:space="0" w:color="auto"/>
        <w:left w:val="none" w:sz="0" w:space="0" w:color="auto"/>
        <w:bottom w:val="none" w:sz="0" w:space="0" w:color="auto"/>
        <w:right w:val="none" w:sz="0" w:space="0" w:color="auto"/>
      </w:divBdr>
    </w:div>
    <w:div w:id="2100786036">
      <w:marLeft w:val="0"/>
      <w:marRight w:val="0"/>
      <w:marTop w:val="0"/>
      <w:marBottom w:val="0"/>
      <w:divBdr>
        <w:top w:val="none" w:sz="0" w:space="0" w:color="auto"/>
        <w:left w:val="none" w:sz="0" w:space="0" w:color="auto"/>
        <w:bottom w:val="none" w:sz="0" w:space="0" w:color="auto"/>
        <w:right w:val="none" w:sz="0" w:space="0" w:color="auto"/>
      </w:divBdr>
    </w:div>
    <w:div w:id="2100786037">
      <w:marLeft w:val="0"/>
      <w:marRight w:val="0"/>
      <w:marTop w:val="0"/>
      <w:marBottom w:val="0"/>
      <w:divBdr>
        <w:top w:val="none" w:sz="0" w:space="0" w:color="auto"/>
        <w:left w:val="none" w:sz="0" w:space="0" w:color="auto"/>
        <w:bottom w:val="none" w:sz="0" w:space="0" w:color="auto"/>
        <w:right w:val="none" w:sz="0" w:space="0" w:color="auto"/>
      </w:divBdr>
      <w:divsChild>
        <w:div w:id="2100786266">
          <w:marLeft w:val="0"/>
          <w:marRight w:val="0"/>
          <w:marTop w:val="0"/>
          <w:marBottom w:val="0"/>
          <w:divBdr>
            <w:top w:val="none" w:sz="0" w:space="0" w:color="auto"/>
            <w:left w:val="none" w:sz="0" w:space="0" w:color="auto"/>
            <w:bottom w:val="none" w:sz="0" w:space="0" w:color="auto"/>
            <w:right w:val="none" w:sz="0" w:space="0" w:color="auto"/>
          </w:divBdr>
          <w:divsChild>
            <w:div w:id="2100785705">
              <w:marLeft w:val="0"/>
              <w:marRight w:val="0"/>
              <w:marTop w:val="0"/>
              <w:marBottom w:val="0"/>
              <w:divBdr>
                <w:top w:val="none" w:sz="0" w:space="0" w:color="auto"/>
                <w:left w:val="none" w:sz="0" w:space="0" w:color="auto"/>
                <w:bottom w:val="none" w:sz="0" w:space="0" w:color="auto"/>
                <w:right w:val="none" w:sz="0" w:space="0" w:color="auto"/>
              </w:divBdr>
              <w:divsChild>
                <w:div w:id="21007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917">
          <w:marLeft w:val="0"/>
          <w:marRight w:val="0"/>
          <w:marTop w:val="0"/>
          <w:marBottom w:val="0"/>
          <w:divBdr>
            <w:top w:val="none" w:sz="0" w:space="0" w:color="auto"/>
            <w:left w:val="none" w:sz="0" w:space="0" w:color="auto"/>
            <w:bottom w:val="none" w:sz="0" w:space="0" w:color="auto"/>
            <w:right w:val="none" w:sz="0" w:space="0" w:color="auto"/>
          </w:divBdr>
          <w:divsChild>
            <w:div w:id="2100786233">
              <w:marLeft w:val="0"/>
              <w:marRight w:val="0"/>
              <w:marTop w:val="0"/>
              <w:marBottom w:val="0"/>
              <w:divBdr>
                <w:top w:val="none" w:sz="0" w:space="0" w:color="auto"/>
                <w:left w:val="none" w:sz="0" w:space="0" w:color="auto"/>
                <w:bottom w:val="none" w:sz="0" w:space="0" w:color="auto"/>
                <w:right w:val="none" w:sz="0" w:space="0" w:color="auto"/>
              </w:divBdr>
              <w:divsChild>
                <w:div w:id="2100787572">
                  <w:marLeft w:val="0"/>
                  <w:marRight w:val="0"/>
                  <w:marTop w:val="0"/>
                  <w:marBottom w:val="0"/>
                  <w:divBdr>
                    <w:top w:val="none" w:sz="0" w:space="0" w:color="auto"/>
                    <w:left w:val="none" w:sz="0" w:space="0" w:color="auto"/>
                    <w:bottom w:val="none" w:sz="0" w:space="0" w:color="auto"/>
                    <w:right w:val="none" w:sz="0" w:space="0" w:color="auto"/>
                  </w:divBdr>
                </w:div>
              </w:divsChild>
            </w:div>
            <w:div w:id="2100787578">
              <w:marLeft w:val="0"/>
              <w:marRight w:val="0"/>
              <w:marTop w:val="0"/>
              <w:marBottom w:val="0"/>
              <w:divBdr>
                <w:top w:val="none" w:sz="0" w:space="0" w:color="auto"/>
                <w:left w:val="none" w:sz="0" w:space="0" w:color="auto"/>
                <w:bottom w:val="none" w:sz="0" w:space="0" w:color="auto"/>
                <w:right w:val="none" w:sz="0" w:space="0" w:color="auto"/>
              </w:divBdr>
              <w:divsChild>
                <w:div w:id="21007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39">
      <w:marLeft w:val="0"/>
      <w:marRight w:val="0"/>
      <w:marTop w:val="0"/>
      <w:marBottom w:val="0"/>
      <w:divBdr>
        <w:top w:val="none" w:sz="0" w:space="0" w:color="auto"/>
        <w:left w:val="none" w:sz="0" w:space="0" w:color="auto"/>
        <w:bottom w:val="none" w:sz="0" w:space="0" w:color="auto"/>
        <w:right w:val="none" w:sz="0" w:space="0" w:color="auto"/>
      </w:divBdr>
    </w:div>
    <w:div w:id="2100786050">
      <w:marLeft w:val="0"/>
      <w:marRight w:val="0"/>
      <w:marTop w:val="0"/>
      <w:marBottom w:val="0"/>
      <w:divBdr>
        <w:top w:val="none" w:sz="0" w:space="0" w:color="auto"/>
        <w:left w:val="none" w:sz="0" w:space="0" w:color="auto"/>
        <w:bottom w:val="none" w:sz="0" w:space="0" w:color="auto"/>
        <w:right w:val="none" w:sz="0" w:space="0" w:color="auto"/>
      </w:divBdr>
      <w:divsChild>
        <w:div w:id="2100786173">
          <w:marLeft w:val="0"/>
          <w:marRight w:val="0"/>
          <w:marTop w:val="0"/>
          <w:marBottom w:val="0"/>
          <w:divBdr>
            <w:top w:val="none" w:sz="0" w:space="0" w:color="auto"/>
            <w:left w:val="none" w:sz="0" w:space="0" w:color="auto"/>
            <w:bottom w:val="none" w:sz="0" w:space="0" w:color="auto"/>
            <w:right w:val="none" w:sz="0" w:space="0" w:color="auto"/>
          </w:divBdr>
          <w:divsChild>
            <w:div w:id="2100787493">
              <w:marLeft w:val="0"/>
              <w:marRight w:val="0"/>
              <w:marTop w:val="0"/>
              <w:marBottom w:val="0"/>
              <w:divBdr>
                <w:top w:val="none" w:sz="0" w:space="0" w:color="auto"/>
                <w:left w:val="none" w:sz="0" w:space="0" w:color="auto"/>
                <w:bottom w:val="none" w:sz="0" w:space="0" w:color="auto"/>
                <w:right w:val="none" w:sz="0" w:space="0" w:color="auto"/>
              </w:divBdr>
              <w:divsChild>
                <w:div w:id="210078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206">
          <w:marLeft w:val="0"/>
          <w:marRight w:val="0"/>
          <w:marTop w:val="0"/>
          <w:marBottom w:val="0"/>
          <w:divBdr>
            <w:top w:val="none" w:sz="0" w:space="0" w:color="auto"/>
            <w:left w:val="none" w:sz="0" w:space="0" w:color="auto"/>
            <w:bottom w:val="none" w:sz="0" w:space="0" w:color="auto"/>
            <w:right w:val="none" w:sz="0" w:space="0" w:color="auto"/>
          </w:divBdr>
          <w:divsChild>
            <w:div w:id="2100786215">
              <w:marLeft w:val="0"/>
              <w:marRight w:val="0"/>
              <w:marTop w:val="0"/>
              <w:marBottom w:val="0"/>
              <w:divBdr>
                <w:top w:val="none" w:sz="0" w:space="0" w:color="auto"/>
                <w:left w:val="none" w:sz="0" w:space="0" w:color="auto"/>
                <w:bottom w:val="none" w:sz="0" w:space="0" w:color="auto"/>
                <w:right w:val="none" w:sz="0" w:space="0" w:color="auto"/>
              </w:divBdr>
              <w:divsChild>
                <w:div w:id="2100786042">
                  <w:marLeft w:val="0"/>
                  <w:marRight w:val="0"/>
                  <w:marTop w:val="0"/>
                  <w:marBottom w:val="0"/>
                  <w:divBdr>
                    <w:top w:val="none" w:sz="0" w:space="0" w:color="auto"/>
                    <w:left w:val="none" w:sz="0" w:space="0" w:color="auto"/>
                    <w:bottom w:val="none" w:sz="0" w:space="0" w:color="auto"/>
                    <w:right w:val="none" w:sz="0" w:space="0" w:color="auto"/>
                  </w:divBdr>
                </w:div>
              </w:divsChild>
            </w:div>
            <w:div w:id="2100786682">
              <w:marLeft w:val="0"/>
              <w:marRight w:val="0"/>
              <w:marTop w:val="0"/>
              <w:marBottom w:val="0"/>
              <w:divBdr>
                <w:top w:val="none" w:sz="0" w:space="0" w:color="auto"/>
                <w:left w:val="none" w:sz="0" w:space="0" w:color="auto"/>
                <w:bottom w:val="none" w:sz="0" w:space="0" w:color="auto"/>
                <w:right w:val="none" w:sz="0" w:space="0" w:color="auto"/>
              </w:divBdr>
              <w:divsChild>
                <w:div w:id="210078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52">
      <w:marLeft w:val="0"/>
      <w:marRight w:val="0"/>
      <w:marTop w:val="0"/>
      <w:marBottom w:val="0"/>
      <w:divBdr>
        <w:top w:val="none" w:sz="0" w:space="0" w:color="auto"/>
        <w:left w:val="none" w:sz="0" w:space="0" w:color="auto"/>
        <w:bottom w:val="none" w:sz="0" w:space="0" w:color="auto"/>
        <w:right w:val="none" w:sz="0" w:space="0" w:color="auto"/>
      </w:divBdr>
    </w:div>
    <w:div w:id="2100786056">
      <w:marLeft w:val="0"/>
      <w:marRight w:val="0"/>
      <w:marTop w:val="0"/>
      <w:marBottom w:val="0"/>
      <w:divBdr>
        <w:top w:val="none" w:sz="0" w:space="0" w:color="auto"/>
        <w:left w:val="none" w:sz="0" w:space="0" w:color="auto"/>
        <w:bottom w:val="none" w:sz="0" w:space="0" w:color="auto"/>
        <w:right w:val="none" w:sz="0" w:space="0" w:color="auto"/>
      </w:divBdr>
      <w:divsChild>
        <w:div w:id="2100786168">
          <w:marLeft w:val="0"/>
          <w:marRight w:val="0"/>
          <w:marTop w:val="0"/>
          <w:marBottom w:val="0"/>
          <w:divBdr>
            <w:top w:val="none" w:sz="0" w:space="0" w:color="auto"/>
            <w:left w:val="none" w:sz="0" w:space="0" w:color="auto"/>
            <w:bottom w:val="none" w:sz="0" w:space="0" w:color="auto"/>
            <w:right w:val="none" w:sz="0" w:space="0" w:color="auto"/>
          </w:divBdr>
          <w:divsChild>
            <w:div w:id="2100786205">
              <w:marLeft w:val="0"/>
              <w:marRight w:val="0"/>
              <w:marTop w:val="0"/>
              <w:marBottom w:val="0"/>
              <w:divBdr>
                <w:top w:val="none" w:sz="0" w:space="0" w:color="auto"/>
                <w:left w:val="none" w:sz="0" w:space="0" w:color="auto"/>
                <w:bottom w:val="none" w:sz="0" w:space="0" w:color="auto"/>
                <w:right w:val="none" w:sz="0" w:space="0" w:color="auto"/>
              </w:divBdr>
              <w:divsChild>
                <w:div w:id="210078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57">
      <w:marLeft w:val="0"/>
      <w:marRight w:val="0"/>
      <w:marTop w:val="0"/>
      <w:marBottom w:val="0"/>
      <w:divBdr>
        <w:top w:val="none" w:sz="0" w:space="0" w:color="auto"/>
        <w:left w:val="none" w:sz="0" w:space="0" w:color="auto"/>
        <w:bottom w:val="none" w:sz="0" w:space="0" w:color="auto"/>
        <w:right w:val="none" w:sz="0" w:space="0" w:color="auto"/>
      </w:divBdr>
    </w:div>
    <w:div w:id="2100786058">
      <w:marLeft w:val="0"/>
      <w:marRight w:val="0"/>
      <w:marTop w:val="0"/>
      <w:marBottom w:val="0"/>
      <w:divBdr>
        <w:top w:val="none" w:sz="0" w:space="0" w:color="auto"/>
        <w:left w:val="none" w:sz="0" w:space="0" w:color="auto"/>
        <w:bottom w:val="none" w:sz="0" w:space="0" w:color="auto"/>
        <w:right w:val="none" w:sz="0" w:space="0" w:color="auto"/>
      </w:divBdr>
    </w:div>
    <w:div w:id="2100786059">
      <w:marLeft w:val="0"/>
      <w:marRight w:val="0"/>
      <w:marTop w:val="0"/>
      <w:marBottom w:val="0"/>
      <w:divBdr>
        <w:top w:val="none" w:sz="0" w:space="0" w:color="auto"/>
        <w:left w:val="none" w:sz="0" w:space="0" w:color="auto"/>
        <w:bottom w:val="none" w:sz="0" w:space="0" w:color="auto"/>
        <w:right w:val="none" w:sz="0" w:space="0" w:color="auto"/>
      </w:divBdr>
    </w:div>
    <w:div w:id="2100786060">
      <w:marLeft w:val="0"/>
      <w:marRight w:val="0"/>
      <w:marTop w:val="0"/>
      <w:marBottom w:val="0"/>
      <w:divBdr>
        <w:top w:val="none" w:sz="0" w:space="0" w:color="auto"/>
        <w:left w:val="none" w:sz="0" w:space="0" w:color="auto"/>
        <w:bottom w:val="none" w:sz="0" w:space="0" w:color="auto"/>
        <w:right w:val="none" w:sz="0" w:space="0" w:color="auto"/>
      </w:divBdr>
      <w:divsChild>
        <w:div w:id="2100785682">
          <w:marLeft w:val="0"/>
          <w:marRight w:val="0"/>
          <w:marTop w:val="0"/>
          <w:marBottom w:val="0"/>
          <w:divBdr>
            <w:top w:val="none" w:sz="0" w:space="0" w:color="auto"/>
            <w:left w:val="none" w:sz="0" w:space="0" w:color="auto"/>
            <w:bottom w:val="none" w:sz="0" w:space="0" w:color="auto"/>
            <w:right w:val="none" w:sz="0" w:space="0" w:color="auto"/>
          </w:divBdr>
          <w:divsChild>
            <w:div w:id="2100786224">
              <w:marLeft w:val="0"/>
              <w:marRight w:val="0"/>
              <w:marTop w:val="0"/>
              <w:marBottom w:val="0"/>
              <w:divBdr>
                <w:top w:val="none" w:sz="0" w:space="0" w:color="auto"/>
                <w:left w:val="none" w:sz="0" w:space="0" w:color="auto"/>
                <w:bottom w:val="none" w:sz="0" w:space="0" w:color="auto"/>
                <w:right w:val="none" w:sz="0" w:space="0" w:color="auto"/>
              </w:divBdr>
              <w:divsChild>
                <w:div w:id="21007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62">
      <w:marLeft w:val="0"/>
      <w:marRight w:val="0"/>
      <w:marTop w:val="0"/>
      <w:marBottom w:val="0"/>
      <w:divBdr>
        <w:top w:val="none" w:sz="0" w:space="0" w:color="auto"/>
        <w:left w:val="none" w:sz="0" w:space="0" w:color="auto"/>
        <w:bottom w:val="none" w:sz="0" w:space="0" w:color="auto"/>
        <w:right w:val="none" w:sz="0" w:space="0" w:color="auto"/>
      </w:divBdr>
    </w:div>
    <w:div w:id="2100786064">
      <w:marLeft w:val="0"/>
      <w:marRight w:val="0"/>
      <w:marTop w:val="0"/>
      <w:marBottom w:val="0"/>
      <w:divBdr>
        <w:top w:val="none" w:sz="0" w:space="0" w:color="auto"/>
        <w:left w:val="none" w:sz="0" w:space="0" w:color="auto"/>
        <w:bottom w:val="none" w:sz="0" w:space="0" w:color="auto"/>
        <w:right w:val="none" w:sz="0" w:space="0" w:color="auto"/>
      </w:divBdr>
      <w:divsChild>
        <w:div w:id="2100787599">
          <w:marLeft w:val="0"/>
          <w:marRight w:val="0"/>
          <w:marTop w:val="0"/>
          <w:marBottom w:val="0"/>
          <w:divBdr>
            <w:top w:val="none" w:sz="0" w:space="0" w:color="auto"/>
            <w:left w:val="none" w:sz="0" w:space="0" w:color="auto"/>
            <w:bottom w:val="none" w:sz="0" w:space="0" w:color="auto"/>
            <w:right w:val="none" w:sz="0" w:space="0" w:color="auto"/>
          </w:divBdr>
          <w:divsChild>
            <w:div w:id="2100786751">
              <w:marLeft w:val="0"/>
              <w:marRight w:val="0"/>
              <w:marTop w:val="0"/>
              <w:marBottom w:val="0"/>
              <w:divBdr>
                <w:top w:val="none" w:sz="0" w:space="0" w:color="auto"/>
                <w:left w:val="none" w:sz="0" w:space="0" w:color="auto"/>
                <w:bottom w:val="none" w:sz="0" w:space="0" w:color="auto"/>
                <w:right w:val="none" w:sz="0" w:space="0" w:color="auto"/>
              </w:divBdr>
              <w:divsChild>
                <w:div w:id="2100787628">
                  <w:marLeft w:val="0"/>
                  <w:marRight w:val="0"/>
                  <w:marTop w:val="0"/>
                  <w:marBottom w:val="0"/>
                  <w:divBdr>
                    <w:top w:val="none" w:sz="0" w:space="0" w:color="auto"/>
                    <w:left w:val="none" w:sz="0" w:space="0" w:color="auto"/>
                    <w:bottom w:val="none" w:sz="0" w:space="0" w:color="auto"/>
                    <w:right w:val="none" w:sz="0" w:space="0" w:color="auto"/>
                  </w:divBdr>
                  <w:divsChild>
                    <w:div w:id="210078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065">
      <w:marLeft w:val="0"/>
      <w:marRight w:val="0"/>
      <w:marTop w:val="0"/>
      <w:marBottom w:val="0"/>
      <w:divBdr>
        <w:top w:val="none" w:sz="0" w:space="0" w:color="auto"/>
        <w:left w:val="none" w:sz="0" w:space="0" w:color="auto"/>
        <w:bottom w:val="none" w:sz="0" w:space="0" w:color="auto"/>
        <w:right w:val="none" w:sz="0" w:space="0" w:color="auto"/>
      </w:divBdr>
      <w:divsChild>
        <w:div w:id="2100785593">
          <w:marLeft w:val="0"/>
          <w:marRight w:val="0"/>
          <w:marTop w:val="0"/>
          <w:marBottom w:val="0"/>
          <w:divBdr>
            <w:top w:val="none" w:sz="0" w:space="0" w:color="auto"/>
            <w:left w:val="none" w:sz="0" w:space="0" w:color="auto"/>
            <w:bottom w:val="none" w:sz="0" w:space="0" w:color="auto"/>
            <w:right w:val="none" w:sz="0" w:space="0" w:color="auto"/>
          </w:divBdr>
          <w:divsChild>
            <w:div w:id="2100786460">
              <w:marLeft w:val="0"/>
              <w:marRight w:val="0"/>
              <w:marTop w:val="0"/>
              <w:marBottom w:val="0"/>
              <w:divBdr>
                <w:top w:val="none" w:sz="0" w:space="0" w:color="auto"/>
                <w:left w:val="none" w:sz="0" w:space="0" w:color="auto"/>
                <w:bottom w:val="none" w:sz="0" w:space="0" w:color="auto"/>
                <w:right w:val="none" w:sz="0" w:space="0" w:color="auto"/>
              </w:divBdr>
              <w:divsChild>
                <w:div w:id="21007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69">
      <w:marLeft w:val="0"/>
      <w:marRight w:val="0"/>
      <w:marTop w:val="0"/>
      <w:marBottom w:val="0"/>
      <w:divBdr>
        <w:top w:val="none" w:sz="0" w:space="0" w:color="auto"/>
        <w:left w:val="none" w:sz="0" w:space="0" w:color="auto"/>
        <w:bottom w:val="none" w:sz="0" w:space="0" w:color="auto"/>
        <w:right w:val="none" w:sz="0" w:space="0" w:color="auto"/>
      </w:divBdr>
      <w:divsChild>
        <w:div w:id="2100787740">
          <w:marLeft w:val="0"/>
          <w:marRight w:val="0"/>
          <w:marTop w:val="0"/>
          <w:marBottom w:val="0"/>
          <w:divBdr>
            <w:top w:val="none" w:sz="0" w:space="0" w:color="auto"/>
            <w:left w:val="none" w:sz="0" w:space="0" w:color="auto"/>
            <w:bottom w:val="none" w:sz="0" w:space="0" w:color="auto"/>
            <w:right w:val="none" w:sz="0" w:space="0" w:color="auto"/>
          </w:divBdr>
          <w:divsChild>
            <w:div w:id="2100787573">
              <w:marLeft w:val="0"/>
              <w:marRight w:val="0"/>
              <w:marTop w:val="0"/>
              <w:marBottom w:val="0"/>
              <w:divBdr>
                <w:top w:val="none" w:sz="0" w:space="0" w:color="auto"/>
                <w:left w:val="none" w:sz="0" w:space="0" w:color="auto"/>
                <w:bottom w:val="none" w:sz="0" w:space="0" w:color="auto"/>
                <w:right w:val="none" w:sz="0" w:space="0" w:color="auto"/>
              </w:divBdr>
              <w:divsChild>
                <w:div w:id="21007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74">
      <w:marLeft w:val="0"/>
      <w:marRight w:val="0"/>
      <w:marTop w:val="0"/>
      <w:marBottom w:val="0"/>
      <w:divBdr>
        <w:top w:val="none" w:sz="0" w:space="0" w:color="auto"/>
        <w:left w:val="none" w:sz="0" w:space="0" w:color="auto"/>
        <w:bottom w:val="none" w:sz="0" w:space="0" w:color="auto"/>
        <w:right w:val="none" w:sz="0" w:space="0" w:color="auto"/>
      </w:divBdr>
      <w:divsChild>
        <w:div w:id="2100787406">
          <w:marLeft w:val="0"/>
          <w:marRight w:val="0"/>
          <w:marTop w:val="0"/>
          <w:marBottom w:val="0"/>
          <w:divBdr>
            <w:top w:val="none" w:sz="0" w:space="0" w:color="auto"/>
            <w:left w:val="none" w:sz="0" w:space="0" w:color="auto"/>
            <w:bottom w:val="none" w:sz="0" w:space="0" w:color="auto"/>
            <w:right w:val="none" w:sz="0" w:space="0" w:color="auto"/>
          </w:divBdr>
          <w:divsChild>
            <w:div w:id="2100787266">
              <w:marLeft w:val="0"/>
              <w:marRight w:val="0"/>
              <w:marTop w:val="0"/>
              <w:marBottom w:val="0"/>
              <w:divBdr>
                <w:top w:val="none" w:sz="0" w:space="0" w:color="auto"/>
                <w:left w:val="none" w:sz="0" w:space="0" w:color="auto"/>
                <w:bottom w:val="none" w:sz="0" w:space="0" w:color="auto"/>
                <w:right w:val="none" w:sz="0" w:space="0" w:color="auto"/>
              </w:divBdr>
              <w:divsChild>
                <w:div w:id="21007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076">
      <w:marLeft w:val="0"/>
      <w:marRight w:val="0"/>
      <w:marTop w:val="0"/>
      <w:marBottom w:val="0"/>
      <w:divBdr>
        <w:top w:val="none" w:sz="0" w:space="0" w:color="auto"/>
        <w:left w:val="none" w:sz="0" w:space="0" w:color="auto"/>
        <w:bottom w:val="none" w:sz="0" w:space="0" w:color="auto"/>
        <w:right w:val="none" w:sz="0" w:space="0" w:color="auto"/>
      </w:divBdr>
    </w:div>
    <w:div w:id="2100786088">
      <w:marLeft w:val="0"/>
      <w:marRight w:val="0"/>
      <w:marTop w:val="0"/>
      <w:marBottom w:val="0"/>
      <w:divBdr>
        <w:top w:val="none" w:sz="0" w:space="0" w:color="auto"/>
        <w:left w:val="none" w:sz="0" w:space="0" w:color="auto"/>
        <w:bottom w:val="none" w:sz="0" w:space="0" w:color="auto"/>
        <w:right w:val="none" w:sz="0" w:space="0" w:color="auto"/>
      </w:divBdr>
    </w:div>
    <w:div w:id="2100786096">
      <w:marLeft w:val="0"/>
      <w:marRight w:val="0"/>
      <w:marTop w:val="0"/>
      <w:marBottom w:val="0"/>
      <w:divBdr>
        <w:top w:val="none" w:sz="0" w:space="0" w:color="auto"/>
        <w:left w:val="none" w:sz="0" w:space="0" w:color="auto"/>
        <w:bottom w:val="none" w:sz="0" w:space="0" w:color="auto"/>
        <w:right w:val="none" w:sz="0" w:space="0" w:color="auto"/>
      </w:divBdr>
      <w:divsChild>
        <w:div w:id="2100786046">
          <w:marLeft w:val="0"/>
          <w:marRight w:val="0"/>
          <w:marTop w:val="0"/>
          <w:marBottom w:val="0"/>
          <w:divBdr>
            <w:top w:val="none" w:sz="0" w:space="0" w:color="auto"/>
            <w:left w:val="none" w:sz="0" w:space="0" w:color="auto"/>
            <w:bottom w:val="none" w:sz="0" w:space="0" w:color="auto"/>
            <w:right w:val="none" w:sz="0" w:space="0" w:color="auto"/>
          </w:divBdr>
          <w:divsChild>
            <w:div w:id="2100786483">
              <w:marLeft w:val="0"/>
              <w:marRight w:val="0"/>
              <w:marTop w:val="0"/>
              <w:marBottom w:val="0"/>
              <w:divBdr>
                <w:top w:val="none" w:sz="0" w:space="0" w:color="auto"/>
                <w:left w:val="none" w:sz="0" w:space="0" w:color="auto"/>
                <w:bottom w:val="none" w:sz="0" w:space="0" w:color="auto"/>
                <w:right w:val="none" w:sz="0" w:space="0" w:color="auto"/>
              </w:divBdr>
              <w:divsChild>
                <w:div w:id="2100787234">
                  <w:marLeft w:val="0"/>
                  <w:marRight w:val="0"/>
                  <w:marTop w:val="0"/>
                  <w:marBottom w:val="0"/>
                  <w:divBdr>
                    <w:top w:val="none" w:sz="0" w:space="0" w:color="auto"/>
                    <w:left w:val="none" w:sz="0" w:space="0" w:color="auto"/>
                    <w:bottom w:val="none" w:sz="0" w:space="0" w:color="auto"/>
                    <w:right w:val="none" w:sz="0" w:space="0" w:color="auto"/>
                  </w:divBdr>
                  <w:divsChild>
                    <w:div w:id="210078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098">
      <w:marLeft w:val="0"/>
      <w:marRight w:val="0"/>
      <w:marTop w:val="0"/>
      <w:marBottom w:val="0"/>
      <w:divBdr>
        <w:top w:val="none" w:sz="0" w:space="0" w:color="auto"/>
        <w:left w:val="none" w:sz="0" w:space="0" w:color="auto"/>
        <w:bottom w:val="none" w:sz="0" w:space="0" w:color="auto"/>
        <w:right w:val="none" w:sz="0" w:space="0" w:color="auto"/>
      </w:divBdr>
    </w:div>
    <w:div w:id="2100786101">
      <w:marLeft w:val="0"/>
      <w:marRight w:val="0"/>
      <w:marTop w:val="0"/>
      <w:marBottom w:val="0"/>
      <w:divBdr>
        <w:top w:val="none" w:sz="0" w:space="0" w:color="auto"/>
        <w:left w:val="none" w:sz="0" w:space="0" w:color="auto"/>
        <w:bottom w:val="none" w:sz="0" w:space="0" w:color="auto"/>
        <w:right w:val="none" w:sz="0" w:space="0" w:color="auto"/>
      </w:divBdr>
      <w:divsChild>
        <w:div w:id="2100785665">
          <w:marLeft w:val="0"/>
          <w:marRight w:val="0"/>
          <w:marTop w:val="0"/>
          <w:marBottom w:val="0"/>
          <w:divBdr>
            <w:top w:val="none" w:sz="0" w:space="0" w:color="auto"/>
            <w:left w:val="none" w:sz="0" w:space="0" w:color="auto"/>
            <w:bottom w:val="none" w:sz="0" w:space="0" w:color="auto"/>
            <w:right w:val="none" w:sz="0" w:space="0" w:color="auto"/>
          </w:divBdr>
          <w:divsChild>
            <w:div w:id="2100785869">
              <w:marLeft w:val="0"/>
              <w:marRight w:val="0"/>
              <w:marTop w:val="0"/>
              <w:marBottom w:val="0"/>
              <w:divBdr>
                <w:top w:val="none" w:sz="0" w:space="0" w:color="auto"/>
                <w:left w:val="none" w:sz="0" w:space="0" w:color="auto"/>
                <w:bottom w:val="none" w:sz="0" w:space="0" w:color="auto"/>
                <w:right w:val="none" w:sz="0" w:space="0" w:color="auto"/>
              </w:divBdr>
              <w:divsChild>
                <w:div w:id="210078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03">
      <w:marLeft w:val="0"/>
      <w:marRight w:val="0"/>
      <w:marTop w:val="0"/>
      <w:marBottom w:val="0"/>
      <w:divBdr>
        <w:top w:val="none" w:sz="0" w:space="0" w:color="auto"/>
        <w:left w:val="none" w:sz="0" w:space="0" w:color="auto"/>
        <w:bottom w:val="none" w:sz="0" w:space="0" w:color="auto"/>
        <w:right w:val="none" w:sz="0" w:space="0" w:color="auto"/>
      </w:divBdr>
    </w:div>
    <w:div w:id="2100786105">
      <w:marLeft w:val="0"/>
      <w:marRight w:val="0"/>
      <w:marTop w:val="0"/>
      <w:marBottom w:val="0"/>
      <w:divBdr>
        <w:top w:val="none" w:sz="0" w:space="0" w:color="auto"/>
        <w:left w:val="none" w:sz="0" w:space="0" w:color="auto"/>
        <w:bottom w:val="none" w:sz="0" w:space="0" w:color="auto"/>
        <w:right w:val="none" w:sz="0" w:space="0" w:color="auto"/>
      </w:divBdr>
    </w:div>
    <w:div w:id="2100786106">
      <w:marLeft w:val="0"/>
      <w:marRight w:val="0"/>
      <w:marTop w:val="0"/>
      <w:marBottom w:val="0"/>
      <w:divBdr>
        <w:top w:val="none" w:sz="0" w:space="0" w:color="auto"/>
        <w:left w:val="none" w:sz="0" w:space="0" w:color="auto"/>
        <w:bottom w:val="none" w:sz="0" w:space="0" w:color="auto"/>
        <w:right w:val="none" w:sz="0" w:space="0" w:color="auto"/>
      </w:divBdr>
      <w:divsChild>
        <w:div w:id="2100786562">
          <w:marLeft w:val="0"/>
          <w:marRight w:val="0"/>
          <w:marTop w:val="0"/>
          <w:marBottom w:val="0"/>
          <w:divBdr>
            <w:top w:val="none" w:sz="0" w:space="0" w:color="auto"/>
            <w:left w:val="none" w:sz="0" w:space="0" w:color="auto"/>
            <w:bottom w:val="none" w:sz="0" w:space="0" w:color="auto"/>
            <w:right w:val="none" w:sz="0" w:space="0" w:color="auto"/>
          </w:divBdr>
          <w:divsChild>
            <w:div w:id="2100786275">
              <w:marLeft w:val="0"/>
              <w:marRight w:val="0"/>
              <w:marTop w:val="0"/>
              <w:marBottom w:val="0"/>
              <w:divBdr>
                <w:top w:val="none" w:sz="0" w:space="0" w:color="auto"/>
                <w:left w:val="none" w:sz="0" w:space="0" w:color="auto"/>
                <w:bottom w:val="none" w:sz="0" w:space="0" w:color="auto"/>
                <w:right w:val="none" w:sz="0" w:space="0" w:color="auto"/>
              </w:divBdr>
              <w:divsChild>
                <w:div w:id="21007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08">
      <w:marLeft w:val="0"/>
      <w:marRight w:val="0"/>
      <w:marTop w:val="0"/>
      <w:marBottom w:val="0"/>
      <w:divBdr>
        <w:top w:val="none" w:sz="0" w:space="0" w:color="auto"/>
        <w:left w:val="none" w:sz="0" w:space="0" w:color="auto"/>
        <w:bottom w:val="none" w:sz="0" w:space="0" w:color="auto"/>
        <w:right w:val="none" w:sz="0" w:space="0" w:color="auto"/>
      </w:divBdr>
    </w:div>
    <w:div w:id="2100786113">
      <w:marLeft w:val="0"/>
      <w:marRight w:val="0"/>
      <w:marTop w:val="0"/>
      <w:marBottom w:val="0"/>
      <w:divBdr>
        <w:top w:val="none" w:sz="0" w:space="0" w:color="auto"/>
        <w:left w:val="none" w:sz="0" w:space="0" w:color="auto"/>
        <w:bottom w:val="none" w:sz="0" w:space="0" w:color="auto"/>
        <w:right w:val="none" w:sz="0" w:space="0" w:color="auto"/>
      </w:divBdr>
    </w:div>
    <w:div w:id="2100786119">
      <w:marLeft w:val="0"/>
      <w:marRight w:val="0"/>
      <w:marTop w:val="0"/>
      <w:marBottom w:val="0"/>
      <w:divBdr>
        <w:top w:val="none" w:sz="0" w:space="0" w:color="auto"/>
        <w:left w:val="none" w:sz="0" w:space="0" w:color="auto"/>
        <w:bottom w:val="none" w:sz="0" w:space="0" w:color="auto"/>
        <w:right w:val="none" w:sz="0" w:space="0" w:color="auto"/>
      </w:divBdr>
      <w:divsChild>
        <w:div w:id="2100787426">
          <w:marLeft w:val="0"/>
          <w:marRight w:val="0"/>
          <w:marTop w:val="0"/>
          <w:marBottom w:val="0"/>
          <w:divBdr>
            <w:top w:val="none" w:sz="0" w:space="0" w:color="auto"/>
            <w:left w:val="none" w:sz="0" w:space="0" w:color="auto"/>
            <w:bottom w:val="none" w:sz="0" w:space="0" w:color="auto"/>
            <w:right w:val="none" w:sz="0" w:space="0" w:color="auto"/>
          </w:divBdr>
          <w:divsChild>
            <w:div w:id="2100786079">
              <w:marLeft w:val="0"/>
              <w:marRight w:val="0"/>
              <w:marTop w:val="0"/>
              <w:marBottom w:val="0"/>
              <w:divBdr>
                <w:top w:val="none" w:sz="0" w:space="0" w:color="auto"/>
                <w:left w:val="none" w:sz="0" w:space="0" w:color="auto"/>
                <w:bottom w:val="none" w:sz="0" w:space="0" w:color="auto"/>
                <w:right w:val="none" w:sz="0" w:space="0" w:color="auto"/>
              </w:divBdr>
              <w:divsChild>
                <w:div w:id="21007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20">
      <w:marLeft w:val="0"/>
      <w:marRight w:val="0"/>
      <w:marTop w:val="0"/>
      <w:marBottom w:val="0"/>
      <w:divBdr>
        <w:top w:val="none" w:sz="0" w:space="0" w:color="auto"/>
        <w:left w:val="none" w:sz="0" w:space="0" w:color="auto"/>
        <w:bottom w:val="none" w:sz="0" w:space="0" w:color="auto"/>
        <w:right w:val="none" w:sz="0" w:space="0" w:color="auto"/>
      </w:divBdr>
    </w:div>
    <w:div w:id="2100786122">
      <w:marLeft w:val="0"/>
      <w:marRight w:val="0"/>
      <w:marTop w:val="0"/>
      <w:marBottom w:val="0"/>
      <w:divBdr>
        <w:top w:val="none" w:sz="0" w:space="0" w:color="auto"/>
        <w:left w:val="none" w:sz="0" w:space="0" w:color="auto"/>
        <w:bottom w:val="none" w:sz="0" w:space="0" w:color="auto"/>
        <w:right w:val="none" w:sz="0" w:space="0" w:color="auto"/>
      </w:divBdr>
      <w:divsChild>
        <w:div w:id="2100787362">
          <w:marLeft w:val="0"/>
          <w:marRight w:val="0"/>
          <w:marTop w:val="0"/>
          <w:marBottom w:val="0"/>
          <w:divBdr>
            <w:top w:val="none" w:sz="0" w:space="0" w:color="auto"/>
            <w:left w:val="none" w:sz="0" w:space="0" w:color="auto"/>
            <w:bottom w:val="none" w:sz="0" w:space="0" w:color="auto"/>
            <w:right w:val="none" w:sz="0" w:space="0" w:color="auto"/>
          </w:divBdr>
          <w:divsChild>
            <w:div w:id="2100787127">
              <w:marLeft w:val="0"/>
              <w:marRight w:val="0"/>
              <w:marTop w:val="0"/>
              <w:marBottom w:val="0"/>
              <w:divBdr>
                <w:top w:val="none" w:sz="0" w:space="0" w:color="auto"/>
                <w:left w:val="none" w:sz="0" w:space="0" w:color="auto"/>
                <w:bottom w:val="none" w:sz="0" w:space="0" w:color="auto"/>
                <w:right w:val="none" w:sz="0" w:space="0" w:color="auto"/>
              </w:divBdr>
              <w:divsChild>
                <w:div w:id="2100787030">
                  <w:marLeft w:val="0"/>
                  <w:marRight w:val="0"/>
                  <w:marTop w:val="0"/>
                  <w:marBottom w:val="0"/>
                  <w:divBdr>
                    <w:top w:val="none" w:sz="0" w:space="0" w:color="auto"/>
                    <w:left w:val="none" w:sz="0" w:space="0" w:color="auto"/>
                    <w:bottom w:val="none" w:sz="0" w:space="0" w:color="auto"/>
                    <w:right w:val="none" w:sz="0" w:space="0" w:color="auto"/>
                  </w:divBdr>
                  <w:divsChild>
                    <w:div w:id="21007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124">
      <w:marLeft w:val="0"/>
      <w:marRight w:val="0"/>
      <w:marTop w:val="0"/>
      <w:marBottom w:val="0"/>
      <w:divBdr>
        <w:top w:val="none" w:sz="0" w:space="0" w:color="auto"/>
        <w:left w:val="none" w:sz="0" w:space="0" w:color="auto"/>
        <w:bottom w:val="none" w:sz="0" w:space="0" w:color="auto"/>
        <w:right w:val="none" w:sz="0" w:space="0" w:color="auto"/>
      </w:divBdr>
      <w:divsChild>
        <w:div w:id="2100787169">
          <w:marLeft w:val="547"/>
          <w:marRight w:val="0"/>
          <w:marTop w:val="0"/>
          <w:marBottom w:val="0"/>
          <w:divBdr>
            <w:top w:val="none" w:sz="0" w:space="0" w:color="auto"/>
            <w:left w:val="none" w:sz="0" w:space="0" w:color="auto"/>
            <w:bottom w:val="none" w:sz="0" w:space="0" w:color="auto"/>
            <w:right w:val="none" w:sz="0" w:space="0" w:color="auto"/>
          </w:divBdr>
        </w:div>
      </w:divsChild>
    </w:div>
    <w:div w:id="2100786129">
      <w:marLeft w:val="0"/>
      <w:marRight w:val="0"/>
      <w:marTop w:val="0"/>
      <w:marBottom w:val="0"/>
      <w:divBdr>
        <w:top w:val="none" w:sz="0" w:space="0" w:color="auto"/>
        <w:left w:val="none" w:sz="0" w:space="0" w:color="auto"/>
        <w:bottom w:val="none" w:sz="0" w:space="0" w:color="auto"/>
        <w:right w:val="none" w:sz="0" w:space="0" w:color="auto"/>
      </w:divBdr>
      <w:divsChild>
        <w:div w:id="2100786147">
          <w:marLeft w:val="0"/>
          <w:marRight w:val="0"/>
          <w:marTop w:val="0"/>
          <w:marBottom w:val="0"/>
          <w:divBdr>
            <w:top w:val="none" w:sz="0" w:space="0" w:color="auto"/>
            <w:left w:val="none" w:sz="0" w:space="0" w:color="auto"/>
            <w:bottom w:val="none" w:sz="0" w:space="0" w:color="auto"/>
            <w:right w:val="none" w:sz="0" w:space="0" w:color="auto"/>
          </w:divBdr>
          <w:divsChild>
            <w:div w:id="2100786380">
              <w:marLeft w:val="0"/>
              <w:marRight w:val="0"/>
              <w:marTop w:val="0"/>
              <w:marBottom w:val="0"/>
              <w:divBdr>
                <w:top w:val="none" w:sz="0" w:space="0" w:color="auto"/>
                <w:left w:val="none" w:sz="0" w:space="0" w:color="auto"/>
                <w:bottom w:val="none" w:sz="0" w:space="0" w:color="auto"/>
                <w:right w:val="none" w:sz="0" w:space="0" w:color="auto"/>
              </w:divBdr>
              <w:divsChild>
                <w:div w:id="21007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30">
      <w:marLeft w:val="0"/>
      <w:marRight w:val="0"/>
      <w:marTop w:val="0"/>
      <w:marBottom w:val="0"/>
      <w:divBdr>
        <w:top w:val="none" w:sz="0" w:space="0" w:color="auto"/>
        <w:left w:val="none" w:sz="0" w:space="0" w:color="auto"/>
        <w:bottom w:val="none" w:sz="0" w:space="0" w:color="auto"/>
        <w:right w:val="none" w:sz="0" w:space="0" w:color="auto"/>
      </w:divBdr>
      <w:divsChild>
        <w:div w:id="2100786459">
          <w:marLeft w:val="0"/>
          <w:marRight w:val="0"/>
          <w:marTop w:val="0"/>
          <w:marBottom w:val="0"/>
          <w:divBdr>
            <w:top w:val="none" w:sz="0" w:space="0" w:color="auto"/>
            <w:left w:val="none" w:sz="0" w:space="0" w:color="auto"/>
            <w:bottom w:val="none" w:sz="0" w:space="0" w:color="auto"/>
            <w:right w:val="none" w:sz="0" w:space="0" w:color="auto"/>
          </w:divBdr>
          <w:divsChild>
            <w:div w:id="2100786315">
              <w:marLeft w:val="0"/>
              <w:marRight w:val="0"/>
              <w:marTop w:val="0"/>
              <w:marBottom w:val="0"/>
              <w:divBdr>
                <w:top w:val="none" w:sz="0" w:space="0" w:color="auto"/>
                <w:left w:val="none" w:sz="0" w:space="0" w:color="auto"/>
                <w:bottom w:val="none" w:sz="0" w:space="0" w:color="auto"/>
                <w:right w:val="none" w:sz="0" w:space="0" w:color="auto"/>
              </w:divBdr>
              <w:divsChild>
                <w:div w:id="2100786508">
                  <w:marLeft w:val="0"/>
                  <w:marRight w:val="0"/>
                  <w:marTop w:val="0"/>
                  <w:marBottom w:val="0"/>
                  <w:divBdr>
                    <w:top w:val="none" w:sz="0" w:space="0" w:color="auto"/>
                    <w:left w:val="none" w:sz="0" w:space="0" w:color="auto"/>
                    <w:bottom w:val="none" w:sz="0" w:space="0" w:color="auto"/>
                    <w:right w:val="none" w:sz="0" w:space="0" w:color="auto"/>
                  </w:divBdr>
                  <w:divsChild>
                    <w:div w:id="21007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133">
      <w:marLeft w:val="0"/>
      <w:marRight w:val="0"/>
      <w:marTop w:val="0"/>
      <w:marBottom w:val="0"/>
      <w:divBdr>
        <w:top w:val="none" w:sz="0" w:space="0" w:color="auto"/>
        <w:left w:val="none" w:sz="0" w:space="0" w:color="auto"/>
        <w:bottom w:val="none" w:sz="0" w:space="0" w:color="auto"/>
        <w:right w:val="none" w:sz="0" w:space="0" w:color="auto"/>
      </w:divBdr>
    </w:div>
    <w:div w:id="2100786139">
      <w:marLeft w:val="0"/>
      <w:marRight w:val="0"/>
      <w:marTop w:val="0"/>
      <w:marBottom w:val="0"/>
      <w:divBdr>
        <w:top w:val="none" w:sz="0" w:space="0" w:color="auto"/>
        <w:left w:val="none" w:sz="0" w:space="0" w:color="auto"/>
        <w:bottom w:val="none" w:sz="0" w:space="0" w:color="auto"/>
        <w:right w:val="none" w:sz="0" w:space="0" w:color="auto"/>
      </w:divBdr>
    </w:div>
    <w:div w:id="2100786140">
      <w:marLeft w:val="0"/>
      <w:marRight w:val="0"/>
      <w:marTop w:val="0"/>
      <w:marBottom w:val="0"/>
      <w:divBdr>
        <w:top w:val="none" w:sz="0" w:space="0" w:color="auto"/>
        <w:left w:val="none" w:sz="0" w:space="0" w:color="auto"/>
        <w:bottom w:val="none" w:sz="0" w:space="0" w:color="auto"/>
        <w:right w:val="none" w:sz="0" w:space="0" w:color="auto"/>
      </w:divBdr>
      <w:divsChild>
        <w:div w:id="2100785551">
          <w:marLeft w:val="0"/>
          <w:marRight w:val="0"/>
          <w:marTop w:val="0"/>
          <w:marBottom w:val="0"/>
          <w:divBdr>
            <w:top w:val="none" w:sz="0" w:space="0" w:color="auto"/>
            <w:left w:val="none" w:sz="0" w:space="0" w:color="auto"/>
            <w:bottom w:val="none" w:sz="0" w:space="0" w:color="auto"/>
            <w:right w:val="none" w:sz="0" w:space="0" w:color="auto"/>
          </w:divBdr>
          <w:divsChild>
            <w:div w:id="2100787063">
              <w:marLeft w:val="0"/>
              <w:marRight w:val="0"/>
              <w:marTop w:val="0"/>
              <w:marBottom w:val="0"/>
              <w:divBdr>
                <w:top w:val="none" w:sz="0" w:space="0" w:color="auto"/>
                <w:left w:val="none" w:sz="0" w:space="0" w:color="auto"/>
                <w:bottom w:val="none" w:sz="0" w:space="0" w:color="auto"/>
                <w:right w:val="none" w:sz="0" w:space="0" w:color="auto"/>
              </w:divBdr>
              <w:divsChild>
                <w:div w:id="210078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41">
      <w:marLeft w:val="0"/>
      <w:marRight w:val="0"/>
      <w:marTop w:val="0"/>
      <w:marBottom w:val="0"/>
      <w:divBdr>
        <w:top w:val="none" w:sz="0" w:space="0" w:color="auto"/>
        <w:left w:val="none" w:sz="0" w:space="0" w:color="auto"/>
        <w:bottom w:val="none" w:sz="0" w:space="0" w:color="auto"/>
        <w:right w:val="none" w:sz="0" w:space="0" w:color="auto"/>
      </w:divBdr>
      <w:divsChild>
        <w:div w:id="2100785832">
          <w:marLeft w:val="0"/>
          <w:marRight w:val="0"/>
          <w:marTop w:val="0"/>
          <w:marBottom w:val="0"/>
          <w:divBdr>
            <w:top w:val="none" w:sz="0" w:space="0" w:color="auto"/>
            <w:left w:val="none" w:sz="0" w:space="0" w:color="auto"/>
            <w:bottom w:val="none" w:sz="0" w:space="0" w:color="auto"/>
            <w:right w:val="none" w:sz="0" w:space="0" w:color="auto"/>
          </w:divBdr>
          <w:divsChild>
            <w:div w:id="2100786236">
              <w:marLeft w:val="0"/>
              <w:marRight w:val="0"/>
              <w:marTop w:val="0"/>
              <w:marBottom w:val="0"/>
              <w:divBdr>
                <w:top w:val="none" w:sz="0" w:space="0" w:color="auto"/>
                <w:left w:val="none" w:sz="0" w:space="0" w:color="auto"/>
                <w:bottom w:val="none" w:sz="0" w:space="0" w:color="auto"/>
                <w:right w:val="none" w:sz="0" w:space="0" w:color="auto"/>
              </w:divBdr>
              <w:divsChild>
                <w:div w:id="21007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42">
      <w:marLeft w:val="0"/>
      <w:marRight w:val="0"/>
      <w:marTop w:val="0"/>
      <w:marBottom w:val="0"/>
      <w:divBdr>
        <w:top w:val="none" w:sz="0" w:space="0" w:color="auto"/>
        <w:left w:val="none" w:sz="0" w:space="0" w:color="auto"/>
        <w:bottom w:val="none" w:sz="0" w:space="0" w:color="auto"/>
        <w:right w:val="none" w:sz="0" w:space="0" w:color="auto"/>
      </w:divBdr>
      <w:divsChild>
        <w:div w:id="2100786971">
          <w:marLeft w:val="0"/>
          <w:marRight w:val="0"/>
          <w:marTop w:val="0"/>
          <w:marBottom w:val="0"/>
          <w:divBdr>
            <w:top w:val="none" w:sz="0" w:space="0" w:color="auto"/>
            <w:left w:val="none" w:sz="0" w:space="0" w:color="auto"/>
            <w:bottom w:val="none" w:sz="0" w:space="0" w:color="auto"/>
            <w:right w:val="none" w:sz="0" w:space="0" w:color="auto"/>
          </w:divBdr>
          <w:divsChild>
            <w:div w:id="2100786145">
              <w:marLeft w:val="0"/>
              <w:marRight w:val="0"/>
              <w:marTop w:val="0"/>
              <w:marBottom w:val="0"/>
              <w:divBdr>
                <w:top w:val="none" w:sz="0" w:space="0" w:color="auto"/>
                <w:left w:val="none" w:sz="0" w:space="0" w:color="auto"/>
                <w:bottom w:val="none" w:sz="0" w:space="0" w:color="auto"/>
                <w:right w:val="none" w:sz="0" w:space="0" w:color="auto"/>
              </w:divBdr>
              <w:divsChild>
                <w:div w:id="2100786901">
                  <w:marLeft w:val="0"/>
                  <w:marRight w:val="0"/>
                  <w:marTop w:val="0"/>
                  <w:marBottom w:val="0"/>
                  <w:divBdr>
                    <w:top w:val="none" w:sz="0" w:space="0" w:color="auto"/>
                    <w:left w:val="none" w:sz="0" w:space="0" w:color="auto"/>
                    <w:bottom w:val="none" w:sz="0" w:space="0" w:color="auto"/>
                    <w:right w:val="none" w:sz="0" w:space="0" w:color="auto"/>
                  </w:divBdr>
                </w:div>
              </w:divsChild>
            </w:div>
            <w:div w:id="2100786318">
              <w:marLeft w:val="0"/>
              <w:marRight w:val="0"/>
              <w:marTop w:val="0"/>
              <w:marBottom w:val="0"/>
              <w:divBdr>
                <w:top w:val="none" w:sz="0" w:space="0" w:color="auto"/>
                <w:left w:val="none" w:sz="0" w:space="0" w:color="auto"/>
                <w:bottom w:val="none" w:sz="0" w:space="0" w:color="auto"/>
                <w:right w:val="none" w:sz="0" w:space="0" w:color="auto"/>
              </w:divBdr>
              <w:divsChild>
                <w:div w:id="21007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550">
          <w:marLeft w:val="0"/>
          <w:marRight w:val="0"/>
          <w:marTop w:val="0"/>
          <w:marBottom w:val="0"/>
          <w:divBdr>
            <w:top w:val="none" w:sz="0" w:space="0" w:color="auto"/>
            <w:left w:val="none" w:sz="0" w:space="0" w:color="auto"/>
            <w:bottom w:val="none" w:sz="0" w:space="0" w:color="auto"/>
            <w:right w:val="none" w:sz="0" w:space="0" w:color="auto"/>
          </w:divBdr>
          <w:divsChild>
            <w:div w:id="2100787272">
              <w:marLeft w:val="0"/>
              <w:marRight w:val="0"/>
              <w:marTop w:val="0"/>
              <w:marBottom w:val="0"/>
              <w:divBdr>
                <w:top w:val="none" w:sz="0" w:space="0" w:color="auto"/>
                <w:left w:val="none" w:sz="0" w:space="0" w:color="auto"/>
                <w:bottom w:val="none" w:sz="0" w:space="0" w:color="auto"/>
                <w:right w:val="none" w:sz="0" w:space="0" w:color="auto"/>
              </w:divBdr>
              <w:divsChild>
                <w:div w:id="210078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44">
      <w:marLeft w:val="0"/>
      <w:marRight w:val="0"/>
      <w:marTop w:val="0"/>
      <w:marBottom w:val="0"/>
      <w:divBdr>
        <w:top w:val="none" w:sz="0" w:space="0" w:color="auto"/>
        <w:left w:val="none" w:sz="0" w:space="0" w:color="auto"/>
        <w:bottom w:val="none" w:sz="0" w:space="0" w:color="auto"/>
        <w:right w:val="none" w:sz="0" w:space="0" w:color="auto"/>
      </w:divBdr>
      <w:divsChild>
        <w:div w:id="2100786658">
          <w:marLeft w:val="0"/>
          <w:marRight w:val="0"/>
          <w:marTop w:val="0"/>
          <w:marBottom w:val="0"/>
          <w:divBdr>
            <w:top w:val="none" w:sz="0" w:space="0" w:color="auto"/>
            <w:left w:val="none" w:sz="0" w:space="0" w:color="auto"/>
            <w:bottom w:val="none" w:sz="0" w:space="0" w:color="auto"/>
            <w:right w:val="none" w:sz="0" w:space="0" w:color="auto"/>
          </w:divBdr>
        </w:div>
      </w:divsChild>
    </w:div>
    <w:div w:id="2100786148">
      <w:marLeft w:val="0"/>
      <w:marRight w:val="0"/>
      <w:marTop w:val="0"/>
      <w:marBottom w:val="0"/>
      <w:divBdr>
        <w:top w:val="none" w:sz="0" w:space="0" w:color="auto"/>
        <w:left w:val="none" w:sz="0" w:space="0" w:color="auto"/>
        <w:bottom w:val="none" w:sz="0" w:space="0" w:color="auto"/>
        <w:right w:val="none" w:sz="0" w:space="0" w:color="auto"/>
      </w:divBdr>
      <w:divsChild>
        <w:div w:id="2100785958">
          <w:marLeft w:val="0"/>
          <w:marRight w:val="0"/>
          <w:marTop w:val="0"/>
          <w:marBottom w:val="0"/>
          <w:divBdr>
            <w:top w:val="none" w:sz="0" w:space="0" w:color="auto"/>
            <w:left w:val="none" w:sz="0" w:space="0" w:color="auto"/>
            <w:bottom w:val="none" w:sz="0" w:space="0" w:color="auto"/>
            <w:right w:val="none" w:sz="0" w:space="0" w:color="auto"/>
          </w:divBdr>
          <w:divsChild>
            <w:div w:id="2100785498">
              <w:marLeft w:val="0"/>
              <w:marRight w:val="0"/>
              <w:marTop w:val="0"/>
              <w:marBottom w:val="0"/>
              <w:divBdr>
                <w:top w:val="none" w:sz="0" w:space="0" w:color="auto"/>
                <w:left w:val="none" w:sz="0" w:space="0" w:color="auto"/>
                <w:bottom w:val="none" w:sz="0" w:space="0" w:color="auto"/>
                <w:right w:val="none" w:sz="0" w:space="0" w:color="auto"/>
              </w:divBdr>
              <w:divsChild>
                <w:div w:id="210078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54">
      <w:marLeft w:val="0"/>
      <w:marRight w:val="0"/>
      <w:marTop w:val="0"/>
      <w:marBottom w:val="0"/>
      <w:divBdr>
        <w:top w:val="none" w:sz="0" w:space="0" w:color="auto"/>
        <w:left w:val="none" w:sz="0" w:space="0" w:color="auto"/>
        <w:bottom w:val="none" w:sz="0" w:space="0" w:color="auto"/>
        <w:right w:val="none" w:sz="0" w:space="0" w:color="auto"/>
      </w:divBdr>
    </w:div>
    <w:div w:id="2100786159">
      <w:marLeft w:val="0"/>
      <w:marRight w:val="0"/>
      <w:marTop w:val="0"/>
      <w:marBottom w:val="0"/>
      <w:divBdr>
        <w:top w:val="none" w:sz="0" w:space="0" w:color="auto"/>
        <w:left w:val="none" w:sz="0" w:space="0" w:color="auto"/>
        <w:bottom w:val="none" w:sz="0" w:space="0" w:color="auto"/>
        <w:right w:val="none" w:sz="0" w:space="0" w:color="auto"/>
      </w:divBdr>
      <w:divsChild>
        <w:div w:id="2100786570">
          <w:marLeft w:val="0"/>
          <w:marRight w:val="0"/>
          <w:marTop w:val="0"/>
          <w:marBottom w:val="0"/>
          <w:divBdr>
            <w:top w:val="none" w:sz="0" w:space="0" w:color="auto"/>
            <w:left w:val="none" w:sz="0" w:space="0" w:color="auto"/>
            <w:bottom w:val="none" w:sz="0" w:space="0" w:color="auto"/>
            <w:right w:val="none" w:sz="0" w:space="0" w:color="auto"/>
          </w:divBdr>
          <w:divsChild>
            <w:div w:id="2100786424">
              <w:marLeft w:val="0"/>
              <w:marRight w:val="0"/>
              <w:marTop w:val="0"/>
              <w:marBottom w:val="0"/>
              <w:divBdr>
                <w:top w:val="none" w:sz="0" w:space="0" w:color="auto"/>
                <w:left w:val="none" w:sz="0" w:space="0" w:color="auto"/>
                <w:bottom w:val="none" w:sz="0" w:space="0" w:color="auto"/>
                <w:right w:val="none" w:sz="0" w:space="0" w:color="auto"/>
              </w:divBdr>
              <w:divsChild>
                <w:div w:id="21007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60">
      <w:marLeft w:val="0"/>
      <w:marRight w:val="0"/>
      <w:marTop w:val="0"/>
      <w:marBottom w:val="0"/>
      <w:divBdr>
        <w:top w:val="none" w:sz="0" w:space="0" w:color="auto"/>
        <w:left w:val="none" w:sz="0" w:space="0" w:color="auto"/>
        <w:bottom w:val="none" w:sz="0" w:space="0" w:color="auto"/>
        <w:right w:val="none" w:sz="0" w:space="0" w:color="auto"/>
      </w:divBdr>
    </w:div>
    <w:div w:id="2100786169">
      <w:marLeft w:val="0"/>
      <w:marRight w:val="0"/>
      <w:marTop w:val="0"/>
      <w:marBottom w:val="0"/>
      <w:divBdr>
        <w:top w:val="none" w:sz="0" w:space="0" w:color="auto"/>
        <w:left w:val="none" w:sz="0" w:space="0" w:color="auto"/>
        <w:bottom w:val="none" w:sz="0" w:space="0" w:color="auto"/>
        <w:right w:val="none" w:sz="0" w:space="0" w:color="auto"/>
      </w:divBdr>
    </w:div>
    <w:div w:id="2100786171">
      <w:marLeft w:val="0"/>
      <w:marRight w:val="0"/>
      <w:marTop w:val="0"/>
      <w:marBottom w:val="0"/>
      <w:divBdr>
        <w:top w:val="none" w:sz="0" w:space="0" w:color="auto"/>
        <w:left w:val="none" w:sz="0" w:space="0" w:color="auto"/>
        <w:bottom w:val="none" w:sz="0" w:space="0" w:color="auto"/>
        <w:right w:val="none" w:sz="0" w:space="0" w:color="auto"/>
      </w:divBdr>
      <w:divsChild>
        <w:div w:id="2100787176">
          <w:marLeft w:val="0"/>
          <w:marRight w:val="0"/>
          <w:marTop w:val="0"/>
          <w:marBottom w:val="0"/>
          <w:divBdr>
            <w:top w:val="none" w:sz="0" w:space="0" w:color="auto"/>
            <w:left w:val="none" w:sz="0" w:space="0" w:color="auto"/>
            <w:bottom w:val="none" w:sz="0" w:space="0" w:color="auto"/>
            <w:right w:val="none" w:sz="0" w:space="0" w:color="auto"/>
          </w:divBdr>
          <w:divsChild>
            <w:div w:id="2100787509">
              <w:marLeft w:val="0"/>
              <w:marRight w:val="0"/>
              <w:marTop w:val="0"/>
              <w:marBottom w:val="0"/>
              <w:divBdr>
                <w:top w:val="none" w:sz="0" w:space="0" w:color="auto"/>
                <w:left w:val="none" w:sz="0" w:space="0" w:color="auto"/>
                <w:bottom w:val="none" w:sz="0" w:space="0" w:color="auto"/>
                <w:right w:val="none" w:sz="0" w:space="0" w:color="auto"/>
              </w:divBdr>
              <w:divsChild>
                <w:div w:id="21007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75">
      <w:marLeft w:val="0"/>
      <w:marRight w:val="0"/>
      <w:marTop w:val="0"/>
      <w:marBottom w:val="0"/>
      <w:divBdr>
        <w:top w:val="none" w:sz="0" w:space="0" w:color="auto"/>
        <w:left w:val="none" w:sz="0" w:space="0" w:color="auto"/>
        <w:bottom w:val="none" w:sz="0" w:space="0" w:color="auto"/>
        <w:right w:val="none" w:sz="0" w:space="0" w:color="auto"/>
      </w:divBdr>
    </w:div>
    <w:div w:id="2100786176">
      <w:marLeft w:val="0"/>
      <w:marRight w:val="0"/>
      <w:marTop w:val="0"/>
      <w:marBottom w:val="0"/>
      <w:divBdr>
        <w:top w:val="none" w:sz="0" w:space="0" w:color="auto"/>
        <w:left w:val="none" w:sz="0" w:space="0" w:color="auto"/>
        <w:bottom w:val="none" w:sz="0" w:space="0" w:color="auto"/>
        <w:right w:val="none" w:sz="0" w:space="0" w:color="auto"/>
      </w:divBdr>
      <w:divsChild>
        <w:div w:id="2100787738">
          <w:marLeft w:val="0"/>
          <w:marRight w:val="0"/>
          <w:marTop w:val="0"/>
          <w:marBottom w:val="0"/>
          <w:divBdr>
            <w:top w:val="none" w:sz="0" w:space="0" w:color="auto"/>
            <w:left w:val="none" w:sz="0" w:space="0" w:color="auto"/>
            <w:bottom w:val="none" w:sz="0" w:space="0" w:color="auto"/>
            <w:right w:val="none" w:sz="0" w:space="0" w:color="auto"/>
          </w:divBdr>
          <w:divsChild>
            <w:div w:id="2100786876">
              <w:marLeft w:val="0"/>
              <w:marRight w:val="0"/>
              <w:marTop w:val="0"/>
              <w:marBottom w:val="0"/>
              <w:divBdr>
                <w:top w:val="none" w:sz="0" w:space="0" w:color="auto"/>
                <w:left w:val="none" w:sz="0" w:space="0" w:color="auto"/>
                <w:bottom w:val="none" w:sz="0" w:space="0" w:color="auto"/>
                <w:right w:val="none" w:sz="0" w:space="0" w:color="auto"/>
              </w:divBdr>
              <w:divsChild>
                <w:div w:id="210078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756">
          <w:marLeft w:val="0"/>
          <w:marRight w:val="0"/>
          <w:marTop w:val="0"/>
          <w:marBottom w:val="0"/>
          <w:divBdr>
            <w:top w:val="none" w:sz="0" w:space="0" w:color="auto"/>
            <w:left w:val="none" w:sz="0" w:space="0" w:color="auto"/>
            <w:bottom w:val="none" w:sz="0" w:space="0" w:color="auto"/>
            <w:right w:val="none" w:sz="0" w:space="0" w:color="auto"/>
          </w:divBdr>
          <w:divsChild>
            <w:div w:id="2100786250">
              <w:marLeft w:val="0"/>
              <w:marRight w:val="0"/>
              <w:marTop w:val="0"/>
              <w:marBottom w:val="0"/>
              <w:divBdr>
                <w:top w:val="none" w:sz="0" w:space="0" w:color="auto"/>
                <w:left w:val="none" w:sz="0" w:space="0" w:color="auto"/>
                <w:bottom w:val="none" w:sz="0" w:space="0" w:color="auto"/>
                <w:right w:val="none" w:sz="0" w:space="0" w:color="auto"/>
              </w:divBdr>
              <w:divsChild>
                <w:div w:id="2100785730">
                  <w:marLeft w:val="0"/>
                  <w:marRight w:val="0"/>
                  <w:marTop w:val="0"/>
                  <w:marBottom w:val="0"/>
                  <w:divBdr>
                    <w:top w:val="none" w:sz="0" w:space="0" w:color="auto"/>
                    <w:left w:val="none" w:sz="0" w:space="0" w:color="auto"/>
                    <w:bottom w:val="none" w:sz="0" w:space="0" w:color="auto"/>
                    <w:right w:val="none" w:sz="0" w:space="0" w:color="auto"/>
                  </w:divBdr>
                </w:div>
              </w:divsChild>
            </w:div>
            <w:div w:id="2100786281">
              <w:marLeft w:val="0"/>
              <w:marRight w:val="0"/>
              <w:marTop w:val="0"/>
              <w:marBottom w:val="0"/>
              <w:divBdr>
                <w:top w:val="none" w:sz="0" w:space="0" w:color="auto"/>
                <w:left w:val="none" w:sz="0" w:space="0" w:color="auto"/>
                <w:bottom w:val="none" w:sz="0" w:space="0" w:color="auto"/>
                <w:right w:val="none" w:sz="0" w:space="0" w:color="auto"/>
              </w:divBdr>
              <w:divsChild>
                <w:div w:id="21007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79">
      <w:marLeft w:val="0"/>
      <w:marRight w:val="0"/>
      <w:marTop w:val="0"/>
      <w:marBottom w:val="0"/>
      <w:divBdr>
        <w:top w:val="none" w:sz="0" w:space="0" w:color="auto"/>
        <w:left w:val="none" w:sz="0" w:space="0" w:color="auto"/>
        <w:bottom w:val="none" w:sz="0" w:space="0" w:color="auto"/>
        <w:right w:val="none" w:sz="0" w:space="0" w:color="auto"/>
      </w:divBdr>
      <w:divsChild>
        <w:div w:id="2100785747">
          <w:marLeft w:val="0"/>
          <w:marRight w:val="0"/>
          <w:marTop w:val="0"/>
          <w:marBottom w:val="0"/>
          <w:divBdr>
            <w:top w:val="none" w:sz="0" w:space="0" w:color="auto"/>
            <w:left w:val="none" w:sz="0" w:space="0" w:color="auto"/>
            <w:bottom w:val="none" w:sz="0" w:space="0" w:color="auto"/>
            <w:right w:val="none" w:sz="0" w:space="0" w:color="auto"/>
          </w:divBdr>
          <w:divsChild>
            <w:div w:id="2100786729">
              <w:marLeft w:val="0"/>
              <w:marRight w:val="0"/>
              <w:marTop w:val="0"/>
              <w:marBottom w:val="0"/>
              <w:divBdr>
                <w:top w:val="none" w:sz="0" w:space="0" w:color="auto"/>
                <w:left w:val="none" w:sz="0" w:space="0" w:color="auto"/>
                <w:bottom w:val="none" w:sz="0" w:space="0" w:color="auto"/>
                <w:right w:val="none" w:sz="0" w:space="0" w:color="auto"/>
              </w:divBdr>
              <w:divsChild>
                <w:div w:id="2100786287">
                  <w:marLeft w:val="0"/>
                  <w:marRight w:val="0"/>
                  <w:marTop w:val="0"/>
                  <w:marBottom w:val="0"/>
                  <w:divBdr>
                    <w:top w:val="none" w:sz="0" w:space="0" w:color="auto"/>
                    <w:left w:val="none" w:sz="0" w:space="0" w:color="auto"/>
                    <w:bottom w:val="none" w:sz="0" w:space="0" w:color="auto"/>
                    <w:right w:val="none" w:sz="0" w:space="0" w:color="auto"/>
                  </w:divBdr>
                  <w:divsChild>
                    <w:div w:id="210078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181">
      <w:marLeft w:val="0"/>
      <w:marRight w:val="0"/>
      <w:marTop w:val="0"/>
      <w:marBottom w:val="0"/>
      <w:divBdr>
        <w:top w:val="none" w:sz="0" w:space="0" w:color="auto"/>
        <w:left w:val="none" w:sz="0" w:space="0" w:color="auto"/>
        <w:bottom w:val="none" w:sz="0" w:space="0" w:color="auto"/>
        <w:right w:val="none" w:sz="0" w:space="0" w:color="auto"/>
      </w:divBdr>
    </w:div>
    <w:div w:id="2100786184">
      <w:marLeft w:val="0"/>
      <w:marRight w:val="0"/>
      <w:marTop w:val="0"/>
      <w:marBottom w:val="0"/>
      <w:divBdr>
        <w:top w:val="none" w:sz="0" w:space="0" w:color="auto"/>
        <w:left w:val="none" w:sz="0" w:space="0" w:color="auto"/>
        <w:bottom w:val="none" w:sz="0" w:space="0" w:color="auto"/>
        <w:right w:val="none" w:sz="0" w:space="0" w:color="auto"/>
      </w:divBdr>
    </w:div>
    <w:div w:id="2100786185">
      <w:marLeft w:val="0"/>
      <w:marRight w:val="0"/>
      <w:marTop w:val="0"/>
      <w:marBottom w:val="0"/>
      <w:divBdr>
        <w:top w:val="none" w:sz="0" w:space="0" w:color="auto"/>
        <w:left w:val="none" w:sz="0" w:space="0" w:color="auto"/>
        <w:bottom w:val="none" w:sz="0" w:space="0" w:color="auto"/>
        <w:right w:val="none" w:sz="0" w:space="0" w:color="auto"/>
      </w:divBdr>
      <w:divsChild>
        <w:div w:id="2100786620">
          <w:marLeft w:val="0"/>
          <w:marRight w:val="0"/>
          <w:marTop w:val="0"/>
          <w:marBottom w:val="0"/>
          <w:divBdr>
            <w:top w:val="none" w:sz="0" w:space="0" w:color="auto"/>
            <w:left w:val="none" w:sz="0" w:space="0" w:color="auto"/>
            <w:bottom w:val="none" w:sz="0" w:space="0" w:color="auto"/>
            <w:right w:val="none" w:sz="0" w:space="0" w:color="auto"/>
          </w:divBdr>
          <w:divsChild>
            <w:div w:id="2100786212">
              <w:marLeft w:val="0"/>
              <w:marRight w:val="0"/>
              <w:marTop w:val="0"/>
              <w:marBottom w:val="0"/>
              <w:divBdr>
                <w:top w:val="none" w:sz="0" w:space="0" w:color="auto"/>
                <w:left w:val="none" w:sz="0" w:space="0" w:color="auto"/>
                <w:bottom w:val="none" w:sz="0" w:space="0" w:color="auto"/>
                <w:right w:val="none" w:sz="0" w:space="0" w:color="auto"/>
              </w:divBdr>
              <w:divsChild>
                <w:div w:id="2100787500">
                  <w:marLeft w:val="0"/>
                  <w:marRight w:val="0"/>
                  <w:marTop w:val="0"/>
                  <w:marBottom w:val="0"/>
                  <w:divBdr>
                    <w:top w:val="none" w:sz="0" w:space="0" w:color="auto"/>
                    <w:left w:val="none" w:sz="0" w:space="0" w:color="auto"/>
                    <w:bottom w:val="none" w:sz="0" w:space="0" w:color="auto"/>
                    <w:right w:val="none" w:sz="0" w:space="0" w:color="auto"/>
                  </w:divBdr>
                  <w:divsChild>
                    <w:div w:id="21007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187">
      <w:marLeft w:val="0"/>
      <w:marRight w:val="0"/>
      <w:marTop w:val="0"/>
      <w:marBottom w:val="0"/>
      <w:divBdr>
        <w:top w:val="none" w:sz="0" w:space="0" w:color="auto"/>
        <w:left w:val="none" w:sz="0" w:space="0" w:color="auto"/>
        <w:bottom w:val="none" w:sz="0" w:space="0" w:color="auto"/>
        <w:right w:val="none" w:sz="0" w:space="0" w:color="auto"/>
      </w:divBdr>
    </w:div>
    <w:div w:id="2100786189">
      <w:marLeft w:val="0"/>
      <w:marRight w:val="0"/>
      <w:marTop w:val="0"/>
      <w:marBottom w:val="0"/>
      <w:divBdr>
        <w:top w:val="none" w:sz="0" w:space="0" w:color="auto"/>
        <w:left w:val="none" w:sz="0" w:space="0" w:color="auto"/>
        <w:bottom w:val="none" w:sz="0" w:space="0" w:color="auto"/>
        <w:right w:val="none" w:sz="0" w:space="0" w:color="auto"/>
      </w:divBdr>
      <w:divsChild>
        <w:div w:id="2100787098">
          <w:marLeft w:val="0"/>
          <w:marRight w:val="0"/>
          <w:marTop w:val="0"/>
          <w:marBottom w:val="0"/>
          <w:divBdr>
            <w:top w:val="none" w:sz="0" w:space="0" w:color="auto"/>
            <w:left w:val="none" w:sz="0" w:space="0" w:color="auto"/>
            <w:bottom w:val="none" w:sz="0" w:space="0" w:color="auto"/>
            <w:right w:val="none" w:sz="0" w:space="0" w:color="auto"/>
          </w:divBdr>
          <w:divsChild>
            <w:div w:id="2100786992">
              <w:marLeft w:val="0"/>
              <w:marRight w:val="0"/>
              <w:marTop w:val="0"/>
              <w:marBottom w:val="0"/>
              <w:divBdr>
                <w:top w:val="none" w:sz="0" w:space="0" w:color="auto"/>
                <w:left w:val="none" w:sz="0" w:space="0" w:color="auto"/>
                <w:bottom w:val="none" w:sz="0" w:space="0" w:color="auto"/>
                <w:right w:val="none" w:sz="0" w:space="0" w:color="auto"/>
              </w:divBdr>
              <w:divsChild>
                <w:div w:id="2100786855">
                  <w:marLeft w:val="0"/>
                  <w:marRight w:val="0"/>
                  <w:marTop w:val="0"/>
                  <w:marBottom w:val="0"/>
                  <w:divBdr>
                    <w:top w:val="none" w:sz="0" w:space="0" w:color="auto"/>
                    <w:left w:val="none" w:sz="0" w:space="0" w:color="auto"/>
                    <w:bottom w:val="none" w:sz="0" w:space="0" w:color="auto"/>
                    <w:right w:val="none" w:sz="0" w:space="0" w:color="auto"/>
                  </w:divBdr>
                  <w:divsChild>
                    <w:div w:id="210078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190">
      <w:marLeft w:val="0"/>
      <w:marRight w:val="0"/>
      <w:marTop w:val="0"/>
      <w:marBottom w:val="0"/>
      <w:divBdr>
        <w:top w:val="none" w:sz="0" w:space="0" w:color="auto"/>
        <w:left w:val="none" w:sz="0" w:space="0" w:color="auto"/>
        <w:bottom w:val="none" w:sz="0" w:space="0" w:color="auto"/>
        <w:right w:val="none" w:sz="0" w:space="0" w:color="auto"/>
      </w:divBdr>
      <w:divsChild>
        <w:div w:id="2100785974">
          <w:marLeft w:val="0"/>
          <w:marRight w:val="0"/>
          <w:marTop w:val="0"/>
          <w:marBottom w:val="0"/>
          <w:divBdr>
            <w:top w:val="none" w:sz="0" w:space="0" w:color="auto"/>
            <w:left w:val="none" w:sz="0" w:space="0" w:color="auto"/>
            <w:bottom w:val="none" w:sz="0" w:space="0" w:color="auto"/>
            <w:right w:val="none" w:sz="0" w:space="0" w:color="auto"/>
          </w:divBdr>
          <w:divsChild>
            <w:div w:id="2100786762">
              <w:marLeft w:val="0"/>
              <w:marRight w:val="0"/>
              <w:marTop w:val="0"/>
              <w:marBottom w:val="0"/>
              <w:divBdr>
                <w:top w:val="none" w:sz="0" w:space="0" w:color="auto"/>
                <w:left w:val="none" w:sz="0" w:space="0" w:color="auto"/>
                <w:bottom w:val="none" w:sz="0" w:space="0" w:color="auto"/>
                <w:right w:val="none" w:sz="0" w:space="0" w:color="auto"/>
              </w:divBdr>
              <w:divsChild>
                <w:div w:id="21007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91">
      <w:marLeft w:val="0"/>
      <w:marRight w:val="0"/>
      <w:marTop w:val="0"/>
      <w:marBottom w:val="0"/>
      <w:divBdr>
        <w:top w:val="none" w:sz="0" w:space="0" w:color="auto"/>
        <w:left w:val="none" w:sz="0" w:space="0" w:color="auto"/>
        <w:bottom w:val="none" w:sz="0" w:space="0" w:color="auto"/>
        <w:right w:val="none" w:sz="0" w:space="0" w:color="auto"/>
      </w:divBdr>
    </w:div>
    <w:div w:id="2100786194">
      <w:marLeft w:val="0"/>
      <w:marRight w:val="0"/>
      <w:marTop w:val="0"/>
      <w:marBottom w:val="0"/>
      <w:divBdr>
        <w:top w:val="none" w:sz="0" w:space="0" w:color="auto"/>
        <w:left w:val="none" w:sz="0" w:space="0" w:color="auto"/>
        <w:bottom w:val="none" w:sz="0" w:space="0" w:color="auto"/>
        <w:right w:val="none" w:sz="0" w:space="0" w:color="auto"/>
      </w:divBdr>
    </w:div>
    <w:div w:id="2100786196">
      <w:marLeft w:val="0"/>
      <w:marRight w:val="0"/>
      <w:marTop w:val="0"/>
      <w:marBottom w:val="0"/>
      <w:divBdr>
        <w:top w:val="none" w:sz="0" w:space="0" w:color="auto"/>
        <w:left w:val="none" w:sz="0" w:space="0" w:color="auto"/>
        <w:bottom w:val="none" w:sz="0" w:space="0" w:color="auto"/>
        <w:right w:val="none" w:sz="0" w:space="0" w:color="auto"/>
      </w:divBdr>
      <w:divsChild>
        <w:div w:id="2100785883">
          <w:marLeft w:val="0"/>
          <w:marRight w:val="0"/>
          <w:marTop w:val="0"/>
          <w:marBottom w:val="0"/>
          <w:divBdr>
            <w:top w:val="none" w:sz="0" w:space="0" w:color="auto"/>
            <w:left w:val="none" w:sz="0" w:space="0" w:color="auto"/>
            <w:bottom w:val="none" w:sz="0" w:space="0" w:color="auto"/>
            <w:right w:val="none" w:sz="0" w:space="0" w:color="auto"/>
          </w:divBdr>
          <w:divsChild>
            <w:div w:id="2100786782">
              <w:marLeft w:val="0"/>
              <w:marRight w:val="0"/>
              <w:marTop w:val="0"/>
              <w:marBottom w:val="0"/>
              <w:divBdr>
                <w:top w:val="none" w:sz="0" w:space="0" w:color="auto"/>
                <w:left w:val="none" w:sz="0" w:space="0" w:color="auto"/>
                <w:bottom w:val="none" w:sz="0" w:space="0" w:color="auto"/>
                <w:right w:val="none" w:sz="0" w:space="0" w:color="auto"/>
              </w:divBdr>
              <w:divsChild>
                <w:div w:id="2100787487">
                  <w:marLeft w:val="0"/>
                  <w:marRight w:val="0"/>
                  <w:marTop w:val="0"/>
                  <w:marBottom w:val="0"/>
                  <w:divBdr>
                    <w:top w:val="none" w:sz="0" w:space="0" w:color="auto"/>
                    <w:left w:val="none" w:sz="0" w:space="0" w:color="auto"/>
                    <w:bottom w:val="none" w:sz="0" w:space="0" w:color="auto"/>
                    <w:right w:val="none" w:sz="0" w:space="0" w:color="auto"/>
                  </w:divBdr>
                </w:div>
              </w:divsChild>
            </w:div>
            <w:div w:id="2100787552">
              <w:marLeft w:val="0"/>
              <w:marRight w:val="0"/>
              <w:marTop w:val="0"/>
              <w:marBottom w:val="0"/>
              <w:divBdr>
                <w:top w:val="none" w:sz="0" w:space="0" w:color="auto"/>
                <w:left w:val="none" w:sz="0" w:space="0" w:color="auto"/>
                <w:bottom w:val="none" w:sz="0" w:space="0" w:color="auto"/>
                <w:right w:val="none" w:sz="0" w:space="0" w:color="auto"/>
              </w:divBdr>
              <w:divsChild>
                <w:div w:id="21007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429">
          <w:marLeft w:val="0"/>
          <w:marRight w:val="0"/>
          <w:marTop w:val="0"/>
          <w:marBottom w:val="0"/>
          <w:divBdr>
            <w:top w:val="none" w:sz="0" w:space="0" w:color="auto"/>
            <w:left w:val="none" w:sz="0" w:space="0" w:color="auto"/>
            <w:bottom w:val="none" w:sz="0" w:space="0" w:color="auto"/>
            <w:right w:val="none" w:sz="0" w:space="0" w:color="auto"/>
          </w:divBdr>
          <w:divsChild>
            <w:div w:id="2100785653">
              <w:marLeft w:val="0"/>
              <w:marRight w:val="0"/>
              <w:marTop w:val="0"/>
              <w:marBottom w:val="0"/>
              <w:divBdr>
                <w:top w:val="none" w:sz="0" w:space="0" w:color="auto"/>
                <w:left w:val="none" w:sz="0" w:space="0" w:color="auto"/>
                <w:bottom w:val="none" w:sz="0" w:space="0" w:color="auto"/>
                <w:right w:val="none" w:sz="0" w:space="0" w:color="auto"/>
              </w:divBdr>
              <w:divsChild>
                <w:div w:id="21007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197">
      <w:marLeft w:val="0"/>
      <w:marRight w:val="0"/>
      <w:marTop w:val="0"/>
      <w:marBottom w:val="0"/>
      <w:divBdr>
        <w:top w:val="none" w:sz="0" w:space="0" w:color="auto"/>
        <w:left w:val="none" w:sz="0" w:space="0" w:color="auto"/>
        <w:bottom w:val="none" w:sz="0" w:space="0" w:color="auto"/>
        <w:right w:val="none" w:sz="0" w:space="0" w:color="auto"/>
      </w:divBdr>
    </w:div>
    <w:div w:id="2100786207">
      <w:marLeft w:val="0"/>
      <w:marRight w:val="0"/>
      <w:marTop w:val="0"/>
      <w:marBottom w:val="0"/>
      <w:divBdr>
        <w:top w:val="none" w:sz="0" w:space="0" w:color="auto"/>
        <w:left w:val="none" w:sz="0" w:space="0" w:color="auto"/>
        <w:bottom w:val="none" w:sz="0" w:space="0" w:color="auto"/>
        <w:right w:val="none" w:sz="0" w:space="0" w:color="auto"/>
      </w:divBdr>
    </w:div>
    <w:div w:id="2100786208">
      <w:marLeft w:val="0"/>
      <w:marRight w:val="0"/>
      <w:marTop w:val="0"/>
      <w:marBottom w:val="0"/>
      <w:divBdr>
        <w:top w:val="none" w:sz="0" w:space="0" w:color="auto"/>
        <w:left w:val="none" w:sz="0" w:space="0" w:color="auto"/>
        <w:bottom w:val="none" w:sz="0" w:space="0" w:color="auto"/>
        <w:right w:val="none" w:sz="0" w:space="0" w:color="auto"/>
      </w:divBdr>
    </w:div>
    <w:div w:id="2100786210">
      <w:marLeft w:val="0"/>
      <w:marRight w:val="0"/>
      <w:marTop w:val="0"/>
      <w:marBottom w:val="0"/>
      <w:divBdr>
        <w:top w:val="none" w:sz="0" w:space="0" w:color="auto"/>
        <w:left w:val="none" w:sz="0" w:space="0" w:color="auto"/>
        <w:bottom w:val="none" w:sz="0" w:space="0" w:color="auto"/>
        <w:right w:val="none" w:sz="0" w:space="0" w:color="auto"/>
      </w:divBdr>
      <w:divsChild>
        <w:div w:id="2100786774">
          <w:marLeft w:val="0"/>
          <w:marRight w:val="0"/>
          <w:marTop w:val="0"/>
          <w:marBottom w:val="0"/>
          <w:divBdr>
            <w:top w:val="none" w:sz="0" w:space="0" w:color="auto"/>
            <w:left w:val="none" w:sz="0" w:space="0" w:color="auto"/>
            <w:bottom w:val="none" w:sz="0" w:space="0" w:color="auto"/>
            <w:right w:val="none" w:sz="0" w:space="0" w:color="auto"/>
          </w:divBdr>
          <w:divsChild>
            <w:div w:id="2100787003">
              <w:marLeft w:val="0"/>
              <w:marRight w:val="0"/>
              <w:marTop w:val="0"/>
              <w:marBottom w:val="0"/>
              <w:divBdr>
                <w:top w:val="none" w:sz="0" w:space="0" w:color="auto"/>
                <w:left w:val="none" w:sz="0" w:space="0" w:color="auto"/>
                <w:bottom w:val="none" w:sz="0" w:space="0" w:color="auto"/>
                <w:right w:val="none" w:sz="0" w:space="0" w:color="auto"/>
              </w:divBdr>
              <w:divsChild>
                <w:div w:id="2100785953">
                  <w:marLeft w:val="0"/>
                  <w:marRight w:val="0"/>
                  <w:marTop w:val="0"/>
                  <w:marBottom w:val="0"/>
                  <w:divBdr>
                    <w:top w:val="none" w:sz="0" w:space="0" w:color="auto"/>
                    <w:left w:val="none" w:sz="0" w:space="0" w:color="auto"/>
                    <w:bottom w:val="none" w:sz="0" w:space="0" w:color="auto"/>
                    <w:right w:val="none" w:sz="0" w:space="0" w:color="auto"/>
                  </w:divBdr>
                  <w:divsChild>
                    <w:div w:id="21007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211">
      <w:marLeft w:val="0"/>
      <w:marRight w:val="0"/>
      <w:marTop w:val="0"/>
      <w:marBottom w:val="0"/>
      <w:divBdr>
        <w:top w:val="none" w:sz="0" w:space="0" w:color="auto"/>
        <w:left w:val="none" w:sz="0" w:space="0" w:color="auto"/>
        <w:bottom w:val="none" w:sz="0" w:space="0" w:color="auto"/>
        <w:right w:val="none" w:sz="0" w:space="0" w:color="auto"/>
      </w:divBdr>
    </w:div>
    <w:div w:id="2100786222">
      <w:marLeft w:val="0"/>
      <w:marRight w:val="0"/>
      <w:marTop w:val="0"/>
      <w:marBottom w:val="0"/>
      <w:divBdr>
        <w:top w:val="none" w:sz="0" w:space="0" w:color="auto"/>
        <w:left w:val="none" w:sz="0" w:space="0" w:color="auto"/>
        <w:bottom w:val="none" w:sz="0" w:space="0" w:color="auto"/>
        <w:right w:val="none" w:sz="0" w:space="0" w:color="auto"/>
      </w:divBdr>
      <w:divsChild>
        <w:div w:id="2100785672">
          <w:marLeft w:val="0"/>
          <w:marRight w:val="0"/>
          <w:marTop w:val="0"/>
          <w:marBottom w:val="0"/>
          <w:divBdr>
            <w:top w:val="none" w:sz="0" w:space="0" w:color="auto"/>
            <w:left w:val="none" w:sz="0" w:space="0" w:color="auto"/>
            <w:bottom w:val="none" w:sz="0" w:space="0" w:color="auto"/>
            <w:right w:val="none" w:sz="0" w:space="0" w:color="auto"/>
          </w:divBdr>
        </w:div>
        <w:div w:id="2100786291">
          <w:marLeft w:val="0"/>
          <w:marRight w:val="0"/>
          <w:marTop w:val="0"/>
          <w:marBottom w:val="0"/>
          <w:divBdr>
            <w:top w:val="none" w:sz="0" w:space="0" w:color="auto"/>
            <w:left w:val="none" w:sz="0" w:space="0" w:color="auto"/>
            <w:bottom w:val="none" w:sz="0" w:space="0" w:color="auto"/>
            <w:right w:val="none" w:sz="0" w:space="0" w:color="auto"/>
          </w:divBdr>
        </w:div>
        <w:div w:id="2100786788">
          <w:marLeft w:val="0"/>
          <w:marRight w:val="0"/>
          <w:marTop w:val="0"/>
          <w:marBottom w:val="0"/>
          <w:divBdr>
            <w:top w:val="none" w:sz="0" w:space="0" w:color="auto"/>
            <w:left w:val="none" w:sz="0" w:space="0" w:color="auto"/>
            <w:bottom w:val="none" w:sz="0" w:space="0" w:color="auto"/>
            <w:right w:val="none" w:sz="0" w:space="0" w:color="auto"/>
          </w:divBdr>
        </w:div>
      </w:divsChild>
    </w:div>
    <w:div w:id="2100786223">
      <w:marLeft w:val="0"/>
      <w:marRight w:val="0"/>
      <w:marTop w:val="0"/>
      <w:marBottom w:val="0"/>
      <w:divBdr>
        <w:top w:val="none" w:sz="0" w:space="0" w:color="auto"/>
        <w:left w:val="none" w:sz="0" w:space="0" w:color="auto"/>
        <w:bottom w:val="none" w:sz="0" w:space="0" w:color="auto"/>
        <w:right w:val="none" w:sz="0" w:space="0" w:color="auto"/>
      </w:divBdr>
      <w:divsChild>
        <w:div w:id="2100787276">
          <w:marLeft w:val="0"/>
          <w:marRight w:val="0"/>
          <w:marTop w:val="0"/>
          <w:marBottom w:val="0"/>
          <w:divBdr>
            <w:top w:val="none" w:sz="0" w:space="0" w:color="auto"/>
            <w:left w:val="none" w:sz="0" w:space="0" w:color="auto"/>
            <w:bottom w:val="none" w:sz="0" w:space="0" w:color="auto"/>
            <w:right w:val="none" w:sz="0" w:space="0" w:color="auto"/>
          </w:divBdr>
          <w:divsChild>
            <w:div w:id="2100787012">
              <w:marLeft w:val="0"/>
              <w:marRight w:val="0"/>
              <w:marTop w:val="0"/>
              <w:marBottom w:val="0"/>
              <w:divBdr>
                <w:top w:val="none" w:sz="0" w:space="0" w:color="auto"/>
                <w:left w:val="none" w:sz="0" w:space="0" w:color="auto"/>
                <w:bottom w:val="none" w:sz="0" w:space="0" w:color="auto"/>
                <w:right w:val="none" w:sz="0" w:space="0" w:color="auto"/>
              </w:divBdr>
              <w:divsChild>
                <w:div w:id="210078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27">
      <w:marLeft w:val="0"/>
      <w:marRight w:val="0"/>
      <w:marTop w:val="0"/>
      <w:marBottom w:val="0"/>
      <w:divBdr>
        <w:top w:val="none" w:sz="0" w:space="0" w:color="auto"/>
        <w:left w:val="none" w:sz="0" w:space="0" w:color="auto"/>
        <w:bottom w:val="none" w:sz="0" w:space="0" w:color="auto"/>
        <w:right w:val="none" w:sz="0" w:space="0" w:color="auto"/>
      </w:divBdr>
    </w:div>
    <w:div w:id="2100786230">
      <w:marLeft w:val="0"/>
      <w:marRight w:val="0"/>
      <w:marTop w:val="0"/>
      <w:marBottom w:val="0"/>
      <w:divBdr>
        <w:top w:val="none" w:sz="0" w:space="0" w:color="auto"/>
        <w:left w:val="none" w:sz="0" w:space="0" w:color="auto"/>
        <w:bottom w:val="none" w:sz="0" w:space="0" w:color="auto"/>
        <w:right w:val="none" w:sz="0" w:space="0" w:color="auto"/>
      </w:divBdr>
    </w:div>
    <w:div w:id="2100786232">
      <w:marLeft w:val="0"/>
      <w:marRight w:val="0"/>
      <w:marTop w:val="0"/>
      <w:marBottom w:val="0"/>
      <w:divBdr>
        <w:top w:val="none" w:sz="0" w:space="0" w:color="auto"/>
        <w:left w:val="none" w:sz="0" w:space="0" w:color="auto"/>
        <w:bottom w:val="none" w:sz="0" w:space="0" w:color="auto"/>
        <w:right w:val="none" w:sz="0" w:space="0" w:color="auto"/>
      </w:divBdr>
      <w:divsChild>
        <w:div w:id="2100787420">
          <w:marLeft w:val="0"/>
          <w:marRight w:val="0"/>
          <w:marTop w:val="0"/>
          <w:marBottom w:val="0"/>
          <w:divBdr>
            <w:top w:val="none" w:sz="0" w:space="0" w:color="auto"/>
            <w:left w:val="none" w:sz="0" w:space="0" w:color="auto"/>
            <w:bottom w:val="none" w:sz="0" w:space="0" w:color="auto"/>
            <w:right w:val="none" w:sz="0" w:space="0" w:color="auto"/>
          </w:divBdr>
        </w:div>
      </w:divsChild>
    </w:div>
    <w:div w:id="2100786234">
      <w:marLeft w:val="0"/>
      <w:marRight w:val="0"/>
      <w:marTop w:val="0"/>
      <w:marBottom w:val="0"/>
      <w:divBdr>
        <w:top w:val="none" w:sz="0" w:space="0" w:color="auto"/>
        <w:left w:val="none" w:sz="0" w:space="0" w:color="auto"/>
        <w:bottom w:val="none" w:sz="0" w:space="0" w:color="auto"/>
        <w:right w:val="none" w:sz="0" w:space="0" w:color="auto"/>
      </w:divBdr>
    </w:div>
    <w:div w:id="2100786235">
      <w:marLeft w:val="0"/>
      <w:marRight w:val="0"/>
      <w:marTop w:val="0"/>
      <w:marBottom w:val="0"/>
      <w:divBdr>
        <w:top w:val="none" w:sz="0" w:space="0" w:color="auto"/>
        <w:left w:val="none" w:sz="0" w:space="0" w:color="auto"/>
        <w:bottom w:val="none" w:sz="0" w:space="0" w:color="auto"/>
        <w:right w:val="none" w:sz="0" w:space="0" w:color="auto"/>
      </w:divBdr>
      <w:divsChild>
        <w:div w:id="2100786070">
          <w:marLeft w:val="0"/>
          <w:marRight w:val="0"/>
          <w:marTop w:val="0"/>
          <w:marBottom w:val="0"/>
          <w:divBdr>
            <w:top w:val="none" w:sz="0" w:space="0" w:color="auto"/>
            <w:left w:val="none" w:sz="0" w:space="0" w:color="auto"/>
            <w:bottom w:val="none" w:sz="0" w:space="0" w:color="auto"/>
            <w:right w:val="none" w:sz="0" w:space="0" w:color="auto"/>
          </w:divBdr>
          <w:divsChild>
            <w:div w:id="2100786580">
              <w:marLeft w:val="0"/>
              <w:marRight w:val="0"/>
              <w:marTop w:val="0"/>
              <w:marBottom w:val="0"/>
              <w:divBdr>
                <w:top w:val="none" w:sz="0" w:space="0" w:color="auto"/>
                <w:left w:val="none" w:sz="0" w:space="0" w:color="auto"/>
                <w:bottom w:val="none" w:sz="0" w:space="0" w:color="auto"/>
                <w:right w:val="none" w:sz="0" w:space="0" w:color="auto"/>
              </w:divBdr>
              <w:divsChild>
                <w:div w:id="2100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39">
      <w:marLeft w:val="0"/>
      <w:marRight w:val="0"/>
      <w:marTop w:val="0"/>
      <w:marBottom w:val="0"/>
      <w:divBdr>
        <w:top w:val="none" w:sz="0" w:space="0" w:color="auto"/>
        <w:left w:val="none" w:sz="0" w:space="0" w:color="auto"/>
        <w:bottom w:val="none" w:sz="0" w:space="0" w:color="auto"/>
        <w:right w:val="none" w:sz="0" w:space="0" w:color="auto"/>
      </w:divBdr>
    </w:div>
    <w:div w:id="2100786243">
      <w:marLeft w:val="0"/>
      <w:marRight w:val="0"/>
      <w:marTop w:val="0"/>
      <w:marBottom w:val="0"/>
      <w:divBdr>
        <w:top w:val="none" w:sz="0" w:space="0" w:color="auto"/>
        <w:left w:val="none" w:sz="0" w:space="0" w:color="auto"/>
        <w:bottom w:val="none" w:sz="0" w:space="0" w:color="auto"/>
        <w:right w:val="none" w:sz="0" w:space="0" w:color="auto"/>
      </w:divBdr>
      <w:divsChild>
        <w:div w:id="2100785767">
          <w:marLeft w:val="0"/>
          <w:marRight w:val="0"/>
          <w:marTop w:val="0"/>
          <w:marBottom w:val="0"/>
          <w:divBdr>
            <w:top w:val="none" w:sz="0" w:space="0" w:color="auto"/>
            <w:left w:val="none" w:sz="0" w:space="0" w:color="auto"/>
            <w:bottom w:val="none" w:sz="0" w:space="0" w:color="auto"/>
            <w:right w:val="none" w:sz="0" w:space="0" w:color="auto"/>
          </w:divBdr>
          <w:divsChild>
            <w:div w:id="2100786615">
              <w:marLeft w:val="0"/>
              <w:marRight w:val="0"/>
              <w:marTop w:val="0"/>
              <w:marBottom w:val="0"/>
              <w:divBdr>
                <w:top w:val="none" w:sz="0" w:space="0" w:color="auto"/>
                <w:left w:val="none" w:sz="0" w:space="0" w:color="auto"/>
                <w:bottom w:val="none" w:sz="0" w:space="0" w:color="auto"/>
                <w:right w:val="none" w:sz="0" w:space="0" w:color="auto"/>
              </w:divBdr>
              <w:divsChild>
                <w:div w:id="2100787052">
                  <w:marLeft w:val="0"/>
                  <w:marRight w:val="0"/>
                  <w:marTop w:val="0"/>
                  <w:marBottom w:val="0"/>
                  <w:divBdr>
                    <w:top w:val="none" w:sz="0" w:space="0" w:color="auto"/>
                    <w:left w:val="none" w:sz="0" w:space="0" w:color="auto"/>
                    <w:bottom w:val="none" w:sz="0" w:space="0" w:color="auto"/>
                    <w:right w:val="none" w:sz="0" w:space="0" w:color="auto"/>
                  </w:divBdr>
                </w:div>
              </w:divsChild>
            </w:div>
            <w:div w:id="2100787505">
              <w:marLeft w:val="0"/>
              <w:marRight w:val="0"/>
              <w:marTop w:val="0"/>
              <w:marBottom w:val="0"/>
              <w:divBdr>
                <w:top w:val="none" w:sz="0" w:space="0" w:color="auto"/>
                <w:left w:val="none" w:sz="0" w:space="0" w:color="auto"/>
                <w:bottom w:val="none" w:sz="0" w:space="0" w:color="auto"/>
                <w:right w:val="none" w:sz="0" w:space="0" w:color="auto"/>
              </w:divBdr>
              <w:divsChild>
                <w:div w:id="210078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866">
          <w:marLeft w:val="0"/>
          <w:marRight w:val="0"/>
          <w:marTop w:val="0"/>
          <w:marBottom w:val="0"/>
          <w:divBdr>
            <w:top w:val="none" w:sz="0" w:space="0" w:color="auto"/>
            <w:left w:val="none" w:sz="0" w:space="0" w:color="auto"/>
            <w:bottom w:val="none" w:sz="0" w:space="0" w:color="auto"/>
            <w:right w:val="none" w:sz="0" w:space="0" w:color="auto"/>
          </w:divBdr>
          <w:divsChild>
            <w:div w:id="2100786172">
              <w:marLeft w:val="0"/>
              <w:marRight w:val="0"/>
              <w:marTop w:val="0"/>
              <w:marBottom w:val="0"/>
              <w:divBdr>
                <w:top w:val="none" w:sz="0" w:space="0" w:color="auto"/>
                <w:left w:val="none" w:sz="0" w:space="0" w:color="auto"/>
                <w:bottom w:val="none" w:sz="0" w:space="0" w:color="auto"/>
                <w:right w:val="none" w:sz="0" w:space="0" w:color="auto"/>
              </w:divBdr>
              <w:divsChild>
                <w:div w:id="21007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44">
      <w:marLeft w:val="0"/>
      <w:marRight w:val="0"/>
      <w:marTop w:val="0"/>
      <w:marBottom w:val="0"/>
      <w:divBdr>
        <w:top w:val="none" w:sz="0" w:space="0" w:color="auto"/>
        <w:left w:val="none" w:sz="0" w:space="0" w:color="auto"/>
        <w:bottom w:val="none" w:sz="0" w:space="0" w:color="auto"/>
        <w:right w:val="none" w:sz="0" w:space="0" w:color="auto"/>
      </w:divBdr>
    </w:div>
    <w:div w:id="2100786245">
      <w:marLeft w:val="0"/>
      <w:marRight w:val="0"/>
      <w:marTop w:val="0"/>
      <w:marBottom w:val="0"/>
      <w:divBdr>
        <w:top w:val="none" w:sz="0" w:space="0" w:color="auto"/>
        <w:left w:val="none" w:sz="0" w:space="0" w:color="auto"/>
        <w:bottom w:val="none" w:sz="0" w:space="0" w:color="auto"/>
        <w:right w:val="none" w:sz="0" w:space="0" w:color="auto"/>
      </w:divBdr>
    </w:div>
    <w:div w:id="2100786253">
      <w:marLeft w:val="0"/>
      <w:marRight w:val="0"/>
      <w:marTop w:val="0"/>
      <w:marBottom w:val="0"/>
      <w:divBdr>
        <w:top w:val="none" w:sz="0" w:space="0" w:color="auto"/>
        <w:left w:val="none" w:sz="0" w:space="0" w:color="auto"/>
        <w:bottom w:val="none" w:sz="0" w:space="0" w:color="auto"/>
        <w:right w:val="none" w:sz="0" w:space="0" w:color="auto"/>
      </w:divBdr>
      <w:divsChild>
        <w:div w:id="2100787146">
          <w:marLeft w:val="0"/>
          <w:marRight w:val="0"/>
          <w:marTop w:val="0"/>
          <w:marBottom w:val="0"/>
          <w:divBdr>
            <w:top w:val="none" w:sz="0" w:space="0" w:color="auto"/>
            <w:left w:val="none" w:sz="0" w:space="0" w:color="auto"/>
            <w:bottom w:val="none" w:sz="0" w:space="0" w:color="auto"/>
            <w:right w:val="none" w:sz="0" w:space="0" w:color="auto"/>
          </w:divBdr>
          <w:divsChild>
            <w:div w:id="2100787446">
              <w:marLeft w:val="0"/>
              <w:marRight w:val="0"/>
              <w:marTop w:val="0"/>
              <w:marBottom w:val="0"/>
              <w:divBdr>
                <w:top w:val="none" w:sz="0" w:space="0" w:color="auto"/>
                <w:left w:val="none" w:sz="0" w:space="0" w:color="auto"/>
                <w:bottom w:val="none" w:sz="0" w:space="0" w:color="auto"/>
                <w:right w:val="none" w:sz="0" w:space="0" w:color="auto"/>
              </w:divBdr>
              <w:divsChild>
                <w:div w:id="210078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55">
      <w:marLeft w:val="0"/>
      <w:marRight w:val="0"/>
      <w:marTop w:val="0"/>
      <w:marBottom w:val="0"/>
      <w:divBdr>
        <w:top w:val="none" w:sz="0" w:space="0" w:color="auto"/>
        <w:left w:val="none" w:sz="0" w:space="0" w:color="auto"/>
        <w:bottom w:val="none" w:sz="0" w:space="0" w:color="auto"/>
        <w:right w:val="none" w:sz="0" w:space="0" w:color="auto"/>
      </w:divBdr>
    </w:div>
    <w:div w:id="2100786256">
      <w:marLeft w:val="0"/>
      <w:marRight w:val="0"/>
      <w:marTop w:val="0"/>
      <w:marBottom w:val="0"/>
      <w:divBdr>
        <w:top w:val="none" w:sz="0" w:space="0" w:color="auto"/>
        <w:left w:val="none" w:sz="0" w:space="0" w:color="auto"/>
        <w:bottom w:val="none" w:sz="0" w:space="0" w:color="auto"/>
        <w:right w:val="none" w:sz="0" w:space="0" w:color="auto"/>
      </w:divBdr>
      <w:divsChild>
        <w:div w:id="2100786800">
          <w:marLeft w:val="547"/>
          <w:marRight w:val="0"/>
          <w:marTop w:val="0"/>
          <w:marBottom w:val="0"/>
          <w:divBdr>
            <w:top w:val="none" w:sz="0" w:space="0" w:color="auto"/>
            <w:left w:val="none" w:sz="0" w:space="0" w:color="auto"/>
            <w:bottom w:val="none" w:sz="0" w:space="0" w:color="auto"/>
            <w:right w:val="none" w:sz="0" w:space="0" w:color="auto"/>
          </w:divBdr>
        </w:div>
      </w:divsChild>
    </w:div>
    <w:div w:id="2100786260">
      <w:marLeft w:val="0"/>
      <w:marRight w:val="0"/>
      <w:marTop w:val="0"/>
      <w:marBottom w:val="0"/>
      <w:divBdr>
        <w:top w:val="none" w:sz="0" w:space="0" w:color="auto"/>
        <w:left w:val="none" w:sz="0" w:space="0" w:color="auto"/>
        <w:bottom w:val="none" w:sz="0" w:space="0" w:color="auto"/>
        <w:right w:val="none" w:sz="0" w:space="0" w:color="auto"/>
      </w:divBdr>
      <w:divsChild>
        <w:div w:id="2100786352">
          <w:marLeft w:val="0"/>
          <w:marRight w:val="0"/>
          <w:marTop w:val="0"/>
          <w:marBottom w:val="0"/>
          <w:divBdr>
            <w:top w:val="none" w:sz="0" w:space="0" w:color="auto"/>
            <w:left w:val="none" w:sz="0" w:space="0" w:color="auto"/>
            <w:bottom w:val="none" w:sz="0" w:space="0" w:color="auto"/>
            <w:right w:val="none" w:sz="0" w:space="0" w:color="auto"/>
          </w:divBdr>
          <w:divsChild>
            <w:div w:id="2100786689">
              <w:marLeft w:val="0"/>
              <w:marRight w:val="0"/>
              <w:marTop w:val="0"/>
              <w:marBottom w:val="0"/>
              <w:divBdr>
                <w:top w:val="none" w:sz="0" w:space="0" w:color="auto"/>
                <w:left w:val="none" w:sz="0" w:space="0" w:color="auto"/>
                <w:bottom w:val="none" w:sz="0" w:space="0" w:color="auto"/>
                <w:right w:val="none" w:sz="0" w:space="0" w:color="auto"/>
              </w:divBdr>
              <w:divsChild>
                <w:div w:id="2100786810">
                  <w:marLeft w:val="0"/>
                  <w:marRight w:val="0"/>
                  <w:marTop w:val="0"/>
                  <w:marBottom w:val="0"/>
                  <w:divBdr>
                    <w:top w:val="none" w:sz="0" w:space="0" w:color="auto"/>
                    <w:left w:val="none" w:sz="0" w:space="0" w:color="auto"/>
                    <w:bottom w:val="none" w:sz="0" w:space="0" w:color="auto"/>
                    <w:right w:val="none" w:sz="0" w:space="0" w:color="auto"/>
                  </w:divBdr>
                  <w:divsChild>
                    <w:div w:id="21007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264">
      <w:marLeft w:val="0"/>
      <w:marRight w:val="0"/>
      <w:marTop w:val="0"/>
      <w:marBottom w:val="0"/>
      <w:divBdr>
        <w:top w:val="none" w:sz="0" w:space="0" w:color="auto"/>
        <w:left w:val="none" w:sz="0" w:space="0" w:color="auto"/>
        <w:bottom w:val="none" w:sz="0" w:space="0" w:color="auto"/>
        <w:right w:val="none" w:sz="0" w:space="0" w:color="auto"/>
      </w:divBdr>
      <w:divsChild>
        <w:div w:id="2100786721">
          <w:marLeft w:val="0"/>
          <w:marRight w:val="0"/>
          <w:marTop w:val="0"/>
          <w:marBottom w:val="0"/>
          <w:divBdr>
            <w:top w:val="none" w:sz="0" w:space="0" w:color="auto"/>
            <w:left w:val="none" w:sz="0" w:space="0" w:color="auto"/>
            <w:bottom w:val="none" w:sz="0" w:space="0" w:color="auto"/>
            <w:right w:val="none" w:sz="0" w:space="0" w:color="auto"/>
          </w:divBdr>
          <w:divsChild>
            <w:div w:id="2100787540">
              <w:marLeft w:val="0"/>
              <w:marRight w:val="0"/>
              <w:marTop w:val="0"/>
              <w:marBottom w:val="0"/>
              <w:divBdr>
                <w:top w:val="none" w:sz="0" w:space="0" w:color="auto"/>
                <w:left w:val="none" w:sz="0" w:space="0" w:color="auto"/>
                <w:bottom w:val="none" w:sz="0" w:space="0" w:color="auto"/>
                <w:right w:val="none" w:sz="0" w:space="0" w:color="auto"/>
              </w:divBdr>
              <w:divsChild>
                <w:div w:id="21007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67">
      <w:marLeft w:val="0"/>
      <w:marRight w:val="0"/>
      <w:marTop w:val="0"/>
      <w:marBottom w:val="0"/>
      <w:divBdr>
        <w:top w:val="none" w:sz="0" w:space="0" w:color="auto"/>
        <w:left w:val="none" w:sz="0" w:space="0" w:color="auto"/>
        <w:bottom w:val="none" w:sz="0" w:space="0" w:color="auto"/>
        <w:right w:val="none" w:sz="0" w:space="0" w:color="auto"/>
      </w:divBdr>
    </w:div>
    <w:div w:id="2100786268">
      <w:marLeft w:val="0"/>
      <w:marRight w:val="0"/>
      <w:marTop w:val="0"/>
      <w:marBottom w:val="0"/>
      <w:divBdr>
        <w:top w:val="none" w:sz="0" w:space="0" w:color="auto"/>
        <w:left w:val="none" w:sz="0" w:space="0" w:color="auto"/>
        <w:bottom w:val="none" w:sz="0" w:space="0" w:color="auto"/>
        <w:right w:val="none" w:sz="0" w:space="0" w:color="auto"/>
      </w:divBdr>
      <w:divsChild>
        <w:div w:id="2100787138">
          <w:marLeft w:val="0"/>
          <w:marRight w:val="0"/>
          <w:marTop w:val="0"/>
          <w:marBottom w:val="0"/>
          <w:divBdr>
            <w:top w:val="none" w:sz="0" w:space="0" w:color="auto"/>
            <w:left w:val="none" w:sz="0" w:space="0" w:color="auto"/>
            <w:bottom w:val="none" w:sz="0" w:space="0" w:color="auto"/>
            <w:right w:val="none" w:sz="0" w:space="0" w:color="auto"/>
          </w:divBdr>
          <w:divsChild>
            <w:div w:id="2100787184">
              <w:marLeft w:val="0"/>
              <w:marRight w:val="0"/>
              <w:marTop w:val="0"/>
              <w:marBottom w:val="0"/>
              <w:divBdr>
                <w:top w:val="none" w:sz="0" w:space="0" w:color="auto"/>
                <w:left w:val="none" w:sz="0" w:space="0" w:color="auto"/>
                <w:bottom w:val="none" w:sz="0" w:space="0" w:color="auto"/>
                <w:right w:val="none" w:sz="0" w:space="0" w:color="auto"/>
              </w:divBdr>
              <w:divsChild>
                <w:div w:id="21007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73">
      <w:marLeft w:val="0"/>
      <w:marRight w:val="0"/>
      <w:marTop w:val="0"/>
      <w:marBottom w:val="0"/>
      <w:divBdr>
        <w:top w:val="none" w:sz="0" w:space="0" w:color="auto"/>
        <w:left w:val="none" w:sz="0" w:space="0" w:color="auto"/>
        <w:bottom w:val="none" w:sz="0" w:space="0" w:color="auto"/>
        <w:right w:val="none" w:sz="0" w:space="0" w:color="auto"/>
      </w:divBdr>
    </w:div>
    <w:div w:id="2100786277">
      <w:marLeft w:val="0"/>
      <w:marRight w:val="0"/>
      <w:marTop w:val="0"/>
      <w:marBottom w:val="0"/>
      <w:divBdr>
        <w:top w:val="none" w:sz="0" w:space="0" w:color="auto"/>
        <w:left w:val="none" w:sz="0" w:space="0" w:color="auto"/>
        <w:bottom w:val="none" w:sz="0" w:space="0" w:color="auto"/>
        <w:right w:val="none" w:sz="0" w:space="0" w:color="auto"/>
      </w:divBdr>
      <w:divsChild>
        <w:div w:id="2100785574">
          <w:marLeft w:val="0"/>
          <w:marRight w:val="0"/>
          <w:marTop w:val="0"/>
          <w:marBottom w:val="0"/>
          <w:divBdr>
            <w:top w:val="none" w:sz="0" w:space="0" w:color="auto"/>
            <w:left w:val="none" w:sz="0" w:space="0" w:color="auto"/>
            <w:bottom w:val="none" w:sz="0" w:space="0" w:color="auto"/>
            <w:right w:val="none" w:sz="0" w:space="0" w:color="auto"/>
          </w:divBdr>
          <w:divsChild>
            <w:div w:id="2100787164">
              <w:marLeft w:val="0"/>
              <w:marRight w:val="0"/>
              <w:marTop w:val="0"/>
              <w:marBottom w:val="0"/>
              <w:divBdr>
                <w:top w:val="none" w:sz="0" w:space="0" w:color="auto"/>
                <w:left w:val="none" w:sz="0" w:space="0" w:color="auto"/>
                <w:bottom w:val="none" w:sz="0" w:space="0" w:color="auto"/>
                <w:right w:val="none" w:sz="0" w:space="0" w:color="auto"/>
              </w:divBdr>
              <w:divsChild>
                <w:div w:id="210078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79">
      <w:marLeft w:val="0"/>
      <w:marRight w:val="0"/>
      <w:marTop w:val="0"/>
      <w:marBottom w:val="0"/>
      <w:divBdr>
        <w:top w:val="none" w:sz="0" w:space="0" w:color="auto"/>
        <w:left w:val="none" w:sz="0" w:space="0" w:color="auto"/>
        <w:bottom w:val="none" w:sz="0" w:space="0" w:color="auto"/>
        <w:right w:val="none" w:sz="0" w:space="0" w:color="auto"/>
      </w:divBdr>
    </w:div>
    <w:div w:id="2100786284">
      <w:marLeft w:val="0"/>
      <w:marRight w:val="0"/>
      <w:marTop w:val="0"/>
      <w:marBottom w:val="0"/>
      <w:divBdr>
        <w:top w:val="none" w:sz="0" w:space="0" w:color="auto"/>
        <w:left w:val="none" w:sz="0" w:space="0" w:color="auto"/>
        <w:bottom w:val="none" w:sz="0" w:space="0" w:color="auto"/>
        <w:right w:val="none" w:sz="0" w:space="0" w:color="auto"/>
      </w:divBdr>
    </w:div>
    <w:div w:id="2100786285">
      <w:marLeft w:val="0"/>
      <w:marRight w:val="0"/>
      <w:marTop w:val="0"/>
      <w:marBottom w:val="0"/>
      <w:divBdr>
        <w:top w:val="none" w:sz="0" w:space="0" w:color="auto"/>
        <w:left w:val="none" w:sz="0" w:space="0" w:color="auto"/>
        <w:bottom w:val="none" w:sz="0" w:space="0" w:color="auto"/>
        <w:right w:val="none" w:sz="0" w:space="0" w:color="auto"/>
      </w:divBdr>
      <w:divsChild>
        <w:div w:id="2100787253">
          <w:marLeft w:val="0"/>
          <w:marRight w:val="0"/>
          <w:marTop w:val="0"/>
          <w:marBottom w:val="0"/>
          <w:divBdr>
            <w:top w:val="none" w:sz="0" w:space="0" w:color="auto"/>
            <w:left w:val="none" w:sz="0" w:space="0" w:color="auto"/>
            <w:bottom w:val="none" w:sz="0" w:space="0" w:color="auto"/>
            <w:right w:val="none" w:sz="0" w:space="0" w:color="auto"/>
          </w:divBdr>
          <w:divsChild>
            <w:div w:id="2100786685">
              <w:marLeft w:val="0"/>
              <w:marRight w:val="0"/>
              <w:marTop w:val="0"/>
              <w:marBottom w:val="0"/>
              <w:divBdr>
                <w:top w:val="none" w:sz="0" w:space="0" w:color="auto"/>
                <w:left w:val="none" w:sz="0" w:space="0" w:color="auto"/>
                <w:bottom w:val="none" w:sz="0" w:space="0" w:color="auto"/>
                <w:right w:val="none" w:sz="0" w:space="0" w:color="auto"/>
              </w:divBdr>
              <w:divsChild>
                <w:div w:id="210078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86">
      <w:marLeft w:val="0"/>
      <w:marRight w:val="0"/>
      <w:marTop w:val="0"/>
      <w:marBottom w:val="0"/>
      <w:divBdr>
        <w:top w:val="none" w:sz="0" w:space="0" w:color="auto"/>
        <w:left w:val="none" w:sz="0" w:space="0" w:color="auto"/>
        <w:bottom w:val="none" w:sz="0" w:space="0" w:color="auto"/>
        <w:right w:val="none" w:sz="0" w:space="0" w:color="auto"/>
      </w:divBdr>
    </w:div>
    <w:div w:id="2100786294">
      <w:marLeft w:val="0"/>
      <w:marRight w:val="0"/>
      <w:marTop w:val="0"/>
      <w:marBottom w:val="0"/>
      <w:divBdr>
        <w:top w:val="none" w:sz="0" w:space="0" w:color="auto"/>
        <w:left w:val="none" w:sz="0" w:space="0" w:color="auto"/>
        <w:bottom w:val="none" w:sz="0" w:space="0" w:color="auto"/>
        <w:right w:val="none" w:sz="0" w:space="0" w:color="auto"/>
      </w:divBdr>
      <w:divsChild>
        <w:div w:id="2100787466">
          <w:marLeft w:val="0"/>
          <w:marRight w:val="0"/>
          <w:marTop w:val="0"/>
          <w:marBottom w:val="0"/>
          <w:divBdr>
            <w:top w:val="none" w:sz="0" w:space="0" w:color="auto"/>
            <w:left w:val="none" w:sz="0" w:space="0" w:color="auto"/>
            <w:bottom w:val="none" w:sz="0" w:space="0" w:color="auto"/>
            <w:right w:val="none" w:sz="0" w:space="0" w:color="auto"/>
          </w:divBdr>
          <w:divsChild>
            <w:div w:id="2100785782">
              <w:marLeft w:val="0"/>
              <w:marRight w:val="0"/>
              <w:marTop w:val="0"/>
              <w:marBottom w:val="0"/>
              <w:divBdr>
                <w:top w:val="none" w:sz="0" w:space="0" w:color="auto"/>
                <w:left w:val="none" w:sz="0" w:space="0" w:color="auto"/>
                <w:bottom w:val="none" w:sz="0" w:space="0" w:color="auto"/>
                <w:right w:val="none" w:sz="0" w:space="0" w:color="auto"/>
              </w:divBdr>
              <w:divsChild>
                <w:div w:id="21007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295">
      <w:marLeft w:val="0"/>
      <w:marRight w:val="0"/>
      <w:marTop w:val="0"/>
      <w:marBottom w:val="0"/>
      <w:divBdr>
        <w:top w:val="none" w:sz="0" w:space="0" w:color="auto"/>
        <w:left w:val="none" w:sz="0" w:space="0" w:color="auto"/>
        <w:bottom w:val="none" w:sz="0" w:space="0" w:color="auto"/>
        <w:right w:val="none" w:sz="0" w:space="0" w:color="auto"/>
      </w:divBdr>
    </w:div>
    <w:div w:id="2100786298">
      <w:marLeft w:val="0"/>
      <w:marRight w:val="0"/>
      <w:marTop w:val="0"/>
      <w:marBottom w:val="0"/>
      <w:divBdr>
        <w:top w:val="none" w:sz="0" w:space="0" w:color="auto"/>
        <w:left w:val="none" w:sz="0" w:space="0" w:color="auto"/>
        <w:bottom w:val="none" w:sz="0" w:space="0" w:color="auto"/>
        <w:right w:val="none" w:sz="0" w:space="0" w:color="auto"/>
      </w:divBdr>
      <w:divsChild>
        <w:div w:id="2100787515">
          <w:marLeft w:val="0"/>
          <w:marRight w:val="0"/>
          <w:marTop w:val="0"/>
          <w:marBottom w:val="0"/>
          <w:divBdr>
            <w:top w:val="none" w:sz="0" w:space="0" w:color="auto"/>
            <w:left w:val="none" w:sz="0" w:space="0" w:color="auto"/>
            <w:bottom w:val="none" w:sz="0" w:space="0" w:color="auto"/>
            <w:right w:val="none" w:sz="0" w:space="0" w:color="auto"/>
          </w:divBdr>
          <w:divsChild>
            <w:div w:id="2100785616">
              <w:marLeft w:val="0"/>
              <w:marRight w:val="0"/>
              <w:marTop w:val="0"/>
              <w:marBottom w:val="0"/>
              <w:divBdr>
                <w:top w:val="none" w:sz="0" w:space="0" w:color="auto"/>
                <w:left w:val="none" w:sz="0" w:space="0" w:color="auto"/>
                <w:bottom w:val="none" w:sz="0" w:space="0" w:color="auto"/>
                <w:right w:val="none" w:sz="0" w:space="0" w:color="auto"/>
              </w:divBdr>
              <w:divsChild>
                <w:div w:id="2100785933">
                  <w:marLeft w:val="0"/>
                  <w:marRight w:val="0"/>
                  <w:marTop w:val="0"/>
                  <w:marBottom w:val="0"/>
                  <w:divBdr>
                    <w:top w:val="none" w:sz="0" w:space="0" w:color="auto"/>
                    <w:left w:val="none" w:sz="0" w:space="0" w:color="auto"/>
                    <w:bottom w:val="none" w:sz="0" w:space="0" w:color="auto"/>
                    <w:right w:val="none" w:sz="0" w:space="0" w:color="auto"/>
                  </w:divBdr>
                </w:div>
              </w:divsChild>
            </w:div>
            <w:div w:id="2100785677">
              <w:marLeft w:val="0"/>
              <w:marRight w:val="0"/>
              <w:marTop w:val="0"/>
              <w:marBottom w:val="0"/>
              <w:divBdr>
                <w:top w:val="none" w:sz="0" w:space="0" w:color="auto"/>
                <w:left w:val="none" w:sz="0" w:space="0" w:color="auto"/>
                <w:bottom w:val="none" w:sz="0" w:space="0" w:color="auto"/>
                <w:right w:val="none" w:sz="0" w:space="0" w:color="auto"/>
              </w:divBdr>
              <w:divsChild>
                <w:div w:id="2100786849">
                  <w:marLeft w:val="0"/>
                  <w:marRight w:val="0"/>
                  <w:marTop w:val="0"/>
                  <w:marBottom w:val="0"/>
                  <w:divBdr>
                    <w:top w:val="none" w:sz="0" w:space="0" w:color="auto"/>
                    <w:left w:val="none" w:sz="0" w:space="0" w:color="auto"/>
                    <w:bottom w:val="none" w:sz="0" w:space="0" w:color="auto"/>
                    <w:right w:val="none" w:sz="0" w:space="0" w:color="auto"/>
                  </w:divBdr>
                </w:div>
              </w:divsChild>
            </w:div>
            <w:div w:id="2100785771">
              <w:marLeft w:val="0"/>
              <w:marRight w:val="0"/>
              <w:marTop w:val="0"/>
              <w:marBottom w:val="0"/>
              <w:divBdr>
                <w:top w:val="none" w:sz="0" w:space="0" w:color="auto"/>
                <w:left w:val="none" w:sz="0" w:space="0" w:color="auto"/>
                <w:bottom w:val="none" w:sz="0" w:space="0" w:color="auto"/>
                <w:right w:val="none" w:sz="0" w:space="0" w:color="auto"/>
              </w:divBdr>
              <w:divsChild>
                <w:div w:id="2100786026">
                  <w:marLeft w:val="0"/>
                  <w:marRight w:val="0"/>
                  <w:marTop w:val="0"/>
                  <w:marBottom w:val="0"/>
                  <w:divBdr>
                    <w:top w:val="none" w:sz="0" w:space="0" w:color="auto"/>
                    <w:left w:val="none" w:sz="0" w:space="0" w:color="auto"/>
                    <w:bottom w:val="none" w:sz="0" w:space="0" w:color="auto"/>
                    <w:right w:val="none" w:sz="0" w:space="0" w:color="auto"/>
                  </w:divBdr>
                </w:div>
              </w:divsChild>
            </w:div>
            <w:div w:id="2100785848">
              <w:marLeft w:val="0"/>
              <w:marRight w:val="0"/>
              <w:marTop w:val="0"/>
              <w:marBottom w:val="0"/>
              <w:divBdr>
                <w:top w:val="none" w:sz="0" w:space="0" w:color="auto"/>
                <w:left w:val="none" w:sz="0" w:space="0" w:color="auto"/>
                <w:bottom w:val="none" w:sz="0" w:space="0" w:color="auto"/>
                <w:right w:val="none" w:sz="0" w:space="0" w:color="auto"/>
              </w:divBdr>
              <w:divsChild>
                <w:div w:id="2100787277">
                  <w:marLeft w:val="0"/>
                  <w:marRight w:val="0"/>
                  <w:marTop w:val="0"/>
                  <w:marBottom w:val="0"/>
                  <w:divBdr>
                    <w:top w:val="none" w:sz="0" w:space="0" w:color="auto"/>
                    <w:left w:val="none" w:sz="0" w:space="0" w:color="auto"/>
                    <w:bottom w:val="none" w:sz="0" w:space="0" w:color="auto"/>
                    <w:right w:val="none" w:sz="0" w:space="0" w:color="auto"/>
                  </w:divBdr>
                </w:div>
              </w:divsChild>
            </w:div>
            <w:div w:id="2100786090">
              <w:marLeft w:val="0"/>
              <w:marRight w:val="0"/>
              <w:marTop w:val="0"/>
              <w:marBottom w:val="0"/>
              <w:divBdr>
                <w:top w:val="none" w:sz="0" w:space="0" w:color="auto"/>
                <w:left w:val="none" w:sz="0" w:space="0" w:color="auto"/>
                <w:bottom w:val="none" w:sz="0" w:space="0" w:color="auto"/>
                <w:right w:val="none" w:sz="0" w:space="0" w:color="auto"/>
              </w:divBdr>
              <w:divsChild>
                <w:div w:id="2100785901">
                  <w:marLeft w:val="0"/>
                  <w:marRight w:val="0"/>
                  <w:marTop w:val="0"/>
                  <w:marBottom w:val="0"/>
                  <w:divBdr>
                    <w:top w:val="none" w:sz="0" w:space="0" w:color="auto"/>
                    <w:left w:val="none" w:sz="0" w:space="0" w:color="auto"/>
                    <w:bottom w:val="none" w:sz="0" w:space="0" w:color="auto"/>
                    <w:right w:val="none" w:sz="0" w:space="0" w:color="auto"/>
                  </w:divBdr>
                </w:div>
              </w:divsChild>
            </w:div>
            <w:div w:id="2100786163">
              <w:marLeft w:val="0"/>
              <w:marRight w:val="0"/>
              <w:marTop w:val="0"/>
              <w:marBottom w:val="0"/>
              <w:divBdr>
                <w:top w:val="none" w:sz="0" w:space="0" w:color="auto"/>
                <w:left w:val="none" w:sz="0" w:space="0" w:color="auto"/>
                <w:bottom w:val="none" w:sz="0" w:space="0" w:color="auto"/>
                <w:right w:val="none" w:sz="0" w:space="0" w:color="auto"/>
              </w:divBdr>
              <w:divsChild>
                <w:div w:id="2100787663">
                  <w:marLeft w:val="0"/>
                  <w:marRight w:val="0"/>
                  <w:marTop w:val="0"/>
                  <w:marBottom w:val="0"/>
                  <w:divBdr>
                    <w:top w:val="none" w:sz="0" w:space="0" w:color="auto"/>
                    <w:left w:val="none" w:sz="0" w:space="0" w:color="auto"/>
                    <w:bottom w:val="none" w:sz="0" w:space="0" w:color="auto"/>
                    <w:right w:val="none" w:sz="0" w:space="0" w:color="auto"/>
                  </w:divBdr>
                </w:div>
              </w:divsChild>
            </w:div>
            <w:div w:id="2100786386">
              <w:marLeft w:val="0"/>
              <w:marRight w:val="0"/>
              <w:marTop w:val="0"/>
              <w:marBottom w:val="0"/>
              <w:divBdr>
                <w:top w:val="none" w:sz="0" w:space="0" w:color="auto"/>
                <w:left w:val="none" w:sz="0" w:space="0" w:color="auto"/>
                <w:bottom w:val="none" w:sz="0" w:space="0" w:color="auto"/>
                <w:right w:val="none" w:sz="0" w:space="0" w:color="auto"/>
              </w:divBdr>
              <w:divsChild>
                <w:div w:id="2100787649">
                  <w:marLeft w:val="0"/>
                  <w:marRight w:val="0"/>
                  <w:marTop w:val="0"/>
                  <w:marBottom w:val="0"/>
                  <w:divBdr>
                    <w:top w:val="none" w:sz="0" w:space="0" w:color="auto"/>
                    <w:left w:val="none" w:sz="0" w:space="0" w:color="auto"/>
                    <w:bottom w:val="none" w:sz="0" w:space="0" w:color="auto"/>
                    <w:right w:val="none" w:sz="0" w:space="0" w:color="auto"/>
                  </w:divBdr>
                </w:div>
              </w:divsChild>
            </w:div>
            <w:div w:id="2100786604">
              <w:marLeft w:val="0"/>
              <w:marRight w:val="0"/>
              <w:marTop w:val="0"/>
              <w:marBottom w:val="0"/>
              <w:divBdr>
                <w:top w:val="none" w:sz="0" w:space="0" w:color="auto"/>
                <w:left w:val="none" w:sz="0" w:space="0" w:color="auto"/>
                <w:bottom w:val="none" w:sz="0" w:space="0" w:color="auto"/>
                <w:right w:val="none" w:sz="0" w:space="0" w:color="auto"/>
              </w:divBdr>
              <w:divsChild>
                <w:div w:id="2100786846">
                  <w:marLeft w:val="0"/>
                  <w:marRight w:val="0"/>
                  <w:marTop w:val="0"/>
                  <w:marBottom w:val="0"/>
                  <w:divBdr>
                    <w:top w:val="none" w:sz="0" w:space="0" w:color="auto"/>
                    <w:left w:val="none" w:sz="0" w:space="0" w:color="auto"/>
                    <w:bottom w:val="none" w:sz="0" w:space="0" w:color="auto"/>
                    <w:right w:val="none" w:sz="0" w:space="0" w:color="auto"/>
                  </w:divBdr>
                </w:div>
              </w:divsChild>
            </w:div>
            <w:div w:id="2100786881">
              <w:marLeft w:val="0"/>
              <w:marRight w:val="0"/>
              <w:marTop w:val="0"/>
              <w:marBottom w:val="0"/>
              <w:divBdr>
                <w:top w:val="none" w:sz="0" w:space="0" w:color="auto"/>
                <w:left w:val="none" w:sz="0" w:space="0" w:color="auto"/>
                <w:bottom w:val="none" w:sz="0" w:space="0" w:color="auto"/>
                <w:right w:val="none" w:sz="0" w:space="0" w:color="auto"/>
              </w:divBdr>
              <w:divsChild>
                <w:div w:id="2100786390">
                  <w:marLeft w:val="0"/>
                  <w:marRight w:val="0"/>
                  <w:marTop w:val="0"/>
                  <w:marBottom w:val="0"/>
                  <w:divBdr>
                    <w:top w:val="none" w:sz="0" w:space="0" w:color="auto"/>
                    <w:left w:val="none" w:sz="0" w:space="0" w:color="auto"/>
                    <w:bottom w:val="none" w:sz="0" w:space="0" w:color="auto"/>
                    <w:right w:val="none" w:sz="0" w:space="0" w:color="auto"/>
                  </w:divBdr>
                </w:div>
              </w:divsChild>
            </w:div>
            <w:div w:id="2100786926">
              <w:marLeft w:val="0"/>
              <w:marRight w:val="0"/>
              <w:marTop w:val="0"/>
              <w:marBottom w:val="0"/>
              <w:divBdr>
                <w:top w:val="none" w:sz="0" w:space="0" w:color="auto"/>
                <w:left w:val="none" w:sz="0" w:space="0" w:color="auto"/>
                <w:bottom w:val="none" w:sz="0" w:space="0" w:color="auto"/>
                <w:right w:val="none" w:sz="0" w:space="0" w:color="auto"/>
              </w:divBdr>
              <w:divsChild>
                <w:div w:id="2100787569">
                  <w:marLeft w:val="0"/>
                  <w:marRight w:val="0"/>
                  <w:marTop w:val="0"/>
                  <w:marBottom w:val="0"/>
                  <w:divBdr>
                    <w:top w:val="none" w:sz="0" w:space="0" w:color="auto"/>
                    <w:left w:val="none" w:sz="0" w:space="0" w:color="auto"/>
                    <w:bottom w:val="none" w:sz="0" w:space="0" w:color="auto"/>
                    <w:right w:val="none" w:sz="0" w:space="0" w:color="auto"/>
                  </w:divBdr>
                </w:div>
              </w:divsChild>
            </w:div>
            <w:div w:id="2100787167">
              <w:marLeft w:val="0"/>
              <w:marRight w:val="0"/>
              <w:marTop w:val="0"/>
              <w:marBottom w:val="0"/>
              <w:divBdr>
                <w:top w:val="none" w:sz="0" w:space="0" w:color="auto"/>
                <w:left w:val="none" w:sz="0" w:space="0" w:color="auto"/>
                <w:bottom w:val="none" w:sz="0" w:space="0" w:color="auto"/>
                <w:right w:val="none" w:sz="0" w:space="0" w:color="auto"/>
              </w:divBdr>
              <w:divsChild>
                <w:div w:id="2100787438">
                  <w:marLeft w:val="0"/>
                  <w:marRight w:val="0"/>
                  <w:marTop w:val="0"/>
                  <w:marBottom w:val="0"/>
                  <w:divBdr>
                    <w:top w:val="none" w:sz="0" w:space="0" w:color="auto"/>
                    <w:left w:val="none" w:sz="0" w:space="0" w:color="auto"/>
                    <w:bottom w:val="none" w:sz="0" w:space="0" w:color="auto"/>
                    <w:right w:val="none" w:sz="0" w:space="0" w:color="auto"/>
                  </w:divBdr>
                </w:div>
              </w:divsChild>
            </w:div>
            <w:div w:id="2100787391">
              <w:marLeft w:val="0"/>
              <w:marRight w:val="0"/>
              <w:marTop w:val="0"/>
              <w:marBottom w:val="0"/>
              <w:divBdr>
                <w:top w:val="none" w:sz="0" w:space="0" w:color="auto"/>
                <w:left w:val="none" w:sz="0" w:space="0" w:color="auto"/>
                <w:bottom w:val="none" w:sz="0" w:space="0" w:color="auto"/>
                <w:right w:val="none" w:sz="0" w:space="0" w:color="auto"/>
              </w:divBdr>
              <w:divsChild>
                <w:div w:id="2100787022">
                  <w:marLeft w:val="0"/>
                  <w:marRight w:val="0"/>
                  <w:marTop w:val="0"/>
                  <w:marBottom w:val="0"/>
                  <w:divBdr>
                    <w:top w:val="none" w:sz="0" w:space="0" w:color="auto"/>
                    <w:left w:val="none" w:sz="0" w:space="0" w:color="auto"/>
                    <w:bottom w:val="none" w:sz="0" w:space="0" w:color="auto"/>
                    <w:right w:val="none" w:sz="0" w:space="0" w:color="auto"/>
                  </w:divBdr>
                </w:div>
              </w:divsChild>
            </w:div>
            <w:div w:id="2100787576">
              <w:marLeft w:val="0"/>
              <w:marRight w:val="0"/>
              <w:marTop w:val="0"/>
              <w:marBottom w:val="0"/>
              <w:divBdr>
                <w:top w:val="none" w:sz="0" w:space="0" w:color="auto"/>
                <w:left w:val="none" w:sz="0" w:space="0" w:color="auto"/>
                <w:bottom w:val="none" w:sz="0" w:space="0" w:color="auto"/>
                <w:right w:val="none" w:sz="0" w:space="0" w:color="auto"/>
              </w:divBdr>
              <w:divsChild>
                <w:div w:id="2100785919">
                  <w:marLeft w:val="0"/>
                  <w:marRight w:val="0"/>
                  <w:marTop w:val="0"/>
                  <w:marBottom w:val="0"/>
                  <w:divBdr>
                    <w:top w:val="none" w:sz="0" w:space="0" w:color="auto"/>
                    <w:left w:val="none" w:sz="0" w:space="0" w:color="auto"/>
                    <w:bottom w:val="none" w:sz="0" w:space="0" w:color="auto"/>
                    <w:right w:val="none" w:sz="0" w:space="0" w:color="auto"/>
                  </w:divBdr>
                </w:div>
              </w:divsChild>
            </w:div>
            <w:div w:id="2100787630">
              <w:marLeft w:val="0"/>
              <w:marRight w:val="0"/>
              <w:marTop w:val="0"/>
              <w:marBottom w:val="0"/>
              <w:divBdr>
                <w:top w:val="none" w:sz="0" w:space="0" w:color="auto"/>
                <w:left w:val="none" w:sz="0" w:space="0" w:color="auto"/>
                <w:bottom w:val="none" w:sz="0" w:space="0" w:color="auto"/>
                <w:right w:val="none" w:sz="0" w:space="0" w:color="auto"/>
              </w:divBdr>
              <w:divsChild>
                <w:div w:id="210078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03">
      <w:marLeft w:val="0"/>
      <w:marRight w:val="0"/>
      <w:marTop w:val="0"/>
      <w:marBottom w:val="0"/>
      <w:divBdr>
        <w:top w:val="none" w:sz="0" w:space="0" w:color="auto"/>
        <w:left w:val="none" w:sz="0" w:space="0" w:color="auto"/>
        <w:bottom w:val="none" w:sz="0" w:space="0" w:color="auto"/>
        <w:right w:val="none" w:sz="0" w:space="0" w:color="auto"/>
      </w:divBdr>
    </w:div>
    <w:div w:id="2100786308">
      <w:marLeft w:val="0"/>
      <w:marRight w:val="0"/>
      <w:marTop w:val="0"/>
      <w:marBottom w:val="0"/>
      <w:divBdr>
        <w:top w:val="none" w:sz="0" w:space="0" w:color="auto"/>
        <w:left w:val="none" w:sz="0" w:space="0" w:color="auto"/>
        <w:bottom w:val="none" w:sz="0" w:space="0" w:color="auto"/>
        <w:right w:val="none" w:sz="0" w:space="0" w:color="auto"/>
      </w:divBdr>
      <w:divsChild>
        <w:div w:id="2100787409">
          <w:marLeft w:val="0"/>
          <w:marRight w:val="0"/>
          <w:marTop w:val="0"/>
          <w:marBottom w:val="0"/>
          <w:divBdr>
            <w:top w:val="none" w:sz="0" w:space="0" w:color="auto"/>
            <w:left w:val="none" w:sz="0" w:space="0" w:color="auto"/>
            <w:bottom w:val="none" w:sz="0" w:space="0" w:color="auto"/>
            <w:right w:val="none" w:sz="0" w:space="0" w:color="auto"/>
          </w:divBdr>
          <w:divsChild>
            <w:div w:id="2100785844">
              <w:marLeft w:val="0"/>
              <w:marRight w:val="0"/>
              <w:marTop w:val="0"/>
              <w:marBottom w:val="0"/>
              <w:divBdr>
                <w:top w:val="none" w:sz="0" w:space="0" w:color="auto"/>
                <w:left w:val="none" w:sz="0" w:space="0" w:color="auto"/>
                <w:bottom w:val="none" w:sz="0" w:space="0" w:color="auto"/>
                <w:right w:val="none" w:sz="0" w:space="0" w:color="auto"/>
              </w:divBdr>
              <w:divsChild>
                <w:div w:id="2100787271">
                  <w:marLeft w:val="0"/>
                  <w:marRight w:val="0"/>
                  <w:marTop w:val="0"/>
                  <w:marBottom w:val="0"/>
                  <w:divBdr>
                    <w:top w:val="none" w:sz="0" w:space="0" w:color="auto"/>
                    <w:left w:val="none" w:sz="0" w:space="0" w:color="auto"/>
                    <w:bottom w:val="none" w:sz="0" w:space="0" w:color="auto"/>
                    <w:right w:val="none" w:sz="0" w:space="0" w:color="auto"/>
                  </w:divBdr>
                  <w:divsChild>
                    <w:div w:id="21007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309">
      <w:marLeft w:val="0"/>
      <w:marRight w:val="0"/>
      <w:marTop w:val="0"/>
      <w:marBottom w:val="0"/>
      <w:divBdr>
        <w:top w:val="none" w:sz="0" w:space="0" w:color="auto"/>
        <w:left w:val="none" w:sz="0" w:space="0" w:color="auto"/>
        <w:bottom w:val="none" w:sz="0" w:space="0" w:color="auto"/>
        <w:right w:val="none" w:sz="0" w:space="0" w:color="auto"/>
      </w:divBdr>
      <w:divsChild>
        <w:div w:id="2100787396">
          <w:marLeft w:val="0"/>
          <w:marRight w:val="0"/>
          <w:marTop w:val="0"/>
          <w:marBottom w:val="0"/>
          <w:divBdr>
            <w:top w:val="none" w:sz="0" w:space="0" w:color="auto"/>
            <w:left w:val="none" w:sz="0" w:space="0" w:color="auto"/>
            <w:bottom w:val="none" w:sz="0" w:space="0" w:color="auto"/>
            <w:right w:val="none" w:sz="0" w:space="0" w:color="auto"/>
          </w:divBdr>
          <w:divsChild>
            <w:div w:id="2100787050">
              <w:marLeft w:val="0"/>
              <w:marRight w:val="0"/>
              <w:marTop w:val="0"/>
              <w:marBottom w:val="0"/>
              <w:divBdr>
                <w:top w:val="none" w:sz="0" w:space="0" w:color="auto"/>
                <w:left w:val="none" w:sz="0" w:space="0" w:color="auto"/>
                <w:bottom w:val="none" w:sz="0" w:space="0" w:color="auto"/>
                <w:right w:val="none" w:sz="0" w:space="0" w:color="auto"/>
              </w:divBdr>
              <w:divsChild>
                <w:div w:id="2100785640">
                  <w:marLeft w:val="0"/>
                  <w:marRight w:val="0"/>
                  <w:marTop w:val="0"/>
                  <w:marBottom w:val="0"/>
                  <w:divBdr>
                    <w:top w:val="none" w:sz="0" w:space="0" w:color="auto"/>
                    <w:left w:val="none" w:sz="0" w:space="0" w:color="auto"/>
                    <w:bottom w:val="none" w:sz="0" w:space="0" w:color="auto"/>
                    <w:right w:val="none" w:sz="0" w:space="0" w:color="auto"/>
                  </w:divBdr>
                  <w:divsChild>
                    <w:div w:id="210078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313">
      <w:marLeft w:val="0"/>
      <w:marRight w:val="0"/>
      <w:marTop w:val="0"/>
      <w:marBottom w:val="0"/>
      <w:divBdr>
        <w:top w:val="none" w:sz="0" w:space="0" w:color="auto"/>
        <w:left w:val="none" w:sz="0" w:space="0" w:color="auto"/>
        <w:bottom w:val="none" w:sz="0" w:space="0" w:color="auto"/>
        <w:right w:val="none" w:sz="0" w:space="0" w:color="auto"/>
      </w:divBdr>
      <w:divsChild>
        <w:div w:id="2100786263">
          <w:marLeft w:val="0"/>
          <w:marRight w:val="0"/>
          <w:marTop w:val="0"/>
          <w:marBottom w:val="0"/>
          <w:divBdr>
            <w:top w:val="none" w:sz="0" w:space="0" w:color="auto"/>
            <w:left w:val="none" w:sz="0" w:space="0" w:color="auto"/>
            <w:bottom w:val="none" w:sz="0" w:space="0" w:color="auto"/>
            <w:right w:val="none" w:sz="0" w:space="0" w:color="auto"/>
          </w:divBdr>
          <w:divsChild>
            <w:div w:id="2100786984">
              <w:marLeft w:val="0"/>
              <w:marRight w:val="0"/>
              <w:marTop w:val="0"/>
              <w:marBottom w:val="0"/>
              <w:divBdr>
                <w:top w:val="none" w:sz="0" w:space="0" w:color="auto"/>
                <w:left w:val="none" w:sz="0" w:space="0" w:color="auto"/>
                <w:bottom w:val="none" w:sz="0" w:space="0" w:color="auto"/>
                <w:right w:val="none" w:sz="0" w:space="0" w:color="auto"/>
              </w:divBdr>
              <w:divsChild>
                <w:div w:id="2100787144">
                  <w:marLeft w:val="0"/>
                  <w:marRight w:val="0"/>
                  <w:marTop w:val="0"/>
                  <w:marBottom w:val="0"/>
                  <w:divBdr>
                    <w:top w:val="none" w:sz="0" w:space="0" w:color="auto"/>
                    <w:left w:val="none" w:sz="0" w:space="0" w:color="auto"/>
                    <w:bottom w:val="none" w:sz="0" w:space="0" w:color="auto"/>
                    <w:right w:val="none" w:sz="0" w:space="0" w:color="auto"/>
                  </w:divBdr>
                </w:div>
              </w:divsChild>
            </w:div>
            <w:div w:id="2100787171">
              <w:marLeft w:val="0"/>
              <w:marRight w:val="0"/>
              <w:marTop w:val="0"/>
              <w:marBottom w:val="0"/>
              <w:divBdr>
                <w:top w:val="none" w:sz="0" w:space="0" w:color="auto"/>
                <w:left w:val="none" w:sz="0" w:space="0" w:color="auto"/>
                <w:bottom w:val="none" w:sz="0" w:space="0" w:color="auto"/>
                <w:right w:val="none" w:sz="0" w:space="0" w:color="auto"/>
              </w:divBdr>
              <w:divsChild>
                <w:div w:id="210078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845">
          <w:marLeft w:val="0"/>
          <w:marRight w:val="0"/>
          <w:marTop w:val="0"/>
          <w:marBottom w:val="0"/>
          <w:divBdr>
            <w:top w:val="none" w:sz="0" w:space="0" w:color="auto"/>
            <w:left w:val="none" w:sz="0" w:space="0" w:color="auto"/>
            <w:bottom w:val="none" w:sz="0" w:space="0" w:color="auto"/>
            <w:right w:val="none" w:sz="0" w:space="0" w:color="auto"/>
          </w:divBdr>
          <w:divsChild>
            <w:div w:id="2100787048">
              <w:marLeft w:val="0"/>
              <w:marRight w:val="0"/>
              <w:marTop w:val="0"/>
              <w:marBottom w:val="0"/>
              <w:divBdr>
                <w:top w:val="none" w:sz="0" w:space="0" w:color="auto"/>
                <w:left w:val="none" w:sz="0" w:space="0" w:color="auto"/>
                <w:bottom w:val="none" w:sz="0" w:space="0" w:color="auto"/>
                <w:right w:val="none" w:sz="0" w:space="0" w:color="auto"/>
              </w:divBdr>
              <w:divsChild>
                <w:div w:id="2100785939">
                  <w:marLeft w:val="0"/>
                  <w:marRight w:val="0"/>
                  <w:marTop w:val="0"/>
                  <w:marBottom w:val="0"/>
                  <w:divBdr>
                    <w:top w:val="none" w:sz="0" w:space="0" w:color="auto"/>
                    <w:left w:val="none" w:sz="0" w:space="0" w:color="auto"/>
                    <w:bottom w:val="none" w:sz="0" w:space="0" w:color="auto"/>
                    <w:right w:val="none" w:sz="0" w:space="0" w:color="auto"/>
                  </w:divBdr>
                </w:div>
              </w:divsChild>
            </w:div>
            <w:div w:id="2100787387">
              <w:marLeft w:val="0"/>
              <w:marRight w:val="0"/>
              <w:marTop w:val="0"/>
              <w:marBottom w:val="0"/>
              <w:divBdr>
                <w:top w:val="none" w:sz="0" w:space="0" w:color="auto"/>
                <w:left w:val="none" w:sz="0" w:space="0" w:color="auto"/>
                <w:bottom w:val="none" w:sz="0" w:space="0" w:color="auto"/>
                <w:right w:val="none" w:sz="0" w:space="0" w:color="auto"/>
              </w:divBdr>
              <w:divsChild>
                <w:div w:id="210078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16">
      <w:marLeft w:val="0"/>
      <w:marRight w:val="0"/>
      <w:marTop w:val="0"/>
      <w:marBottom w:val="0"/>
      <w:divBdr>
        <w:top w:val="none" w:sz="0" w:space="0" w:color="auto"/>
        <w:left w:val="none" w:sz="0" w:space="0" w:color="auto"/>
        <w:bottom w:val="none" w:sz="0" w:space="0" w:color="auto"/>
        <w:right w:val="none" w:sz="0" w:space="0" w:color="auto"/>
      </w:divBdr>
      <w:divsChild>
        <w:div w:id="2100785482">
          <w:marLeft w:val="0"/>
          <w:marRight w:val="0"/>
          <w:marTop w:val="0"/>
          <w:marBottom w:val="0"/>
          <w:divBdr>
            <w:top w:val="none" w:sz="0" w:space="0" w:color="auto"/>
            <w:left w:val="none" w:sz="0" w:space="0" w:color="auto"/>
            <w:bottom w:val="none" w:sz="0" w:space="0" w:color="auto"/>
            <w:right w:val="none" w:sz="0" w:space="0" w:color="auto"/>
          </w:divBdr>
          <w:divsChild>
            <w:div w:id="2100785547">
              <w:marLeft w:val="0"/>
              <w:marRight w:val="0"/>
              <w:marTop w:val="0"/>
              <w:marBottom w:val="0"/>
              <w:divBdr>
                <w:top w:val="none" w:sz="0" w:space="0" w:color="auto"/>
                <w:left w:val="none" w:sz="0" w:space="0" w:color="auto"/>
                <w:bottom w:val="none" w:sz="0" w:space="0" w:color="auto"/>
                <w:right w:val="none" w:sz="0" w:space="0" w:color="auto"/>
              </w:divBdr>
              <w:divsChild>
                <w:div w:id="2100787557">
                  <w:marLeft w:val="0"/>
                  <w:marRight w:val="0"/>
                  <w:marTop w:val="0"/>
                  <w:marBottom w:val="0"/>
                  <w:divBdr>
                    <w:top w:val="none" w:sz="0" w:space="0" w:color="auto"/>
                    <w:left w:val="none" w:sz="0" w:space="0" w:color="auto"/>
                    <w:bottom w:val="none" w:sz="0" w:space="0" w:color="auto"/>
                    <w:right w:val="none" w:sz="0" w:space="0" w:color="auto"/>
                  </w:divBdr>
                  <w:divsChild>
                    <w:div w:id="21007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322">
      <w:marLeft w:val="0"/>
      <w:marRight w:val="0"/>
      <w:marTop w:val="0"/>
      <w:marBottom w:val="0"/>
      <w:divBdr>
        <w:top w:val="none" w:sz="0" w:space="0" w:color="auto"/>
        <w:left w:val="none" w:sz="0" w:space="0" w:color="auto"/>
        <w:bottom w:val="none" w:sz="0" w:space="0" w:color="auto"/>
        <w:right w:val="none" w:sz="0" w:space="0" w:color="auto"/>
      </w:divBdr>
      <w:divsChild>
        <w:div w:id="2100787722">
          <w:marLeft w:val="547"/>
          <w:marRight w:val="0"/>
          <w:marTop w:val="0"/>
          <w:marBottom w:val="0"/>
          <w:divBdr>
            <w:top w:val="none" w:sz="0" w:space="0" w:color="auto"/>
            <w:left w:val="none" w:sz="0" w:space="0" w:color="auto"/>
            <w:bottom w:val="none" w:sz="0" w:space="0" w:color="auto"/>
            <w:right w:val="none" w:sz="0" w:space="0" w:color="auto"/>
          </w:divBdr>
        </w:div>
      </w:divsChild>
    </w:div>
    <w:div w:id="2100786323">
      <w:marLeft w:val="0"/>
      <w:marRight w:val="0"/>
      <w:marTop w:val="0"/>
      <w:marBottom w:val="0"/>
      <w:divBdr>
        <w:top w:val="none" w:sz="0" w:space="0" w:color="auto"/>
        <w:left w:val="none" w:sz="0" w:space="0" w:color="auto"/>
        <w:bottom w:val="none" w:sz="0" w:space="0" w:color="auto"/>
        <w:right w:val="none" w:sz="0" w:space="0" w:color="auto"/>
      </w:divBdr>
      <w:divsChild>
        <w:div w:id="2100786125">
          <w:marLeft w:val="0"/>
          <w:marRight w:val="0"/>
          <w:marTop w:val="0"/>
          <w:marBottom w:val="0"/>
          <w:divBdr>
            <w:top w:val="none" w:sz="0" w:space="0" w:color="auto"/>
            <w:left w:val="none" w:sz="0" w:space="0" w:color="auto"/>
            <w:bottom w:val="none" w:sz="0" w:space="0" w:color="auto"/>
            <w:right w:val="none" w:sz="0" w:space="0" w:color="auto"/>
          </w:divBdr>
          <w:divsChild>
            <w:div w:id="2100786274">
              <w:marLeft w:val="0"/>
              <w:marRight w:val="0"/>
              <w:marTop w:val="0"/>
              <w:marBottom w:val="0"/>
              <w:divBdr>
                <w:top w:val="none" w:sz="0" w:space="0" w:color="auto"/>
                <w:left w:val="none" w:sz="0" w:space="0" w:color="auto"/>
                <w:bottom w:val="none" w:sz="0" w:space="0" w:color="auto"/>
                <w:right w:val="none" w:sz="0" w:space="0" w:color="auto"/>
              </w:divBdr>
              <w:divsChild>
                <w:div w:id="2100786419">
                  <w:marLeft w:val="0"/>
                  <w:marRight w:val="0"/>
                  <w:marTop w:val="0"/>
                  <w:marBottom w:val="0"/>
                  <w:divBdr>
                    <w:top w:val="none" w:sz="0" w:space="0" w:color="auto"/>
                    <w:left w:val="none" w:sz="0" w:space="0" w:color="auto"/>
                    <w:bottom w:val="none" w:sz="0" w:space="0" w:color="auto"/>
                    <w:right w:val="none" w:sz="0" w:space="0" w:color="auto"/>
                  </w:divBdr>
                  <w:divsChild>
                    <w:div w:id="21007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325">
      <w:marLeft w:val="0"/>
      <w:marRight w:val="0"/>
      <w:marTop w:val="0"/>
      <w:marBottom w:val="0"/>
      <w:divBdr>
        <w:top w:val="none" w:sz="0" w:space="0" w:color="auto"/>
        <w:left w:val="none" w:sz="0" w:space="0" w:color="auto"/>
        <w:bottom w:val="none" w:sz="0" w:space="0" w:color="auto"/>
        <w:right w:val="none" w:sz="0" w:space="0" w:color="auto"/>
      </w:divBdr>
      <w:divsChild>
        <w:div w:id="2100785474">
          <w:marLeft w:val="0"/>
          <w:marRight w:val="0"/>
          <w:marTop w:val="0"/>
          <w:marBottom w:val="0"/>
          <w:divBdr>
            <w:top w:val="none" w:sz="0" w:space="0" w:color="auto"/>
            <w:left w:val="none" w:sz="0" w:space="0" w:color="auto"/>
            <w:bottom w:val="none" w:sz="0" w:space="0" w:color="auto"/>
            <w:right w:val="none" w:sz="0" w:space="0" w:color="auto"/>
          </w:divBdr>
          <w:divsChild>
            <w:div w:id="2100786109">
              <w:marLeft w:val="0"/>
              <w:marRight w:val="0"/>
              <w:marTop w:val="0"/>
              <w:marBottom w:val="0"/>
              <w:divBdr>
                <w:top w:val="none" w:sz="0" w:space="0" w:color="auto"/>
                <w:left w:val="none" w:sz="0" w:space="0" w:color="auto"/>
                <w:bottom w:val="none" w:sz="0" w:space="0" w:color="auto"/>
                <w:right w:val="none" w:sz="0" w:space="0" w:color="auto"/>
              </w:divBdr>
              <w:divsChild>
                <w:div w:id="210078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29">
      <w:marLeft w:val="0"/>
      <w:marRight w:val="0"/>
      <w:marTop w:val="0"/>
      <w:marBottom w:val="0"/>
      <w:divBdr>
        <w:top w:val="none" w:sz="0" w:space="0" w:color="auto"/>
        <w:left w:val="none" w:sz="0" w:space="0" w:color="auto"/>
        <w:bottom w:val="none" w:sz="0" w:space="0" w:color="auto"/>
        <w:right w:val="none" w:sz="0" w:space="0" w:color="auto"/>
      </w:divBdr>
      <w:divsChild>
        <w:div w:id="2100785655">
          <w:marLeft w:val="0"/>
          <w:marRight w:val="0"/>
          <w:marTop w:val="0"/>
          <w:marBottom w:val="0"/>
          <w:divBdr>
            <w:top w:val="none" w:sz="0" w:space="0" w:color="auto"/>
            <w:left w:val="none" w:sz="0" w:space="0" w:color="auto"/>
            <w:bottom w:val="none" w:sz="0" w:space="0" w:color="auto"/>
            <w:right w:val="none" w:sz="0" w:space="0" w:color="auto"/>
          </w:divBdr>
          <w:divsChild>
            <w:div w:id="21007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333">
      <w:marLeft w:val="0"/>
      <w:marRight w:val="0"/>
      <w:marTop w:val="0"/>
      <w:marBottom w:val="0"/>
      <w:divBdr>
        <w:top w:val="none" w:sz="0" w:space="0" w:color="auto"/>
        <w:left w:val="none" w:sz="0" w:space="0" w:color="auto"/>
        <w:bottom w:val="none" w:sz="0" w:space="0" w:color="auto"/>
        <w:right w:val="none" w:sz="0" w:space="0" w:color="auto"/>
      </w:divBdr>
    </w:div>
    <w:div w:id="2100786334">
      <w:marLeft w:val="0"/>
      <w:marRight w:val="0"/>
      <w:marTop w:val="0"/>
      <w:marBottom w:val="0"/>
      <w:divBdr>
        <w:top w:val="none" w:sz="0" w:space="0" w:color="auto"/>
        <w:left w:val="none" w:sz="0" w:space="0" w:color="auto"/>
        <w:bottom w:val="none" w:sz="0" w:space="0" w:color="auto"/>
        <w:right w:val="none" w:sz="0" w:space="0" w:color="auto"/>
      </w:divBdr>
    </w:div>
    <w:div w:id="2100786337">
      <w:marLeft w:val="0"/>
      <w:marRight w:val="0"/>
      <w:marTop w:val="0"/>
      <w:marBottom w:val="0"/>
      <w:divBdr>
        <w:top w:val="none" w:sz="0" w:space="0" w:color="auto"/>
        <w:left w:val="none" w:sz="0" w:space="0" w:color="auto"/>
        <w:bottom w:val="none" w:sz="0" w:space="0" w:color="auto"/>
        <w:right w:val="none" w:sz="0" w:space="0" w:color="auto"/>
      </w:divBdr>
      <w:divsChild>
        <w:div w:id="2100785636">
          <w:marLeft w:val="0"/>
          <w:marRight w:val="0"/>
          <w:marTop w:val="0"/>
          <w:marBottom w:val="0"/>
          <w:divBdr>
            <w:top w:val="none" w:sz="0" w:space="0" w:color="auto"/>
            <w:left w:val="none" w:sz="0" w:space="0" w:color="auto"/>
            <w:bottom w:val="none" w:sz="0" w:space="0" w:color="auto"/>
            <w:right w:val="none" w:sz="0" w:space="0" w:color="auto"/>
          </w:divBdr>
          <w:divsChild>
            <w:div w:id="2100786520">
              <w:marLeft w:val="0"/>
              <w:marRight w:val="0"/>
              <w:marTop w:val="0"/>
              <w:marBottom w:val="0"/>
              <w:divBdr>
                <w:top w:val="none" w:sz="0" w:space="0" w:color="auto"/>
                <w:left w:val="none" w:sz="0" w:space="0" w:color="auto"/>
                <w:bottom w:val="none" w:sz="0" w:space="0" w:color="auto"/>
                <w:right w:val="none" w:sz="0" w:space="0" w:color="auto"/>
              </w:divBdr>
              <w:divsChild>
                <w:div w:id="21007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38">
      <w:marLeft w:val="0"/>
      <w:marRight w:val="0"/>
      <w:marTop w:val="0"/>
      <w:marBottom w:val="0"/>
      <w:divBdr>
        <w:top w:val="none" w:sz="0" w:space="0" w:color="auto"/>
        <w:left w:val="none" w:sz="0" w:space="0" w:color="auto"/>
        <w:bottom w:val="none" w:sz="0" w:space="0" w:color="auto"/>
        <w:right w:val="none" w:sz="0" w:space="0" w:color="auto"/>
      </w:divBdr>
    </w:div>
    <w:div w:id="2100786339">
      <w:marLeft w:val="0"/>
      <w:marRight w:val="0"/>
      <w:marTop w:val="0"/>
      <w:marBottom w:val="0"/>
      <w:divBdr>
        <w:top w:val="none" w:sz="0" w:space="0" w:color="auto"/>
        <w:left w:val="none" w:sz="0" w:space="0" w:color="auto"/>
        <w:bottom w:val="none" w:sz="0" w:space="0" w:color="auto"/>
        <w:right w:val="none" w:sz="0" w:space="0" w:color="auto"/>
      </w:divBdr>
    </w:div>
    <w:div w:id="2100786342">
      <w:marLeft w:val="0"/>
      <w:marRight w:val="0"/>
      <w:marTop w:val="0"/>
      <w:marBottom w:val="0"/>
      <w:divBdr>
        <w:top w:val="none" w:sz="0" w:space="0" w:color="auto"/>
        <w:left w:val="none" w:sz="0" w:space="0" w:color="auto"/>
        <w:bottom w:val="none" w:sz="0" w:space="0" w:color="auto"/>
        <w:right w:val="none" w:sz="0" w:space="0" w:color="auto"/>
      </w:divBdr>
    </w:div>
    <w:div w:id="2100786349">
      <w:marLeft w:val="0"/>
      <w:marRight w:val="0"/>
      <w:marTop w:val="0"/>
      <w:marBottom w:val="0"/>
      <w:divBdr>
        <w:top w:val="none" w:sz="0" w:space="0" w:color="auto"/>
        <w:left w:val="none" w:sz="0" w:space="0" w:color="auto"/>
        <w:bottom w:val="none" w:sz="0" w:space="0" w:color="auto"/>
        <w:right w:val="none" w:sz="0" w:space="0" w:color="auto"/>
      </w:divBdr>
    </w:div>
    <w:div w:id="2100786354">
      <w:marLeft w:val="0"/>
      <w:marRight w:val="0"/>
      <w:marTop w:val="0"/>
      <w:marBottom w:val="0"/>
      <w:divBdr>
        <w:top w:val="none" w:sz="0" w:space="0" w:color="auto"/>
        <w:left w:val="none" w:sz="0" w:space="0" w:color="auto"/>
        <w:bottom w:val="none" w:sz="0" w:space="0" w:color="auto"/>
        <w:right w:val="none" w:sz="0" w:space="0" w:color="auto"/>
      </w:divBdr>
      <w:divsChild>
        <w:div w:id="2100785494">
          <w:marLeft w:val="0"/>
          <w:marRight w:val="0"/>
          <w:marTop w:val="0"/>
          <w:marBottom w:val="0"/>
          <w:divBdr>
            <w:top w:val="none" w:sz="0" w:space="0" w:color="auto"/>
            <w:left w:val="none" w:sz="0" w:space="0" w:color="auto"/>
            <w:bottom w:val="none" w:sz="0" w:space="0" w:color="auto"/>
            <w:right w:val="none" w:sz="0" w:space="0" w:color="auto"/>
          </w:divBdr>
          <w:divsChild>
            <w:div w:id="2100786489">
              <w:marLeft w:val="0"/>
              <w:marRight w:val="0"/>
              <w:marTop w:val="0"/>
              <w:marBottom w:val="0"/>
              <w:divBdr>
                <w:top w:val="none" w:sz="0" w:space="0" w:color="auto"/>
                <w:left w:val="none" w:sz="0" w:space="0" w:color="auto"/>
                <w:bottom w:val="none" w:sz="0" w:space="0" w:color="auto"/>
                <w:right w:val="none" w:sz="0" w:space="0" w:color="auto"/>
              </w:divBdr>
              <w:divsChild>
                <w:div w:id="210078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55">
      <w:marLeft w:val="0"/>
      <w:marRight w:val="0"/>
      <w:marTop w:val="0"/>
      <w:marBottom w:val="0"/>
      <w:divBdr>
        <w:top w:val="none" w:sz="0" w:space="0" w:color="auto"/>
        <w:left w:val="none" w:sz="0" w:space="0" w:color="auto"/>
        <w:bottom w:val="none" w:sz="0" w:space="0" w:color="auto"/>
        <w:right w:val="none" w:sz="0" w:space="0" w:color="auto"/>
      </w:divBdr>
    </w:div>
    <w:div w:id="2100786358">
      <w:marLeft w:val="0"/>
      <w:marRight w:val="0"/>
      <w:marTop w:val="0"/>
      <w:marBottom w:val="0"/>
      <w:divBdr>
        <w:top w:val="none" w:sz="0" w:space="0" w:color="auto"/>
        <w:left w:val="none" w:sz="0" w:space="0" w:color="auto"/>
        <w:bottom w:val="none" w:sz="0" w:space="0" w:color="auto"/>
        <w:right w:val="none" w:sz="0" w:space="0" w:color="auto"/>
      </w:divBdr>
      <w:divsChild>
        <w:div w:id="2100787369">
          <w:marLeft w:val="0"/>
          <w:marRight w:val="0"/>
          <w:marTop w:val="0"/>
          <w:marBottom w:val="0"/>
          <w:divBdr>
            <w:top w:val="none" w:sz="0" w:space="0" w:color="auto"/>
            <w:left w:val="none" w:sz="0" w:space="0" w:color="auto"/>
            <w:bottom w:val="none" w:sz="0" w:space="0" w:color="auto"/>
            <w:right w:val="none" w:sz="0" w:space="0" w:color="auto"/>
          </w:divBdr>
          <w:divsChild>
            <w:div w:id="2100787257">
              <w:marLeft w:val="0"/>
              <w:marRight w:val="0"/>
              <w:marTop w:val="0"/>
              <w:marBottom w:val="0"/>
              <w:divBdr>
                <w:top w:val="none" w:sz="0" w:space="0" w:color="auto"/>
                <w:left w:val="none" w:sz="0" w:space="0" w:color="auto"/>
                <w:bottom w:val="none" w:sz="0" w:space="0" w:color="auto"/>
                <w:right w:val="none" w:sz="0" w:space="0" w:color="auto"/>
              </w:divBdr>
              <w:divsChild>
                <w:div w:id="2100785872">
                  <w:marLeft w:val="0"/>
                  <w:marRight w:val="0"/>
                  <w:marTop w:val="0"/>
                  <w:marBottom w:val="0"/>
                  <w:divBdr>
                    <w:top w:val="none" w:sz="0" w:space="0" w:color="auto"/>
                    <w:left w:val="none" w:sz="0" w:space="0" w:color="auto"/>
                    <w:bottom w:val="none" w:sz="0" w:space="0" w:color="auto"/>
                    <w:right w:val="none" w:sz="0" w:space="0" w:color="auto"/>
                  </w:divBdr>
                  <w:divsChild>
                    <w:div w:id="21007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366">
      <w:marLeft w:val="0"/>
      <w:marRight w:val="0"/>
      <w:marTop w:val="0"/>
      <w:marBottom w:val="0"/>
      <w:divBdr>
        <w:top w:val="none" w:sz="0" w:space="0" w:color="auto"/>
        <w:left w:val="none" w:sz="0" w:space="0" w:color="auto"/>
        <w:bottom w:val="none" w:sz="0" w:space="0" w:color="auto"/>
        <w:right w:val="none" w:sz="0" w:space="0" w:color="auto"/>
      </w:divBdr>
      <w:divsChild>
        <w:div w:id="2100786953">
          <w:marLeft w:val="0"/>
          <w:marRight w:val="0"/>
          <w:marTop w:val="0"/>
          <w:marBottom w:val="0"/>
          <w:divBdr>
            <w:top w:val="none" w:sz="0" w:space="0" w:color="auto"/>
            <w:left w:val="none" w:sz="0" w:space="0" w:color="auto"/>
            <w:bottom w:val="none" w:sz="0" w:space="0" w:color="auto"/>
            <w:right w:val="none" w:sz="0" w:space="0" w:color="auto"/>
          </w:divBdr>
          <w:divsChild>
            <w:div w:id="2100785814">
              <w:marLeft w:val="0"/>
              <w:marRight w:val="0"/>
              <w:marTop w:val="0"/>
              <w:marBottom w:val="0"/>
              <w:divBdr>
                <w:top w:val="none" w:sz="0" w:space="0" w:color="auto"/>
                <w:left w:val="none" w:sz="0" w:space="0" w:color="auto"/>
                <w:bottom w:val="none" w:sz="0" w:space="0" w:color="auto"/>
                <w:right w:val="none" w:sz="0" w:space="0" w:color="auto"/>
              </w:divBdr>
              <w:divsChild>
                <w:div w:id="2100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77">
      <w:marLeft w:val="0"/>
      <w:marRight w:val="0"/>
      <w:marTop w:val="0"/>
      <w:marBottom w:val="0"/>
      <w:divBdr>
        <w:top w:val="none" w:sz="0" w:space="0" w:color="auto"/>
        <w:left w:val="none" w:sz="0" w:space="0" w:color="auto"/>
        <w:bottom w:val="none" w:sz="0" w:space="0" w:color="auto"/>
        <w:right w:val="none" w:sz="0" w:space="0" w:color="auto"/>
      </w:divBdr>
      <w:divsChild>
        <w:div w:id="2100785545">
          <w:marLeft w:val="0"/>
          <w:marRight w:val="0"/>
          <w:marTop w:val="0"/>
          <w:marBottom w:val="0"/>
          <w:divBdr>
            <w:top w:val="none" w:sz="0" w:space="0" w:color="auto"/>
            <w:left w:val="none" w:sz="0" w:space="0" w:color="auto"/>
            <w:bottom w:val="none" w:sz="0" w:space="0" w:color="auto"/>
            <w:right w:val="none" w:sz="0" w:space="0" w:color="auto"/>
          </w:divBdr>
        </w:div>
        <w:div w:id="2100785615">
          <w:marLeft w:val="0"/>
          <w:marRight w:val="0"/>
          <w:marTop w:val="0"/>
          <w:marBottom w:val="0"/>
          <w:divBdr>
            <w:top w:val="none" w:sz="0" w:space="0" w:color="auto"/>
            <w:left w:val="none" w:sz="0" w:space="0" w:color="auto"/>
            <w:bottom w:val="none" w:sz="0" w:space="0" w:color="auto"/>
            <w:right w:val="none" w:sz="0" w:space="0" w:color="auto"/>
          </w:divBdr>
        </w:div>
        <w:div w:id="2100787241">
          <w:marLeft w:val="0"/>
          <w:marRight w:val="0"/>
          <w:marTop w:val="0"/>
          <w:marBottom w:val="0"/>
          <w:divBdr>
            <w:top w:val="none" w:sz="0" w:space="0" w:color="auto"/>
            <w:left w:val="none" w:sz="0" w:space="0" w:color="auto"/>
            <w:bottom w:val="none" w:sz="0" w:space="0" w:color="auto"/>
            <w:right w:val="none" w:sz="0" w:space="0" w:color="auto"/>
          </w:divBdr>
        </w:div>
      </w:divsChild>
    </w:div>
    <w:div w:id="2100786379">
      <w:marLeft w:val="0"/>
      <w:marRight w:val="0"/>
      <w:marTop w:val="0"/>
      <w:marBottom w:val="0"/>
      <w:divBdr>
        <w:top w:val="none" w:sz="0" w:space="0" w:color="auto"/>
        <w:left w:val="none" w:sz="0" w:space="0" w:color="auto"/>
        <w:bottom w:val="none" w:sz="0" w:space="0" w:color="auto"/>
        <w:right w:val="none" w:sz="0" w:space="0" w:color="auto"/>
      </w:divBdr>
    </w:div>
    <w:div w:id="2100786384">
      <w:marLeft w:val="0"/>
      <w:marRight w:val="0"/>
      <w:marTop w:val="0"/>
      <w:marBottom w:val="0"/>
      <w:divBdr>
        <w:top w:val="none" w:sz="0" w:space="0" w:color="auto"/>
        <w:left w:val="none" w:sz="0" w:space="0" w:color="auto"/>
        <w:bottom w:val="none" w:sz="0" w:space="0" w:color="auto"/>
        <w:right w:val="none" w:sz="0" w:space="0" w:color="auto"/>
      </w:divBdr>
      <w:divsChild>
        <w:div w:id="2100786763">
          <w:marLeft w:val="0"/>
          <w:marRight w:val="0"/>
          <w:marTop w:val="0"/>
          <w:marBottom w:val="0"/>
          <w:divBdr>
            <w:top w:val="none" w:sz="0" w:space="0" w:color="auto"/>
            <w:left w:val="none" w:sz="0" w:space="0" w:color="auto"/>
            <w:bottom w:val="none" w:sz="0" w:space="0" w:color="auto"/>
            <w:right w:val="none" w:sz="0" w:space="0" w:color="auto"/>
          </w:divBdr>
          <w:divsChild>
            <w:div w:id="2100787640">
              <w:marLeft w:val="0"/>
              <w:marRight w:val="0"/>
              <w:marTop w:val="0"/>
              <w:marBottom w:val="0"/>
              <w:divBdr>
                <w:top w:val="none" w:sz="0" w:space="0" w:color="auto"/>
                <w:left w:val="none" w:sz="0" w:space="0" w:color="auto"/>
                <w:bottom w:val="none" w:sz="0" w:space="0" w:color="auto"/>
                <w:right w:val="none" w:sz="0" w:space="0" w:color="auto"/>
              </w:divBdr>
              <w:divsChild>
                <w:div w:id="21007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91">
      <w:marLeft w:val="0"/>
      <w:marRight w:val="0"/>
      <w:marTop w:val="0"/>
      <w:marBottom w:val="0"/>
      <w:divBdr>
        <w:top w:val="none" w:sz="0" w:space="0" w:color="auto"/>
        <w:left w:val="none" w:sz="0" w:space="0" w:color="auto"/>
        <w:bottom w:val="none" w:sz="0" w:space="0" w:color="auto"/>
        <w:right w:val="none" w:sz="0" w:space="0" w:color="auto"/>
      </w:divBdr>
    </w:div>
    <w:div w:id="2100786392">
      <w:marLeft w:val="0"/>
      <w:marRight w:val="0"/>
      <w:marTop w:val="0"/>
      <w:marBottom w:val="0"/>
      <w:divBdr>
        <w:top w:val="none" w:sz="0" w:space="0" w:color="auto"/>
        <w:left w:val="none" w:sz="0" w:space="0" w:color="auto"/>
        <w:bottom w:val="none" w:sz="0" w:space="0" w:color="auto"/>
        <w:right w:val="none" w:sz="0" w:space="0" w:color="auto"/>
      </w:divBdr>
      <w:divsChild>
        <w:div w:id="2100785642">
          <w:marLeft w:val="0"/>
          <w:marRight w:val="0"/>
          <w:marTop w:val="0"/>
          <w:marBottom w:val="0"/>
          <w:divBdr>
            <w:top w:val="none" w:sz="0" w:space="0" w:color="auto"/>
            <w:left w:val="none" w:sz="0" w:space="0" w:color="auto"/>
            <w:bottom w:val="none" w:sz="0" w:space="0" w:color="auto"/>
            <w:right w:val="none" w:sz="0" w:space="0" w:color="auto"/>
          </w:divBdr>
          <w:divsChild>
            <w:div w:id="2100786381">
              <w:marLeft w:val="0"/>
              <w:marRight w:val="0"/>
              <w:marTop w:val="0"/>
              <w:marBottom w:val="0"/>
              <w:divBdr>
                <w:top w:val="none" w:sz="0" w:space="0" w:color="auto"/>
                <w:left w:val="none" w:sz="0" w:space="0" w:color="auto"/>
                <w:bottom w:val="none" w:sz="0" w:space="0" w:color="auto"/>
                <w:right w:val="none" w:sz="0" w:space="0" w:color="auto"/>
              </w:divBdr>
              <w:divsChild>
                <w:div w:id="21007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393">
      <w:marLeft w:val="0"/>
      <w:marRight w:val="0"/>
      <w:marTop w:val="0"/>
      <w:marBottom w:val="0"/>
      <w:divBdr>
        <w:top w:val="none" w:sz="0" w:space="0" w:color="auto"/>
        <w:left w:val="none" w:sz="0" w:space="0" w:color="auto"/>
        <w:bottom w:val="none" w:sz="0" w:space="0" w:color="auto"/>
        <w:right w:val="none" w:sz="0" w:space="0" w:color="auto"/>
      </w:divBdr>
    </w:div>
    <w:div w:id="2100786395">
      <w:marLeft w:val="0"/>
      <w:marRight w:val="0"/>
      <w:marTop w:val="0"/>
      <w:marBottom w:val="0"/>
      <w:divBdr>
        <w:top w:val="none" w:sz="0" w:space="0" w:color="auto"/>
        <w:left w:val="none" w:sz="0" w:space="0" w:color="auto"/>
        <w:bottom w:val="none" w:sz="0" w:space="0" w:color="auto"/>
        <w:right w:val="none" w:sz="0" w:space="0" w:color="auto"/>
      </w:divBdr>
      <w:divsChild>
        <w:div w:id="2100786769">
          <w:marLeft w:val="0"/>
          <w:marRight w:val="0"/>
          <w:marTop w:val="0"/>
          <w:marBottom w:val="0"/>
          <w:divBdr>
            <w:top w:val="none" w:sz="0" w:space="0" w:color="auto"/>
            <w:left w:val="none" w:sz="0" w:space="0" w:color="auto"/>
            <w:bottom w:val="none" w:sz="0" w:space="0" w:color="auto"/>
            <w:right w:val="none" w:sz="0" w:space="0" w:color="auto"/>
          </w:divBdr>
          <w:divsChild>
            <w:div w:id="2100786597">
              <w:marLeft w:val="0"/>
              <w:marRight w:val="0"/>
              <w:marTop w:val="0"/>
              <w:marBottom w:val="0"/>
              <w:divBdr>
                <w:top w:val="none" w:sz="0" w:space="0" w:color="auto"/>
                <w:left w:val="none" w:sz="0" w:space="0" w:color="auto"/>
                <w:bottom w:val="none" w:sz="0" w:space="0" w:color="auto"/>
                <w:right w:val="none" w:sz="0" w:space="0" w:color="auto"/>
              </w:divBdr>
              <w:divsChild>
                <w:div w:id="2100786994">
                  <w:marLeft w:val="0"/>
                  <w:marRight w:val="0"/>
                  <w:marTop w:val="0"/>
                  <w:marBottom w:val="0"/>
                  <w:divBdr>
                    <w:top w:val="none" w:sz="0" w:space="0" w:color="auto"/>
                    <w:left w:val="none" w:sz="0" w:space="0" w:color="auto"/>
                    <w:bottom w:val="none" w:sz="0" w:space="0" w:color="auto"/>
                    <w:right w:val="none" w:sz="0" w:space="0" w:color="auto"/>
                  </w:divBdr>
                  <w:divsChild>
                    <w:div w:id="21007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397">
      <w:marLeft w:val="0"/>
      <w:marRight w:val="0"/>
      <w:marTop w:val="0"/>
      <w:marBottom w:val="0"/>
      <w:divBdr>
        <w:top w:val="none" w:sz="0" w:space="0" w:color="auto"/>
        <w:left w:val="none" w:sz="0" w:space="0" w:color="auto"/>
        <w:bottom w:val="none" w:sz="0" w:space="0" w:color="auto"/>
        <w:right w:val="none" w:sz="0" w:space="0" w:color="auto"/>
      </w:divBdr>
      <w:divsChild>
        <w:div w:id="2100787032">
          <w:marLeft w:val="0"/>
          <w:marRight w:val="0"/>
          <w:marTop w:val="0"/>
          <w:marBottom w:val="0"/>
          <w:divBdr>
            <w:top w:val="none" w:sz="0" w:space="0" w:color="auto"/>
            <w:left w:val="none" w:sz="0" w:space="0" w:color="auto"/>
            <w:bottom w:val="none" w:sz="0" w:space="0" w:color="auto"/>
            <w:right w:val="none" w:sz="0" w:space="0" w:color="auto"/>
          </w:divBdr>
          <w:divsChild>
            <w:div w:id="2100787341">
              <w:marLeft w:val="0"/>
              <w:marRight w:val="0"/>
              <w:marTop w:val="0"/>
              <w:marBottom w:val="0"/>
              <w:divBdr>
                <w:top w:val="none" w:sz="0" w:space="0" w:color="auto"/>
                <w:left w:val="none" w:sz="0" w:space="0" w:color="auto"/>
                <w:bottom w:val="none" w:sz="0" w:space="0" w:color="auto"/>
                <w:right w:val="none" w:sz="0" w:space="0" w:color="auto"/>
              </w:divBdr>
              <w:divsChild>
                <w:div w:id="2100787055">
                  <w:marLeft w:val="0"/>
                  <w:marRight w:val="0"/>
                  <w:marTop w:val="0"/>
                  <w:marBottom w:val="0"/>
                  <w:divBdr>
                    <w:top w:val="none" w:sz="0" w:space="0" w:color="auto"/>
                    <w:left w:val="none" w:sz="0" w:space="0" w:color="auto"/>
                    <w:bottom w:val="none" w:sz="0" w:space="0" w:color="auto"/>
                    <w:right w:val="none" w:sz="0" w:space="0" w:color="auto"/>
                  </w:divBdr>
                  <w:divsChild>
                    <w:div w:id="210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399">
      <w:marLeft w:val="0"/>
      <w:marRight w:val="0"/>
      <w:marTop w:val="0"/>
      <w:marBottom w:val="0"/>
      <w:divBdr>
        <w:top w:val="none" w:sz="0" w:space="0" w:color="auto"/>
        <w:left w:val="none" w:sz="0" w:space="0" w:color="auto"/>
        <w:bottom w:val="none" w:sz="0" w:space="0" w:color="auto"/>
        <w:right w:val="none" w:sz="0" w:space="0" w:color="auto"/>
      </w:divBdr>
    </w:div>
    <w:div w:id="2100786403">
      <w:marLeft w:val="0"/>
      <w:marRight w:val="0"/>
      <w:marTop w:val="0"/>
      <w:marBottom w:val="0"/>
      <w:divBdr>
        <w:top w:val="none" w:sz="0" w:space="0" w:color="auto"/>
        <w:left w:val="none" w:sz="0" w:space="0" w:color="auto"/>
        <w:bottom w:val="none" w:sz="0" w:space="0" w:color="auto"/>
        <w:right w:val="none" w:sz="0" w:space="0" w:color="auto"/>
      </w:divBdr>
    </w:div>
    <w:div w:id="2100786405">
      <w:marLeft w:val="0"/>
      <w:marRight w:val="0"/>
      <w:marTop w:val="0"/>
      <w:marBottom w:val="0"/>
      <w:divBdr>
        <w:top w:val="none" w:sz="0" w:space="0" w:color="auto"/>
        <w:left w:val="none" w:sz="0" w:space="0" w:color="auto"/>
        <w:bottom w:val="none" w:sz="0" w:space="0" w:color="auto"/>
        <w:right w:val="none" w:sz="0" w:space="0" w:color="auto"/>
      </w:divBdr>
      <w:divsChild>
        <w:div w:id="2100786149">
          <w:marLeft w:val="0"/>
          <w:marRight w:val="0"/>
          <w:marTop w:val="0"/>
          <w:marBottom w:val="0"/>
          <w:divBdr>
            <w:top w:val="none" w:sz="0" w:space="0" w:color="auto"/>
            <w:left w:val="none" w:sz="0" w:space="0" w:color="auto"/>
            <w:bottom w:val="none" w:sz="0" w:space="0" w:color="auto"/>
            <w:right w:val="none" w:sz="0" w:space="0" w:color="auto"/>
          </w:divBdr>
          <w:divsChild>
            <w:div w:id="2100786899">
              <w:marLeft w:val="0"/>
              <w:marRight w:val="0"/>
              <w:marTop w:val="0"/>
              <w:marBottom w:val="0"/>
              <w:divBdr>
                <w:top w:val="none" w:sz="0" w:space="0" w:color="auto"/>
                <w:left w:val="none" w:sz="0" w:space="0" w:color="auto"/>
                <w:bottom w:val="none" w:sz="0" w:space="0" w:color="auto"/>
                <w:right w:val="none" w:sz="0" w:space="0" w:color="auto"/>
              </w:divBdr>
              <w:divsChild>
                <w:div w:id="21007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406">
      <w:marLeft w:val="0"/>
      <w:marRight w:val="0"/>
      <w:marTop w:val="0"/>
      <w:marBottom w:val="0"/>
      <w:divBdr>
        <w:top w:val="none" w:sz="0" w:space="0" w:color="auto"/>
        <w:left w:val="none" w:sz="0" w:space="0" w:color="auto"/>
        <w:bottom w:val="none" w:sz="0" w:space="0" w:color="auto"/>
        <w:right w:val="none" w:sz="0" w:space="0" w:color="auto"/>
      </w:divBdr>
      <w:divsChild>
        <w:div w:id="2100785750">
          <w:marLeft w:val="0"/>
          <w:marRight w:val="0"/>
          <w:marTop w:val="0"/>
          <w:marBottom w:val="0"/>
          <w:divBdr>
            <w:top w:val="none" w:sz="0" w:space="0" w:color="auto"/>
            <w:left w:val="none" w:sz="0" w:space="0" w:color="auto"/>
            <w:bottom w:val="none" w:sz="0" w:space="0" w:color="auto"/>
            <w:right w:val="none" w:sz="0" w:space="0" w:color="auto"/>
          </w:divBdr>
          <w:divsChild>
            <w:div w:id="2100786797">
              <w:marLeft w:val="0"/>
              <w:marRight w:val="0"/>
              <w:marTop w:val="0"/>
              <w:marBottom w:val="0"/>
              <w:divBdr>
                <w:top w:val="none" w:sz="0" w:space="0" w:color="auto"/>
                <w:left w:val="none" w:sz="0" w:space="0" w:color="auto"/>
                <w:bottom w:val="none" w:sz="0" w:space="0" w:color="auto"/>
                <w:right w:val="none" w:sz="0" w:space="0" w:color="auto"/>
              </w:divBdr>
              <w:divsChild>
                <w:div w:id="21007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407">
      <w:marLeft w:val="0"/>
      <w:marRight w:val="0"/>
      <w:marTop w:val="0"/>
      <w:marBottom w:val="0"/>
      <w:divBdr>
        <w:top w:val="none" w:sz="0" w:space="0" w:color="auto"/>
        <w:left w:val="none" w:sz="0" w:space="0" w:color="auto"/>
        <w:bottom w:val="none" w:sz="0" w:space="0" w:color="auto"/>
        <w:right w:val="none" w:sz="0" w:space="0" w:color="auto"/>
      </w:divBdr>
    </w:div>
    <w:div w:id="2100786408">
      <w:marLeft w:val="0"/>
      <w:marRight w:val="0"/>
      <w:marTop w:val="0"/>
      <w:marBottom w:val="0"/>
      <w:divBdr>
        <w:top w:val="none" w:sz="0" w:space="0" w:color="auto"/>
        <w:left w:val="none" w:sz="0" w:space="0" w:color="auto"/>
        <w:bottom w:val="none" w:sz="0" w:space="0" w:color="auto"/>
        <w:right w:val="none" w:sz="0" w:space="0" w:color="auto"/>
      </w:divBdr>
    </w:div>
    <w:div w:id="2100786417">
      <w:marLeft w:val="0"/>
      <w:marRight w:val="0"/>
      <w:marTop w:val="0"/>
      <w:marBottom w:val="0"/>
      <w:divBdr>
        <w:top w:val="none" w:sz="0" w:space="0" w:color="auto"/>
        <w:left w:val="none" w:sz="0" w:space="0" w:color="auto"/>
        <w:bottom w:val="none" w:sz="0" w:space="0" w:color="auto"/>
        <w:right w:val="none" w:sz="0" w:space="0" w:color="auto"/>
      </w:divBdr>
      <w:divsChild>
        <w:div w:id="2100787139">
          <w:marLeft w:val="0"/>
          <w:marRight w:val="0"/>
          <w:marTop w:val="0"/>
          <w:marBottom w:val="0"/>
          <w:divBdr>
            <w:top w:val="none" w:sz="0" w:space="0" w:color="auto"/>
            <w:left w:val="none" w:sz="0" w:space="0" w:color="auto"/>
            <w:bottom w:val="none" w:sz="0" w:space="0" w:color="auto"/>
            <w:right w:val="none" w:sz="0" w:space="0" w:color="auto"/>
          </w:divBdr>
          <w:divsChild>
            <w:div w:id="2100787233">
              <w:marLeft w:val="0"/>
              <w:marRight w:val="0"/>
              <w:marTop w:val="0"/>
              <w:marBottom w:val="0"/>
              <w:divBdr>
                <w:top w:val="none" w:sz="0" w:space="0" w:color="auto"/>
                <w:left w:val="none" w:sz="0" w:space="0" w:color="auto"/>
                <w:bottom w:val="none" w:sz="0" w:space="0" w:color="auto"/>
                <w:right w:val="none" w:sz="0" w:space="0" w:color="auto"/>
              </w:divBdr>
              <w:divsChild>
                <w:div w:id="2100786353">
                  <w:marLeft w:val="0"/>
                  <w:marRight w:val="0"/>
                  <w:marTop w:val="0"/>
                  <w:marBottom w:val="0"/>
                  <w:divBdr>
                    <w:top w:val="none" w:sz="0" w:space="0" w:color="auto"/>
                    <w:left w:val="none" w:sz="0" w:space="0" w:color="auto"/>
                    <w:bottom w:val="none" w:sz="0" w:space="0" w:color="auto"/>
                    <w:right w:val="none" w:sz="0" w:space="0" w:color="auto"/>
                  </w:divBdr>
                  <w:divsChild>
                    <w:div w:id="21007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421">
      <w:marLeft w:val="0"/>
      <w:marRight w:val="0"/>
      <w:marTop w:val="0"/>
      <w:marBottom w:val="0"/>
      <w:divBdr>
        <w:top w:val="none" w:sz="0" w:space="0" w:color="auto"/>
        <w:left w:val="none" w:sz="0" w:space="0" w:color="auto"/>
        <w:bottom w:val="none" w:sz="0" w:space="0" w:color="auto"/>
        <w:right w:val="none" w:sz="0" w:space="0" w:color="auto"/>
      </w:divBdr>
      <w:divsChild>
        <w:div w:id="2100787197">
          <w:marLeft w:val="0"/>
          <w:marRight w:val="0"/>
          <w:marTop w:val="0"/>
          <w:marBottom w:val="0"/>
          <w:divBdr>
            <w:top w:val="none" w:sz="0" w:space="0" w:color="auto"/>
            <w:left w:val="none" w:sz="0" w:space="0" w:color="auto"/>
            <w:bottom w:val="none" w:sz="0" w:space="0" w:color="auto"/>
            <w:right w:val="none" w:sz="0" w:space="0" w:color="auto"/>
          </w:divBdr>
          <w:divsChild>
            <w:div w:id="2100785641">
              <w:marLeft w:val="0"/>
              <w:marRight w:val="0"/>
              <w:marTop w:val="0"/>
              <w:marBottom w:val="0"/>
              <w:divBdr>
                <w:top w:val="none" w:sz="0" w:space="0" w:color="auto"/>
                <w:left w:val="none" w:sz="0" w:space="0" w:color="auto"/>
                <w:bottom w:val="none" w:sz="0" w:space="0" w:color="auto"/>
                <w:right w:val="none" w:sz="0" w:space="0" w:color="auto"/>
              </w:divBdr>
              <w:divsChild>
                <w:div w:id="21007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423">
      <w:marLeft w:val="0"/>
      <w:marRight w:val="0"/>
      <w:marTop w:val="0"/>
      <w:marBottom w:val="0"/>
      <w:divBdr>
        <w:top w:val="none" w:sz="0" w:space="0" w:color="auto"/>
        <w:left w:val="none" w:sz="0" w:space="0" w:color="auto"/>
        <w:bottom w:val="none" w:sz="0" w:space="0" w:color="auto"/>
        <w:right w:val="none" w:sz="0" w:space="0" w:color="auto"/>
      </w:divBdr>
    </w:div>
    <w:div w:id="2100786425">
      <w:marLeft w:val="0"/>
      <w:marRight w:val="0"/>
      <w:marTop w:val="0"/>
      <w:marBottom w:val="0"/>
      <w:divBdr>
        <w:top w:val="none" w:sz="0" w:space="0" w:color="auto"/>
        <w:left w:val="none" w:sz="0" w:space="0" w:color="auto"/>
        <w:bottom w:val="none" w:sz="0" w:space="0" w:color="auto"/>
        <w:right w:val="none" w:sz="0" w:space="0" w:color="auto"/>
      </w:divBdr>
      <w:divsChild>
        <w:div w:id="2100786276">
          <w:marLeft w:val="0"/>
          <w:marRight w:val="0"/>
          <w:marTop w:val="0"/>
          <w:marBottom w:val="0"/>
          <w:divBdr>
            <w:top w:val="none" w:sz="0" w:space="0" w:color="auto"/>
            <w:left w:val="none" w:sz="0" w:space="0" w:color="auto"/>
            <w:bottom w:val="none" w:sz="0" w:space="0" w:color="auto"/>
            <w:right w:val="none" w:sz="0" w:space="0" w:color="auto"/>
          </w:divBdr>
          <w:divsChild>
            <w:div w:id="2100786656">
              <w:marLeft w:val="0"/>
              <w:marRight w:val="0"/>
              <w:marTop w:val="0"/>
              <w:marBottom w:val="0"/>
              <w:divBdr>
                <w:top w:val="none" w:sz="0" w:space="0" w:color="auto"/>
                <w:left w:val="none" w:sz="0" w:space="0" w:color="auto"/>
                <w:bottom w:val="none" w:sz="0" w:space="0" w:color="auto"/>
                <w:right w:val="none" w:sz="0" w:space="0" w:color="auto"/>
              </w:divBdr>
              <w:divsChild>
                <w:div w:id="2100785943">
                  <w:marLeft w:val="0"/>
                  <w:marRight w:val="0"/>
                  <w:marTop w:val="0"/>
                  <w:marBottom w:val="0"/>
                  <w:divBdr>
                    <w:top w:val="none" w:sz="0" w:space="0" w:color="auto"/>
                    <w:left w:val="none" w:sz="0" w:space="0" w:color="auto"/>
                    <w:bottom w:val="none" w:sz="0" w:space="0" w:color="auto"/>
                    <w:right w:val="none" w:sz="0" w:space="0" w:color="auto"/>
                  </w:divBdr>
                  <w:divsChild>
                    <w:div w:id="21007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426">
      <w:marLeft w:val="0"/>
      <w:marRight w:val="0"/>
      <w:marTop w:val="0"/>
      <w:marBottom w:val="0"/>
      <w:divBdr>
        <w:top w:val="none" w:sz="0" w:space="0" w:color="auto"/>
        <w:left w:val="none" w:sz="0" w:space="0" w:color="auto"/>
        <w:bottom w:val="none" w:sz="0" w:space="0" w:color="auto"/>
        <w:right w:val="none" w:sz="0" w:space="0" w:color="auto"/>
      </w:divBdr>
      <w:divsChild>
        <w:div w:id="2100787457">
          <w:marLeft w:val="336"/>
          <w:marRight w:val="0"/>
          <w:marTop w:val="120"/>
          <w:marBottom w:val="312"/>
          <w:divBdr>
            <w:top w:val="none" w:sz="0" w:space="0" w:color="auto"/>
            <w:left w:val="none" w:sz="0" w:space="0" w:color="auto"/>
            <w:bottom w:val="none" w:sz="0" w:space="0" w:color="auto"/>
            <w:right w:val="none" w:sz="0" w:space="0" w:color="auto"/>
          </w:divBdr>
          <w:divsChild>
            <w:div w:id="210078575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00786428">
      <w:marLeft w:val="0"/>
      <w:marRight w:val="0"/>
      <w:marTop w:val="0"/>
      <w:marBottom w:val="0"/>
      <w:divBdr>
        <w:top w:val="none" w:sz="0" w:space="0" w:color="auto"/>
        <w:left w:val="none" w:sz="0" w:space="0" w:color="auto"/>
        <w:bottom w:val="none" w:sz="0" w:space="0" w:color="auto"/>
        <w:right w:val="none" w:sz="0" w:space="0" w:color="auto"/>
      </w:divBdr>
    </w:div>
    <w:div w:id="2100786429">
      <w:marLeft w:val="0"/>
      <w:marRight w:val="0"/>
      <w:marTop w:val="0"/>
      <w:marBottom w:val="0"/>
      <w:divBdr>
        <w:top w:val="none" w:sz="0" w:space="0" w:color="auto"/>
        <w:left w:val="none" w:sz="0" w:space="0" w:color="auto"/>
        <w:bottom w:val="none" w:sz="0" w:space="0" w:color="auto"/>
        <w:right w:val="none" w:sz="0" w:space="0" w:color="auto"/>
      </w:divBdr>
      <w:divsChild>
        <w:div w:id="2100786254">
          <w:marLeft w:val="0"/>
          <w:marRight w:val="0"/>
          <w:marTop w:val="0"/>
          <w:marBottom w:val="0"/>
          <w:divBdr>
            <w:top w:val="none" w:sz="0" w:space="0" w:color="auto"/>
            <w:left w:val="none" w:sz="0" w:space="0" w:color="auto"/>
            <w:bottom w:val="none" w:sz="0" w:space="0" w:color="auto"/>
            <w:right w:val="none" w:sz="0" w:space="0" w:color="auto"/>
          </w:divBdr>
          <w:divsChild>
            <w:div w:id="2100786486">
              <w:marLeft w:val="0"/>
              <w:marRight w:val="0"/>
              <w:marTop w:val="0"/>
              <w:marBottom w:val="0"/>
              <w:divBdr>
                <w:top w:val="none" w:sz="0" w:space="0" w:color="auto"/>
                <w:left w:val="none" w:sz="0" w:space="0" w:color="auto"/>
                <w:bottom w:val="none" w:sz="0" w:space="0" w:color="auto"/>
                <w:right w:val="none" w:sz="0" w:space="0" w:color="auto"/>
              </w:divBdr>
              <w:divsChild>
                <w:div w:id="21007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414">
          <w:marLeft w:val="0"/>
          <w:marRight w:val="0"/>
          <w:marTop w:val="0"/>
          <w:marBottom w:val="0"/>
          <w:divBdr>
            <w:top w:val="none" w:sz="0" w:space="0" w:color="auto"/>
            <w:left w:val="none" w:sz="0" w:space="0" w:color="auto"/>
            <w:bottom w:val="none" w:sz="0" w:space="0" w:color="auto"/>
            <w:right w:val="none" w:sz="0" w:space="0" w:color="auto"/>
          </w:divBdr>
          <w:divsChild>
            <w:div w:id="2100786209">
              <w:marLeft w:val="0"/>
              <w:marRight w:val="0"/>
              <w:marTop w:val="0"/>
              <w:marBottom w:val="0"/>
              <w:divBdr>
                <w:top w:val="none" w:sz="0" w:space="0" w:color="auto"/>
                <w:left w:val="none" w:sz="0" w:space="0" w:color="auto"/>
                <w:bottom w:val="none" w:sz="0" w:space="0" w:color="auto"/>
                <w:right w:val="none" w:sz="0" w:space="0" w:color="auto"/>
              </w:divBdr>
              <w:divsChild>
                <w:div w:id="2100786247">
                  <w:marLeft w:val="0"/>
                  <w:marRight w:val="0"/>
                  <w:marTop w:val="0"/>
                  <w:marBottom w:val="0"/>
                  <w:divBdr>
                    <w:top w:val="none" w:sz="0" w:space="0" w:color="auto"/>
                    <w:left w:val="none" w:sz="0" w:space="0" w:color="auto"/>
                    <w:bottom w:val="none" w:sz="0" w:space="0" w:color="auto"/>
                    <w:right w:val="none" w:sz="0" w:space="0" w:color="auto"/>
                  </w:divBdr>
                </w:div>
              </w:divsChild>
            </w:div>
            <w:div w:id="2100786582">
              <w:marLeft w:val="0"/>
              <w:marRight w:val="0"/>
              <w:marTop w:val="0"/>
              <w:marBottom w:val="0"/>
              <w:divBdr>
                <w:top w:val="none" w:sz="0" w:space="0" w:color="auto"/>
                <w:left w:val="none" w:sz="0" w:space="0" w:color="auto"/>
                <w:bottom w:val="none" w:sz="0" w:space="0" w:color="auto"/>
                <w:right w:val="none" w:sz="0" w:space="0" w:color="auto"/>
              </w:divBdr>
              <w:divsChild>
                <w:div w:id="210078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431">
      <w:marLeft w:val="0"/>
      <w:marRight w:val="0"/>
      <w:marTop w:val="0"/>
      <w:marBottom w:val="0"/>
      <w:divBdr>
        <w:top w:val="none" w:sz="0" w:space="0" w:color="auto"/>
        <w:left w:val="none" w:sz="0" w:space="0" w:color="auto"/>
        <w:bottom w:val="none" w:sz="0" w:space="0" w:color="auto"/>
        <w:right w:val="none" w:sz="0" w:space="0" w:color="auto"/>
      </w:divBdr>
    </w:div>
    <w:div w:id="2100786435">
      <w:marLeft w:val="0"/>
      <w:marRight w:val="0"/>
      <w:marTop w:val="0"/>
      <w:marBottom w:val="0"/>
      <w:divBdr>
        <w:top w:val="none" w:sz="0" w:space="0" w:color="auto"/>
        <w:left w:val="none" w:sz="0" w:space="0" w:color="auto"/>
        <w:bottom w:val="none" w:sz="0" w:space="0" w:color="auto"/>
        <w:right w:val="none" w:sz="0" w:space="0" w:color="auto"/>
      </w:divBdr>
      <w:divsChild>
        <w:div w:id="2100787483">
          <w:marLeft w:val="547"/>
          <w:marRight w:val="0"/>
          <w:marTop w:val="0"/>
          <w:marBottom w:val="0"/>
          <w:divBdr>
            <w:top w:val="none" w:sz="0" w:space="0" w:color="auto"/>
            <w:left w:val="none" w:sz="0" w:space="0" w:color="auto"/>
            <w:bottom w:val="none" w:sz="0" w:space="0" w:color="auto"/>
            <w:right w:val="none" w:sz="0" w:space="0" w:color="auto"/>
          </w:divBdr>
        </w:div>
      </w:divsChild>
    </w:div>
    <w:div w:id="2100786437">
      <w:marLeft w:val="0"/>
      <w:marRight w:val="0"/>
      <w:marTop w:val="0"/>
      <w:marBottom w:val="0"/>
      <w:divBdr>
        <w:top w:val="none" w:sz="0" w:space="0" w:color="auto"/>
        <w:left w:val="none" w:sz="0" w:space="0" w:color="auto"/>
        <w:bottom w:val="none" w:sz="0" w:space="0" w:color="auto"/>
        <w:right w:val="none" w:sz="0" w:space="0" w:color="auto"/>
      </w:divBdr>
      <w:divsChild>
        <w:div w:id="2100787275">
          <w:marLeft w:val="0"/>
          <w:marRight w:val="0"/>
          <w:marTop w:val="0"/>
          <w:marBottom w:val="0"/>
          <w:divBdr>
            <w:top w:val="none" w:sz="0" w:space="0" w:color="auto"/>
            <w:left w:val="none" w:sz="0" w:space="0" w:color="auto"/>
            <w:bottom w:val="none" w:sz="0" w:space="0" w:color="auto"/>
            <w:right w:val="none" w:sz="0" w:space="0" w:color="auto"/>
          </w:divBdr>
          <w:divsChild>
            <w:div w:id="2100787524">
              <w:marLeft w:val="0"/>
              <w:marRight w:val="0"/>
              <w:marTop w:val="0"/>
              <w:marBottom w:val="0"/>
              <w:divBdr>
                <w:top w:val="none" w:sz="0" w:space="0" w:color="auto"/>
                <w:left w:val="none" w:sz="0" w:space="0" w:color="auto"/>
                <w:bottom w:val="none" w:sz="0" w:space="0" w:color="auto"/>
                <w:right w:val="none" w:sz="0" w:space="0" w:color="auto"/>
              </w:divBdr>
              <w:divsChild>
                <w:div w:id="2100786730">
                  <w:marLeft w:val="0"/>
                  <w:marRight w:val="0"/>
                  <w:marTop w:val="0"/>
                  <w:marBottom w:val="0"/>
                  <w:divBdr>
                    <w:top w:val="none" w:sz="0" w:space="0" w:color="auto"/>
                    <w:left w:val="none" w:sz="0" w:space="0" w:color="auto"/>
                    <w:bottom w:val="none" w:sz="0" w:space="0" w:color="auto"/>
                    <w:right w:val="none" w:sz="0" w:space="0" w:color="auto"/>
                  </w:divBdr>
                  <w:divsChild>
                    <w:div w:id="21007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443">
      <w:marLeft w:val="0"/>
      <w:marRight w:val="0"/>
      <w:marTop w:val="0"/>
      <w:marBottom w:val="0"/>
      <w:divBdr>
        <w:top w:val="none" w:sz="0" w:space="0" w:color="auto"/>
        <w:left w:val="none" w:sz="0" w:space="0" w:color="auto"/>
        <w:bottom w:val="none" w:sz="0" w:space="0" w:color="auto"/>
        <w:right w:val="none" w:sz="0" w:space="0" w:color="auto"/>
      </w:divBdr>
    </w:div>
    <w:div w:id="2100786445">
      <w:marLeft w:val="0"/>
      <w:marRight w:val="0"/>
      <w:marTop w:val="0"/>
      <w:marBottom w:val="0"/>
      <w:divBdr>
        <w:top w:val="none" w:sz="0" w:space="0" w:color="auto"/>
        <w:left w:val="none" w:sz="0" w:space="0" w:color="auto"/>
        <w:bottom w:val="none" w:sz="0" w:space="0" w:color="auto"/>
        <w:right w:val="none" w:sz="0" w:space="0" w:color="auto"/>
      </w:divBdr>
    </w:div>
    <w:div w:id="2100786447">
      <w:marLeft w:val="0"/>
      <w:marRight w:val="0"/>
      <w:marTop w:val="0"/>
      <w:marBottom w:val="0"/>
      <w:divBdr>
        <w:top w:val="none" w:sz="0" w:space="0" w:color="auto"/>
        <w:left w:val="none" w:sz="0" w:space="0" w:color="auto"/>
        <w:bottom w:val="none" w:sz="0" w:space="0" w:color="auto"/>
        <w:right w:val="none" w:sz="0" w:space="0" w:color="auto"/>
      </w:divBdr>
    </w:div>
    <w:div w:id="2100786453">
      <w:marLeft w:val="0"/>
      <w:marRight w:val="0"/>
      <w:marTop w:val="0"/>
      <w:marBottom w:val="0"/>
      <w:divBdr>
        <w:top w:val="none" w:sz="0" w:space="0" w:color="auto"/>
        <w:left w:val="none" w:sz="0" w:space="0" w:color="auto"/>
        <w:bottom w:val="none" w:sz="0" w:space="0" w:color="auto"/>
        <w:right w:val="none" w:sz="0" w:space="0" w:color="auto"/>
      </w:divBdr>
      <w:divsChild>
        <w:div w:id="2100786688">
          <w:marLeft w:val="0"/>
          <w:marRight w:val="0"/>
          <w:marTop w:val="0"/>
          <w:marBottom w:val="0"/>
          <w:divBdr>
            <w:top w:val="none" w:sz="0" w:space="0" w:color="auto"/>
            <w:left w:val="none" w:sz="0" w:space="0" w:color="auto"/>
            <w:bottom w:val="none" w:sz="0" w:space="0" w:color="auto"/>
            <w:right w:val="none" w:sz="0" w:space="0" w:color="auto"/>
          </w:divBdr>
          <w:divsChild>
            <w:div w:id="2100787676">
              <w:marLeft w:val="0"/>
              <w:marRight w:val="0"/>
              <w:marTop w:val="0"/>
              <w:marBottom w:val="0"/>
              <w:divBdr>
                <w:top w:val="none" w:sz="0" w:space="0" w:color="auto"/>
                <w:left w:val="none" w:sz="0" w:space="0" w:color="auto"/>
                <w:bottom w:val="none" w:sz="0" w:space="0" w:color="auto"/>
                <w:right w:val="none" w:sz="0" w:space="0" w:color="auto"/>
              </w:divBdr>
              <w:divsChild>
                <w:div w:id="21007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454">
      <w:marLeft w:val="0"/>
      <w:marRight w:val="0"/>
      <w:marTop w:val="0"/>
      <w:marBottom w:val="0"/>
      <w:divBdr>
        <w:top w:val="none" w:sz="0" w:space="0" w:color="auto"/>
        <w:left w:val="none" w:sz="0" w:space="0" w:color="auto"/>
        <w:bottom w:val="none" w:sz="0" w:space="0" w:color="auto"/>
        <w:right w:val="none" w:sz="0" w:space="0" w:color="auto"/>
      </w:divBdr>
    </w:div>
    <w:div w:id="2100786455">
      <w:marLeft w:val="0"/>
      <w:marRight w:val="0"/>
      <w:marTop w:val="0"/>
      <w:marBottom w:val="0"/>
      <w:divBdr>
        <w:top w:val="none" w:sz="0" w:space="0" w:color="auto"/>
        <w:left w:val="none" w:sz="0" w:space="0" w:color="auto"/>
        <w:bottom w:val="none" w:sz="0" w:space="0" w:color="auto"/>
        <w:right w:val="none" w:sz="0" w:space="0" w:color="auto"/>
      </w:divBdr>
    </w:div>
    <w:div w:id="2100786464">
      <w:marLeft w:val="0"/>
      <w:marRight w:val="0"/>
      <w:marTop w:val="0"/>
      <w:marBottom w:val="0"/>
      <w:divBdr>
        <w:top w:val="none" w:sz="0" w:space="0" w:color="auto"/>
        <w:left w:val="none" w:sz="0" w:space="0" w:color="auto"/>
        <w:bottom w:val="none" w:sz="0" w:space="0" w:color="auto"/>
        <w:right w:val="none" w:sz="0" w:space="0" w:color="auto"/>
      </w:divBdr>
    </w:div>
    <w:div w:id="2100786466">
      <w:marLeft w:val="0"/>
      <w:marRight w:val="0"/>
      <w:marTop w:val="0"/>
      <w:marBottom w:val="0"/>
      <w:divBdr>
        <w:top w:val="none" w:sz="0" w:space="0" w:color="auto"/>
        <w:left w:val="none" w:sz="0" w:space="0" w:color="auto"/>
        <w:bottom w:val="none" w:sz="0" w:space="0" w:color="auto"/>
        <w:right w:val="none" w:sz="0" w:space="0" w:color="auto"/>
      </w:divBdr>
      <w:divsChild>
        <w:div w:id="2100786793">
          <w:marLeft w:val="0"/>
          <w:marRight w:val="0"/>
          <w:marTop w:val="0"/>
          <w:marBottom w:val="0"/>
          <w:divBdr>
            <w:top w:val="none" w:sz="0" w:space="0" w:color="auto"/>
            <w:left w:val="none" w:sz="0" w:space="0" w:color="auto"/>
            <w:bottom w:val="none" w:sz="0" w:space="0" w:color="auto"/>
            <w:right w:val="none" w:sz="0" w:space="0" w:color="auto"/>
          </w:divBdr>
          <w:divsChild>
            <w:div w:id="2100786218">
              <w:marLeft w:val="0"/>
              <w:marRight w:val="0"/>
              <w:marTop w:val="0"/>
              <w:marBottom w:val="0"/>
              <w:divBdr>
                <w:top w:val="none" w:sz="0" w:space="0" w:color="auto"/>
                <w:left w:val="none" w:sz="0" w:space="0" w:color="auto"/>
                <w:bottom w:val="none" w:sz="0" w:space="0" w:color="auto"/>
                <w:right w:val="none" w:sz="0" w:space="0" w:color="auto"/>
              </w:divBdr>
              <w:divsChild>
                <w:div w:id="210078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467">
      <w:marLeft w:val="0"/>
      <w:marRight w:val="0"/>
      <w:marTop w:val="0"/>
      <w:marBottom w:val="0"/>
      <w:divBdr>
        <w:top w:val="none" w:sz="0" w:space="0" w:color="auto"/>
        <w:left w:val="none" w:sz="0" w:space="0" w:color="auto"/>
        <w:bottom w:val="none" w:sz="0" w:space="0" w:color="auto"/>
        <w:right w:val="none" w:sz="0" w:space="0" w:color="auto"/>
      </w:divBdr>
    </w:div>
    <w:div w:id="2100786468">
      <w:marLeft w:val="0"/>
      <w:marRight w:val="0"/>
      <w:marTop w:val="0"/>
      <w:marBottom w:val="0"/>
      <w:divBdr>
        <w:top w:val="none" w:sz="0" w:space="0" w:color="auto"/>
        <w:left w:val="none" w:sz="0" w:space="0" w:color="auto"/>
        <w:bottom w:val="none" w:sz="0" w:space="0" w:color="auto"/>
        <w:right w:val="none" w:sz="0" w:space="0" w:color="auto"/>
      </w:divBdr>
    </w:div>
    <w:div w:id="2100786474">
      <w:marLeft w:val="0"/>
      <w:marRight w:val="0"/>
      <w:marTop w:val="0"/>
      <w:marBottom w:val="0"/>
      <w:divBdr>
        <w:top w:val="none" w:sz="0" w:space="0" w:color="auto"/>
        <w:left w:val="none" w:sz="0" w:space="0" w:color="auto"/>
        <w:bottom w:val="none" w:sz="0" w:space="0" w:color="auto"/>
        <w:right w:val="none" w:sz="0" w:space="0" w:color="auto"/>
      </w:divBdr>
    </w:div>
    <w:div w:id="2100786480">
      <w:marLeft w:val="0"/>
      <w:marRight w:val="0"/>
      <w:marTop w:val="0"/>
      <w:marBottom w:val="0"/>
      <w:divBdr>
        <w:top w:val="none" w:sz="0" w:space="0" w:color="auto"/>
        <w:left w:val="none" w:sz="0" w:space="0" w:color="auto"/>
        <w:bottom w:val="none" w:sz="0" w:space="0" w:color="auto"/>
        <w:right w:val="none" w:sz="0" w:space="0" w:color="auto"/>
      </w:divBdr>
      <w:divsChild>
        <w:div w:id="2100785874">
          <w:marLeft w:val="0"/>
          <w:marRight w:val="0"/>
          <w:marTop w:val="0"/>
          <w:marBottom w:val="0"/>
          <w:divBdr>
            <w:top w:val="none" w:sz="0" w:space="0" w:color="auto"/>
            <w:left w:val="none" w:sz="0" w:space="0" w:color="auto"/>
            <w:bottom w:val="none" w:sz="0" w:space="0" w:color="auto"/>
            <w:right w:val="none" w:sz="0" w:space="0" w:color="auto"/>
          </w:divBdr>
          <w:divsChild>
            <w:div w:id="2100787199">
              <w:marLeft w:val="0"/>
              <w:marRight w:val="0"/>
              <w:marTop w:val="0"/>
              <w:marBottom w:val="0"/>
              <w:divBdr>
                <w:top w:val="none" w:sz="0" w:space="0" w:color="auto"/>
                <w:left w:val="none" w:sz="0" w:space="0" w:color="auto"/>
                <w:bottom w:val="none" w:sz="0" w:space="0" w:color="auto"/>
                <w:right w:val="none" w:sz="0" w:space="0" w:color="auto"/>
              </w:divBdr>
              <w:divsChild>
                <w:div w:id="2100785485">
                  <w:marLeft w:val="0"/>
                  <w:marRight w:val="0"/>
                  <w:marTop w:val="0"/>
                  <w:marBottom w:val="0"/>
                  <w:divBdr>
                    <w:top w:val="none" w:sz="0" w:space="0" w:color="auto"/>
                    <w:left w:val="none" w:sz="0" w:space="0" w:color="auto"/>
                    <w:bottom w:val="none" w:sz="0" w:space="0" w:color="auto"/>
                    <w:right w:val="none" w:sz="0" w:space="0" w:color="auto"/>
                  </w:divBdr>
                  <w:divsChild>
                    <w:div w:id="21007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481">
      <w:marLeft w:val="0"/>
      <w:marRight w:val="0"/>
      <w:marTop w:val="0"/>
      <w:marBottom w:val="0"/>
      <w:divBdr>
        <w:top w:val="none" w:sz="0" w:space="0" w:color="auto"/>
        <w:left w:val="none" w:sz="0" w:space="0" w:color="auto"/>
        <w:bottom w:val="none" w:sz="0" w:space="0" w:color="auto"/>
        <w:right w:val="none" w:sz="0" w:space="0" w:color="auto"/>
      </w:divBdr>
    </w:div>
    <w:div w:id="2100786487">
      <w:marLeft w:val="0"/>
      <w:marRight w:val="0"/>
      <w:marTop w:val="0"/>
      <w:marBottom w:val="0"/>
      <w:divBdr>
        <w:top w:val="none" w:sz="0" w:space="0" w:color="auto"/>
        <w:left w:val="none" w:sz="0" w:space="0" w:color="auto"/>
        <w:bottom w:val="none" w:sz="0" w:space="0" w:color="auto"/>
        <w:right w:val="none" w:sz="0" w:space="0" w:color="auto"/>
      </w:divBdr>
      <w:divsChild>
        <w:div w:id="2100787334">
          <w:marLeft w:val="0"/>
          <w:marRight w:val="0"/>
          <w:marTop w:val="0"/>
          <w:marBottom w:val="0"/>
          <w:divBdr>
            <w:top w:val="none" w:sz="0" w:space="0" w:color="auto"/>
            <w:left w:val="none" w:sz="0" w:space="0" w:color="auto"/>
            <w:bottom w:val="none" w:sz="0" w:space="0" w:color="auto"/>
            <w:right w:val="none" w:sz="0" w:space="0" w:color="auto"/>
          </w:divBdr>
          <w:divsChild>
            <w:div w:id="2100787623">
              <w:marLeft w:val="0"/>
              <w:marRight w:val="0"/>
              <w:marTop w:val="0"/>
              <w:marBottom w:val="0"/>
              <w:divBdr>
                <w:top w:val="none" w:sz="0" w:space="0" w:color="auto"/>
                <w:left w:val="none" w:sz="0" w:space="0" w:color="auto"/>
                <w:bottom w:val="none" w:sz="0" w:space="0" w:color="auto"/>
                <w:right w:val="none" w:sz="0" w:space="0" w:color="auto"/>
              </w:divBdr>
              <w:divsChild>
                <w:div w:id="2100787535">
                  <w:marLeft w:val="0"/>
                  <w:marRight w:val="0"/>
                  <w:marTop w:val="0"/>
                  <w:marBottom w:val="0"/>
                  <w:divBdr>
                    <w:top w:val="none" w:sz="0" w:space="0" w:color="auto"/>
                    <w:left w:val="none" w:sz="0" w:space="0" w:color="auto"/>
                    <w:bottom w:val="none" w:sz="0" w:space="0" w:color="auto"/>
                    <w:right w:val="none" w:sz="0" w:space="0" w:color="auto"/>
                  </w:divBdr>
                  <w:divsChild>
                    <w:div w:id="21007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488">
      <w:marLeft w:val="0"/>
      <w:marRight w:val="0"/>
      <w:marTop w:val="0"/>
      <w:marBottom w:val="0"/>
      <w:divBdr>
        <w:top w:val="none" w:sz="0" w:space="0" w:color="auto"/>
        <w:left w:val="none" w:sz="0" w:space="0" w:color="auto"/>
        <w:bottom w:val="none" w:sz="0" w:space="0" w:color="auto"/>
        <w:right w:val="none" w:sz="0" w:space="0" w:color="auto"/>
      </w:divBdr>
      <w:divsChild>
        <w:div w:id="2100786589">
          <w:marLeft w:val="0"/>
          <w:marRight w:val="0"/>
          <w:marTop w:val="0"/>
          <w:marBottom w:val="0"/>
          <w:divBdr>
            <w:top w:val="none" w:sz="0" w:space="0" w:color="auto"/>
            <w:left w:val="none" w:sz="0" w:space="0" w:color="auto"/>
            <w:bottom w:val="none" w:sz="0" w:space="0" w:color="auto"/>
            <w:right w:val="none" w:sz="0" w:space="0" w:color="auto"/>
          </w:divBdr>
          <w:divsChild>
            <w:div w:id="2100785609">
              <w:marLeft w:val="0"/>
              <w:marRight w:val="0"/>
              <w:marTop w:val="0"/>
              <w:marBottom w:val="0"/>
              <w:divBdr>
                <w:top w:val="none" w:sz="0" w:space="0" w:color="auto"/>
                <w:left w:val="none" w:sz="0" w:space="0" w:color="auto"/>
                <w:bottom w:val="none" w:sz="0" w:space="0" w:color="auto"/>
                <w:right w:val="none" w:sz="0" w:space="0" w:color="auto"/>
              </w:divBdr>
              <w:divsChild>
                <w:div w:id="2100785818">
                  <w:marLeft w:val="0"/>
                  <w:marRight w:val="0"/>
                  <w:marTop w:val="0"/>
                  <w:marBottom w:val="0"/>
                  <w:divBdr>
                    <w:top w:val="none" w:sz="0" w:space="0" w:color="auto"/>
                    <w:left w:val="none" w:sz="0" w:space="0" w:color="auto"/>
                    <w:bottom w:val="none" w:sz="0" w:space="0" w:color="auto"/>
                    <w:right w:val="none" w:sz="0" w:space="0" w:color="auto"/>
                  </w:divBdr>
                  <w:divsChild>
                    <w:div w:id="21007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493">
      <w:marLeft w:val="0"/>
      <w:marRight w:val="0"/>
      <w:marTop w:val="0"/>
      <w:marBottom w:val="0"/>
      <w:divBdr>
        <w:top w:val="none" w:sz="0" w:space="0" w:color="auto"/>
        <w:left w:val="none" w:sz="0" w:space="0" w:color="auto"/>
        <w:bottom w:val="none" w:sz="0" w:space="0" w:color="auto"/>
        <w:right w:val="none" w:sz="0" w:space="0" w:color="auto"/>
      </w:divBdr>
    </w:div>
    <w:div w:id="2100786498">
      <w:marLeft w:val="0"/>
      <w:marRight w:val="0"/>
      <w:marTop w:val="0"/>
      <w:marBottom w:val="0"/>
      <w:divBdr>
        <w:top w:val="none" w:sz="0" w:space="0" w:color="auto"/>
        <w:left w:val="none" w:sz="0" w:space="0" w:color="auto"/>
        <w:bottom w:val="none" w:sz="0" w:space="0" w:color="auto"/>
        <w:right w:val="none" w:sz="0" w:space="0" w:color="auto"/>
      </w:divBdr>
    </w:div>
    <w:div w:id="2100786499">
      <w:marLeft w:val="0"/>
      <w:marRight w:val="0"/>
      <w:marTop w:val="0"/>
      <w:marBottom w:val="0"/>
      <w:divBdr>
        <w:top w:val="none" w:sz="0" w:space="0" w:color="auto"/>
        <w:left w:val="none" w:sz="0" w:space="0" w:color="auto"/>
        <w:bottom w:val="none" w:sz="0" w:space="0" w:color="auto"/>
        <w:right w:val="none" w:sz="0" w:space="0" w:color="auto"/>
      </w:divBdr>
      <w:divsChild>
        <w:div w:id="2100787418">
          <w:marLeft w:val="0"/>
          <w:marRight w:val="0"/>
          <w:marTop w:val="0"/>
          <w:marBottom w:val="0"/>
          <w:divBdr>
            <w:top w:val="none" w:sz="0" w:space="0" w:color="auto"/>
            <w:left w:val="none" w:sz="0" w:space="0" w:color="auto"/>
            <w:bottom w:val="none" w:sz="0" w:space="0" w:color="auto"/>
            <w:right w:val="none" w:sz="0" w:space="0" w:color="auto"/>
          </w:divBdr>
          <w:divsChild>
            <w:div w:id="2100786907">
              <w:marLeft w:val="0"/>
              <w:marRight w:val="0"/>
              <w:marTop w:val="0"/>
              <w:marBottom w:val="0"/>
              <w:divBdr>
                <w:top w:val="none" w:sz="0" w:space="0" w:color="auto"/>
                <w:left w:val="none" w:sz="0" w:space="0" w:color="auto"/>
                <w:bottom w:val="none" w:sz="0" w:space="0" w:color="auto"/>
                <w:right w:val="none" w:sz="0" w:space="0" w:color="auto"/>
              </w:divBdr>
              <w:divsChild>
                <w:div w:id="2100787255">
                  <w:marLeft w:val="0"/>
                  <w:marRight w:val="0"/>
                  <w:marTop w:val="0"/>
                  <w:marBottom w:val="0"/>
                  <w:divBdr>
                    <w:top w:val="none" w:sz="0" w:space="0" w:color="auto"/>
                    <w:left w:val="none" w:sz="0" w:space="0" w:color="auto"/>
                    <w:bottom w:val="none" w:sz="0" w:space="0" w:color="auto"/>
                    <w:right w:val="none" w:sz="0" w:space="0" w:color="auto"/>
                  </w:divBdr>
                  <w:divsChild>
                    <w:div w:id="210078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500">
      <w:marLeft w:val="0"/>
      <w:marRight w:val="0"/>
      <w:marTop w:val="0"/>
      <w:marBottom w:val="0"/>
      <w:divBdr>
        <w:top w:val="none" w:sz="0" w:space="0" w:color="auto"/>
        <w:left w:val="none" w:sz="0" w:space="0" w:color="auto"/>
        <w:bottom w:val="none" w:sz="0" w:space="0" w:color="auto"/>
        <w:right w:val="none" w:sz="0" w:space="0" w:color="auto"/>
      </w:divBdr>
      <w:divsChild>
        <w:div w:id="2100785708">
          <w:marLeft w:val="0"/>
          <w:marRight w:val="0"/>
          <w:marTop w:val="0"/>
          <w:marBottom w:val="0"/>
          <w:divBdr>
            <w:top w:val="none" w:sz="0" w:space="0" w:color="auto"/>
            <w:left w:val="none" w:sz="0" w:space="0" w:color="auto"/>
            <w:bottom w:val="none" w:sz="0" w:space="0" w:color="auto"/>
            <w:right w:val="none" w:sz="0" w:space="0" w:color="auto"/>
          </w:divBdr>
          <w:divsChild>
            <w:div w:id="2100785991">
              <w:marLeft w:val="0"/>
              <w:marRight w:val="0"/>
              <w:marTop w:val="0"/>
              <w:marBottom w:val="0"/>
              <w:divBdr>
                <w:top w:val="none" w:sz="0" w:space="0" w:color="auto"/>
                <w:left w:val="none" w:sz="0" w:space="0" w:color="auto"/>
                <w:bottom w:val="none" w:sz="0" w:space="0" w:color="auto"/>
                <w:right w:val="none" w:sz="0" w:space="0" w:color="auto"/>
              </w:divBdr>
              <w:divsChild>
                <w:div w:id="21007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02">
      <w:marLeft w:val="0"/>
      <w:marRight w:val="0"/>
      <w:marTop w:val="0"/>
      <w:marBottom w:val="0"/>
      <w:divBdr>
        <w:top w:val="none" w:sz="0" w:space="0" w:color="auto"/>
        <w:left w:val="none" w:sz="0" w:space="0" w:color="auto"/>
        <w:bottom w:val="none" w:sz="0" w:space="0" w:color="auto"/>
        <w:right w:val="none" w:sz="0" w:space="0" w:color="auto"/>
      </w:divBdr>
    </w:div>
    <w:div w:id="2100786509">
      <w:marLeft w:val="0"/>
      <w:marRight w:val="0"/>
      <w:marTop w:val="0"/>
      <w:marBottom w:val="0"/>
      <w:divBdr>
        <w:top w:val="none" w:sz="0" w:space="0" w:color="auto"/>
        <w:left w:val="none" w:sz="0" w:space="0" w:color="auto"/>
        <w:bottom w:val="none" w:sz="0" w:space="0" w:color="auto"/>
        <w:right w:val="none" w:sz="0" w:space="0" w:color="auto"/>
      </w:divBdr>
      <w:divsChild>
        <w:div w:id="2100786741">
          <w:marLeft w:val="0"/>
          <w:marRight w:val="0"/>
          <w:marTop w:val="0"/>
          <w:marBottom w:val="0"/>
          <w:divBdr>
            <w:top w:val="none" w:sz="0" w:space="0" w:color="auto"/>
            <w:left w:val="none" w:sz="0" w:space="0" w:color="auto"/>
            <w:bottom w:val="none" w:sz="0" w:space="0" w:color="auto"/>
            <w:right w:val="none" w:sz="0" w:space="0" w:color="auto"/>
          </w:divBdr>
          <w:divsChild>
            <w:div w:id="2100787699">
              <w:marLeft w:val="0"/>
              <w:marRight w:val="0"/>
              <w:marTop w:val="0"/>
              <w:marBottom w:val="0"/>
              <w:divBdr>
                <w:top w:val="none" w:sz="0" w:space="0" w:color="auto"/>
                <w:left w:val="none" w:sz="0" w:space="0" w:color="auto"/>
                <w:bottom w:val="none" w:sz="0" w:space="0" w:color="auto"/>
                <w:right w:val="none" w:sz="0" w:space="0" w:color="auto"/>
              </w:divBdr>
              <w:divsChild>
                <w:div w:id="2100787501">
                  <w:marLeft w:val="0"/>
                  <w:marRight w:val="0"/>
                  <w:marTop w:val="0"/>
                  <w:marBottom w:val="0"/>
                  <w:divBdr>
                    <w:top w:val="none" w:sz="0" w:space="0" w:color="auto"/>
                    <w:left w:val="none" w:sz="0" w:space="0" w:color="auto"/>
                    <w:bottom w:val="none" w:sz="0" w:space="0" w:color="auto"/>
                    <w:right w:val="none" w:sz="0" w:space="0" w:color="auto"/>
                  </w:divBdr>
                  <w:divsChild>
                    <w:div w:id="210078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511">
      <w:marLeft w:val="0"/>
      <w:marRight w:val="0"/>
      <w:marTop w:val="0"/>
      <w:marBottom w:val="0"/>
      <w:divBdr>
        <w:top w:val="none" w:sz="0" w:space="0" w:color="auto"/>
        <w:left w:val="none" w:sz="0" w:space="0" w:color="auto"/>
        <w:bottom w:val="none" w:sz="0" w:space="0" w:color="auto"/>
        <w:right w:val="none" w:sz="0" w:space="0" w:color="auto"/>
      </w:divBdr>
    </w:div>
    <w:div w:id="2100786512">
      <w:marLeft w:val="0"/>
      <w:marRight w:val="0"/>
      <w:marTop w:val="0"/>
      <w:marBottom w:val="0"/>
      <w:divBdr>
        <w:top w:val="none" w:sz="0" w:space="0" w:color="auto"/>
        <w:left w:val="none" w:sz="0" w:space="0" w:color="auto"/>
        <w:bottom w:val="none" w:sz="0" w:space="0" w:color="auto"/>
        <w:right w:val="none" w:sz="0" w:space="0" w:color="auto"/>
      </w:divBdr>
    </w:div>
    <w:div w:id="2100786513">
      <w:marLeft w:val="0"/>
      <w:marRight w:val="0"/>
      <w:marTop w:val="0"/>
      <w:marBottom w:val="0"/>
      <w:divBdr>
        <w:top w:val="none" w:sz="0" w:space="0" w:color="auto"/>
        <w:left w:val="none" w:sz="0" w:space="0" w:color="auto"/>
        <w:bottom w:val="none" w:sz="0" w:space="0" w:color="auto"/>
        <w:right w:val="none" w:sz="0" w:space="0" w:color="auto"/>
      </w:divBdr>
    </w:div>
    <w:div w:id="2100786514">
      <w:marLeft w:val="0"/>
      <w:marRight w:val="0"/>
      <w:marTop w:val="0"/>
      <w:marBottom w:val="0"/>
      <w:divBdr>
        <w:top w:val="none" w:sz="0" w:space="0" w:color="auto"/>
        <w:left w:val="none" w:sz="0" w:space="0" w:color="auto"/>
        <w:bottom w:val="none" w:sz="0" w:space="0" w:color="auto"/>
        <w:right w:val="none" w:sz="0" w:space="0" w:color="auto"/>
      </w:divBdr>
      <w:divsChild>
        <w:div w:id="2100786851">
          <w:marLeft w:val="0"/>
          <w:marRight w:val="0"/>
          <w:marTop w:val="0"/>
          <w:marBottom w:val="0"/>
          <w:divBdr>
            <w:top w:val="none" w:sz="0" w:space="0" w:color="auto"/>
            <w:left w:val="none" w:sz="0" w:space="0" w:color="auto"/>
            <w:bottom w:val="none" w:sz="0" w:space="0" w:color="auto"/>
            <w:right w:val="none" w:sz="0" w:space="0" w:color="auto"/>
          </w:divBdr>
          <w:divsChild>
            <w:div w:id="2100787106">
              <w:marLeft w:val="0"/>
              <w:marRight w:val="0"/>
              <w:marTop w:val="0"/>
              <w:marBottom w:val="0"/>
              <w:divBdr>
                <w:top w:val="none" w:sz="0" w:space="0" w:color="auto"/>
                <w:left w:val="none" w:sz="0" w:space="0" w:color="auto"/>
                <w:bottom w:val="none" w:sz="0" w:space="0" w:color="auto"/>
                <w:right w:val="none" w:sz="0" w:space="0" w:color="auto"/>
              </w:divBdr>
              <w:divsChild>
                <w:div w:id="2100786116">
                  <w:marLeft w:val="0"/>
                  <w:marRight w:val="0"/>
                  <w:marTop w:val="0"/>
                  <w:marBottom w:val="0"/>
                  <w:divBdr>
                    <w:top w:val="none" w:sz="0" w:space="0" w:color="auto"/>
                    <w:left w:val="none" w:sz="0" w:space="0" w:color="auto"/>
                    <w:bottom w:val="none" w:sz="0" w:space="0" w:color="auto"/>
                    <w:right w:val="none" w:sz="0" w:space="0" w:color="auto"/>
                  </w:divBdr>
                  <w:divsChild>
                    <w:div w:id="21007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517">
      <w:marLeft w:val="0"/>
      <w:marRight w:val="0"/>
      <w:marTop w:val="0"/>
      <w:marBottom w:val="0"/>
      <w:divBdr>
        <w:top w:val="none" w:sz="0" w:space="0" w:color="auto"/>
        <w:left w:val="none" w:sz="0" w:space="0" w:color="auto"/>
        <w:bottom w:val="none" w:sz="0" w:space="0" w:color="auto"/>
        <w:right w:val="none" w:sz="0" w:space="0" w:color="auto"/>
      </w:divBdr>
      <w:divsChild>
        <w:div w:id="2100785995">
          <w:marLeft w:val="0"/>
          <w:marRight w:val="0"/>
          <w:marTop w:val="0"/>
          <w:marBottom w:val="0"/>
          <w:divBdr>
            <w:top w:val="none" w:sz="0" w:space="0" w:color="auto"/>
            <w:left w:val="none" w:sz="0" w:space="0" w:color="auto"/>
            <w:bottom w:val="none" w:sz="0" w:space="0" w:color="auto"/>
            <w:right w:val="none" w:sz="0" w:space="0" w:color="auto"/>
          </w:divBdr>
          <w:divsChild>
            <w:div w:id="2100787461">
              <w:marLeft w:val="0"/>
              <w:marRight w:val="0"/>
              <w:marTop w:val="0"/>
              <w:marBottom w:val="0"/>
              <w:divBdr>
                <w:top w:val="none" w:sz="0" w:space="0" w:color="auto"/>
                <w:left w:val="none" w:sz="0" w:space="0" w:color="auto"/>
                <w:bottom w:val="none" w:sz="0" w:space="0" w:color="auto"/>
                <w:right w:val="none" w:sz="0" w:space="0" w:color="auto"/>
              </w:divBdr>
              <w:divsChild>
                <w:div w:id="21007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19">
      <w:marLeft w:val="0"/>
      <w:marRight w:val="0"/>
      <w:marTop w:val="0"/>
      <w:marBottom w:val="0"/>
      <w:divBdr>
        <w:top w:val="none" w:sz="0" w:space="0" w:color="auto"/>
        <w:left w:val="none" w:sz="0" w:space="0" w:color="auto"/>
        <w:bottom w:val="none" w:sz="0" w:space="0" w:color="auto"/>
        <w:right w:val="none" w:sz="0" w:space="0" w:color="auto"/>
      </w:divBdr>
    </w:div>
    <w:div w:id="2100786525">
      <w:marLeft w:val="0"/>
      <w:marRight w:val="0"/>
      <w:marTop w:val="0"/>
      <w:marBottom w:val="0"/>
      <w:divBdr>
        <w:top w:val="none" w:sz="0" w:space="0" w:color="auto"/>
        <w:left w:val="none" w:sz="0" w:space="0" w:color="auto"/>
        <w:bottom w:val="none" w:sz="0" w:space="0" w:color="auto"/>
        <w:right w:val="none" w:sz="0" w:space="0" w:color="auto"/>
      </w:divBdr>
    </w:div>
    <w:div w:id="2100786527">
      <w:marLeft w:val="0"/>
      <w:marRight w:val="0"/>
      <w:marTop w:val="0"/>
      <w:marBottom w:val="0"/>
      <w:divBdr>
        <w:top w:val="none" w:sz="0" w:space="0" w:color="auto"/>
        <w:left w:val="none" w:sz="0" w:space="0" w:color="auto"/>
        <w:bottom w:val="none" w:sz="0" w:space="0" w:color="auto"/>
        <w:right w:val="none" w:sz="0" w:space="0" w:color="auto"/>
      </w:divBdr>
    </w:div>
    <w:div w:id="2100786528">
      <w:marLeft w:val="0"/>
      <w:marRight w:val="0"/>
      <w:marTop w:val="0"/>
      <w:marBottom w:val="0"/>
      <w:divBdr>
        <w:top w:val="none" w:sz="0" w:space="0" w:color="auto"/>
        <w:left w:val="none" w:sz="0" w:space="0" w:color="auto"/>
        <w:bottom w:val="none" w:sz="0" w:space="0" w:color="auto"/>
        <w:right w:val="none" w:sz="0" w:space="0" w:color="auto"/>
      </w:divBdr>
    </w:div>
    <w:div w:id="2100786530">
      <w:marLeft w:val="0"/>
      <w:marRight w:val="0"/>
      <w:marTop w:val="0"/>
      <w:marBottom w:val="0"/>
      <w:divBdr>
        <w:top w:val="none" w:sz="0" w:space="0" w:color="auto"/>
        <w:left w:val="none" w:sz="0" w:space="0" w:color="auto"/>
        <w:bottom w:val="none" w:sz="0" w:space="0" w:color="auto"/>
        <w:right w:val="none" w:sz="0" w:space="0" w:color="auto"/>
      </w:divBdr>
      <w:divsChild>
        <w:div w:id="2100787586">
          <w:marLeft w:val="547"/>
          <w:marRight w:val="0"/>
          <w:marTop w:val="0"/>
          <w:marBottom w:val="0"/>
          <w:divBdr>
            <w:top w:val="none" w:sz="0" w:space="0" w:color="auto"/>
            <w:left w:val="none" w:sz="0" w:space="0" w:color="auto"/>
            <w:bottom w:val="none" w:sz="0" w:space="0" w:color="auto"/>
            <w:right w:val="none" w:sz="0" w:space="0" w:color="auto"/>
          </w:divBdr>
        </w:div>
      </w:divsChild>
    </w:div>
    <w:div w:id="2100786532">
      <w:marLeft w:val="0"/>
      <w:marRight w:val="0"/>
      <w:marTop w:val="0"/>
      <w:marBottom w:val="0"/>
      <w:divBdr>
        <w:top w:val="none" w:sz="0" w:space="0" w:color="auto"/>
        <w:left w:val="none" w:sz="0" w:space="0" w:color="auto"/>
        <w:bottom w:val="none" w:sz="0" w:space="0" w:color="auto"/>
        <w:right w:val="none" w:sz="0" w:space="0" w:color="auto"/>
      </w:divBdr>
      <w:divsChild>
        <w:div w:id="2100786336">
          <w:marLeft w:val="0"/>
          <w:marRight w:val="0"/>
          <w:marTop w:val="0"/>
          <w:marBottom w:val="0"/>
          <w:divBdr>
            <w:top w:val="none" w:sz="0" w:space="0" w:color="auto"/>
            <w:left w:val="none" w:sz="0" w:space="0" w:color="auto"/>
            <w:bottom w:val="none" w:sz="0" w:space="0" w:color="auto"/>
            <w:right w:val="none" w:sz="0" w:space="0" w:color="auto"/>
          </w:divBdr>
          <w:divsChild>
            <w:div w:id="2100786343">
              <w:marLeft w:val="0"/>
              <w:marRight w:val="0"/>
              <w:marTop w:val="0"/>
              <w:marBottom w:val="0"/>
              <w:divBdr>
                <w:top w:val="none" w:sz="0" w:space="0" w:color="auto"/>
                <w:left w:val="none" w:sz="0" w:space="0" w:color="auto"/>
                <w:bottom w:val="none" w:sz="0" w:space="0" w:color="auto"/>
                <w:right w:val="none" w:sz="0" w:space="0" w:color="auto"/>
              </w:divBdr>
              <w:divsChild>
                <w:div w:id="21007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35">
      <w:marLeft w:val="0"/>
      <w:marRight w:val="0"/>
      <w:marTop w:val="0"/>
      <w:marBottom w:val="0"/>
      <w:divBdr>
        <w:top w:val="none" w:sz="0" w:space="0" w:color="auto"/>
        <w:left w:val="none" w:sz="0" w:space="0" w:color="auto"/>
        <w:bottom w:val="none" w:sz="0" w:space="0" w:color="auto"/>
        <w:right w:val="none" w:sz="0" w:space="0" w:color="auto"/>
      </w:divBdr>
    </w:div>
    <w:div w:id="2100786538">
      <w:marLeft w:val="0"/>
      <w:marRight w:val="0"/>
      <w:marTop w:val="0"/>
      <w:marBottom w:val="0"/>
      <w:divBdr>
        <w:top w:val="none" w:sz="0" w:space="0" w:color="auto"/>
        <w:left w:val="none" w:sz="0" w:space="0" w:color="auto"/>
        <w:bottom w:val="none" w:sz="0" w:space="0" w:color="auto"/>
        <w:right w:val="none" w:sz="0" w:space="0" w:color="auto"/>
      </w:divBdr>
    </w:div>
    <w:div w:id="2100786542">
      <w:marLeft w:val="0"/>
      <w:marRight w:val="0"/>
      <w:marTop w:val="0"/>
      <w:marBottom w:val="0"/>
      <w:divBdr>
        <w:top w:val="none" w:sz="0" w:space="0" w:color="auto"/>
        <w:left w:val="none" w:sz="0" w:space="0" w:color="auto"/>
        <w:bottom w:val="none" w:sz="0" w:space="0" w:color="auto"/>
        <w:right w:val="none" w:sz="0" w:space="0" w:color="auto"/>
      </w:divBdr>
      <w:divsChild>
        <w:div w:id="2100787013">
          <w:marLeft w:val="0"/>
          <w:marRight w:val="0"/>
          <w:marTop w:val="0"/>
          <w:marBottom w:val="0"/>
          <w:divBdr>
            <w:top w:val="none" w:sz="0" w:space="0" w:color="auto"/>
            <w:left w:val="none" w:sz="0" w:space="0" w:color="auto"/>
            <w:bottom w:val="none" w:sz="0" w:space="0" w:color="auto"/>
            <w:right w:val="none" w:sz="0" w:space="0" w:color="auto"/>
          </w:divBdr>
          <w:divsChild>
            <w:div w:id="2100786882">
              <w:marLeft w:val="0"/>
              <w:marRight w:val="0"/>
              <w:marTop w:val="0"/>
              <w:marBottom w:val="0"/>
              <w:divBdr>
                <w:top w:val="none" w:sz="0" w:space="0" w:color="auto"/>
                <w:left w:val="none" w:sz="0" w:space="0" w:color="auto"/>
                <w:bottom w:val="none" w:sz="0" w:space="0" w:color="auto"/>
                <w:right w:val="none" w:sz="0" w:space="0" w:color="auto"/>
              </w:divBdr>
              <w:divsChild>
                <w:div w:id="21007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50">
      <w:marLeft w:val="0"/>
      <w:marRight w:val="0"/>
      <w:marTop w:val="0"/>
      <w:marBottom w:val="0"/>
      <w:divBdr>
        <w:top w:val="none" w:sz="0" w:space="0" w:color="auto"/>
        <w:left w:val="none" w:sz="0" w:space="0" w:color="auto"/>
        <w:bottom w:val="none" w:sz="0" w:space="0" w:color="auto"/>
        <w:right w:val="none" w:sz="0" w:space="0" w:color="auto"/>
      </w:divBdr>
      <w:divsChild>
        <w:div w:id="2100787033">
          <w:marLeft w:val="547"/>
          <w:marRight w:val="0"/>
          <w:marTop w:val="0"/>
          <w:marBottom w:val="0"/>
          <w:divBdr>
            <w:top w:val="none" w:sz="0" w:space="0" w:color="auto"/>
            <w:left w:val="none" w:sz="0" w:space="0" w:color="auto"/>
            <w:bottom w:val="none" w:sz="0" w:space="0" w:color="auto"/>
            <w:right w:val="none" w:sz="0" w:space="0" w:color="auto"/>
          </w:divBdr>
        </w:div>
      </w:divsChild>
    </w:div>
    <w:div w:id="2100786551">
      <w:marLeft w:val="0"/>
      <w:marRight w:val="0"/>
      <w:marTop w:val="0"/>
      <w:marBottom w:val="0"/>
      <w:divBdr>
        <w:top w:val="none" w:sz="0" w:space="0" w:color="auto"/>
        <w:left w:val="none" w:sz="0" w:space="0" w:color="auto"/>
        <w:bottom w:val="none" w:sz="0" w:space="0" w:color="auto"/>
        <w:right w:val="none" w:sz="0" w:space="0" w:color="auto"/>
      </w:divBdr>
      <w:divsChild>
        <w:div w:id="2100786942">
          <w:marLeft w:val="0"/>
          <w:marRight w:val="0"/>
          <w:marTop w:val="0"/>
          <w:marBottom w:val="0"/>
          <w:divBdr>
            <w:top w:val="none" w:sz="0" w:space="0" w:color="auto"/>
            <w:left w:val="none" w:sz="0" w:space="0" w:color="auto"/>
            <w:bottom w:val="none" w:sz="0" w:space="0" w:color="auto"/>
            <w:right w:val="none" w:sz="0" w:space="0" w:color="auto"/>
          </w:divBdr>
          <w:divsChild>
            <w:div w:id="2100785608">
              <w:marLeft w:val="0"/>
              <w:marRight w:val="0"/>
              <w:marTop w:val="0"/>
              <w:marBottom w:val="0"/>
              <w:divBdr>
                <w:top w:val="none" w:sz="0" w:space="0" w:color="auto"/>
                <w:left w:val="none" w:sz="0" w:space="0" w:color="auto"/>
                <w:bottom w:val="none" w:sz="0" w:space="0" w:color="auto"/>
                <w:right w:val="none" w:sz="0" w:space="0" w:color="auto"/>
              </w:divBdr>
              <w:divsChild>
                <w:div w:id="2100787067">
                  <w:marLeft w:val="0"/>
                  <w:marRight w:val="0"/>
                  <w:marTop w:val="0"/>
                  <w:marBottom w:val="0"/>
                  <w:divBdr>
                    <w:top w:val="none" w:sz="0" w:space="0" w:color="auto"/>
                    <w:left w:val="none" w:sz="0" w:space="0" w:color="auto"/>
                    <w:bottom w:val="none" w:sz="0" w:space="0" w:color="auto"/>
                    <w:right w:val="none" w:sz="0" w:space="0" w:color="auto"/>
                  </w:divBdr>
                </w:div>
              </w:divsChild>
            </w:div>
            <w:div w:id="2100785629">
              <w:marLeft w:val="0"/>
              <w:marRight w:val="0"/>
              <w:marTop w:val="0"/>
              <w:marBottom w:val="0"/>
              <w:divBdr>
                <w:top w:val="none" w:sz="0" w:space="0" w:color="auto"/>
                <w:left w:val="none" w:sz="0" w:space="0" w:color="auto"/>
                <w:bottom w:val="none" w:sz="0" w:space="0" w:color="auto"/>
                <w:right w:val="none" w:sz="0" w:space="0" w:color="auto"/>
              </w:divBdr>
              <w:divsChild>
                <w:div w:id="2100785621">
                  <w:marLeft w:val="0"/>
                  <w:marRight w:val="0"/>
                  <w:marTop w:val="0"/>
                  <w:marBottom w:val="0"/>
                  <w:divBdr>
                    <w:top w:val="none" w:sz="0" w:space="0" w:color="auto"/>
                    <w:left w:val="none" w:sz="0" w:space="0" w:color="auto"/>
                    <w:bottom w:val="none" w:sz="0" w:space="0" w:color="auto"/>
                    <w:right w:val="none" w:sz="0" w:space="0" w:color="auto"/>
                  </w:divBdr>
                </w:div>
              </w:divsChild>
            </w:div>
            <w:div w:id="2100785789">
              <w:marLeft w:val="0"/>
              <w:marRight w:val="0"/>
              <w:marTop w:val="0"/>
              <w:marBottom w:val="0"/>
              <w:divBdr>
                <w:top w:val="none" w:sz="0" w:space="0" w:color="auto"/>
                <w:left w:val="none" w:sz="0" w:space="0" w:color="auto"/>
                <w:bottom w:val="none" w:sz="0" w:space="0" w:color="auto"/>
                <w:right w:val="none" w:sz="0" w:space="0" w:color="auto"/>
              </w:divBdr>
              <w:divsChild>
                <w:div w:id="2100787112">
                  <w:marLeft w:val="0"/>
                  <w:marRight w:val="0"/>
                  <w:marTop w:val="0"/>
                  <w:marBottom w:val="0"/>
                  <w:divBdr>
                    <w:top w:val="none" w:sz="0" w:space="0" w:color="auto"/>
                    <w:left w:val="none" w:sz="0" w:space="0" w:color="auto"/>
                    <w:bottom w:val="none" w:sz="0" w:space="0" w:color="auto"/>
                    <w:right w:val="none" w:sz="0" w:space="0" w:color="auto"/>
                  </w:divBdr>
                </w:div>
              </w:divsChild>
            </w:div>
            <w:div w:id="2100785817">
              <w:marLeft w:val="0"/>
              <w:marRight w:val="0"/>
              <w:marTop w:val="0"/>
              <w:marBottom w:val="0"/>
              <w:divBdr>
                <w:top w:val="none" w:sz="0" w:space="0" w:color="auto"/>
                <w:left w:val="none" w:sz="0" w:space="0" w:color="auto"/>
                <w:bottom w:val="none" w:sz="0" w:space="0" w:color="auto"/>
                <w:right w:val="none" w:sz="0" w:space="0" w:color="auto"/>
              </w:divBdr>
              <w:divsChild>
                <w:div w:id="2100785590">
                  <w:marLeft w:val="0"/>
                  <w:marRight w:val="0"/>
                  <w:marTop w:val="0"/>
                  <w:marBottom w:val="0"/>
                  <w:divBdr>
                    <w:top w:val="none" w:sz="0" w:space="0" w:color="auto"/>
                    <w:left w:val="none" w:sz="0" w:space="0" w:color="auto"/>
                    <w:bottom w:val="none" w:sz="0" w:space="0" w:color="auto"/>
                    <w:right w:val="none" w:sz="0" w:space="0" w:color="auto"/>
                  </w:divBdr>
                </w:div>
              </w:divsChild>
            </w:div>
            <w:div w:id="2100785854">
              <w:marLeft w:val="0"/>
              <w:marRight w:val="0"/>
              <w:marTop w:val="0"/>
              <w:marBottom w:val="0"/>
              <w:divBdr>
                <w:top w:val="none" w:sz="0" w:space="0" w:color="auto"/>
                <w:left w:val="none" w:sz="0" w:space="0" w:color="auto"/>
                <w:bottom w:val="none" w:sz="0" w:space="0" w:color="auto"/>
                <w:right w:val="none" w:sz="0" w:space="0" w:color="auto"/>
              </w:divBdr>
              <w:divsChild>
                <w:div w:id="2100786156">
                  <w:marLeft w:val="0"/>
                  <w:marRight w:val="0"/>
                  <w:marTop w:val="0"/>
                  <w:marBottom w:val="0"/>
                  <w:divBdr>
                    <w:top w:val="none" w:sz="0" w:space="0" w:color="auto"/>
                    <w:left w:val="none" w:sz="0" w:space="0" w:color="auto"/>
                    <w:bottom w:val="none" w:sz="0" w:space="0" w:color="auto"/>
                    <w:right w:val="none" w:sz="0" w:space="0" w:color="auto"/>
                  </w:divBdr>
                </w:div>
              </w:divsChild>
            </w:div>
            <w:div w:id="2100785998">
              <w:marLeft w:val="0"/>
              <w:marRight w:val="0"/>
              <w:marTop w:val="0"/>
              <w:marBottom w:val="0"/>
              <w:divBdr>
                <w:top w:val="none" w:sz="0" w:space="0" w:color="auto"/>
                <w:left w:val="none" w:sz="0" w:space="0" w:color="auto"/>
                <w:bottom w:val="none" w:sz="0" w:space="0" w:color="auto"/>
                <w:right w:val="none" w:sz="0" w:space="0" w:color="auto"/>
              </w:divBdr>
              <w:divsChild>
                <w:div w:id="2100786949">
                  <w:marLeft w:val="0"/>
                  <w:marRight w:val="0"/>
                  <w:marTop w:val="0"/>
                  <w:marBottom w:val="0"/>
                  <w:divBdr>
                    <w:top w:val="none" w:sz="0" w:space="0" w:color="auto"/>
                    <w:left w:val="none" w:sz="0" w:space="0" w:color="auto"/>
                    <w:bottom w:val="none" w:sz="0" w:space="0" w:color="auto"/>
                    <w:right w:val="none" w:sz="0" w:space="0" w:color="auto"/>
                  </w:divBdr>
                </w:div>
              </w:divsChild>
            </w:div>
            <w:div w:id="2100786027">
              <w:marLeft w:val="0"/>
              <w:marRight w:val="0"/>
              <w:marTop w:val="0"/>
              <w:marBottom w:val="0"/>
              <w:divBdr>
                <w:top w:val="none" w:sz="0" w:space="0" w:color="auto"/>
                <w:left w:val="none" w:sz="0" w:space="0" w:color="auto"/>
                <w:bottom w:val="none" w:sz="0" w:space="0" w:color="auto"/>
                <w:right w:val="none" w:sz="0" w:space="0" w:color="auto"/>
              </w:divBdr>
              <w:divsChild>
                <w:div w:id="2100785921">
                  <w:marLeft w:val="0"/>
                  <w:marRight w:val="0"/>
                  <w:marTop w:val="0"/>
                  <w:marBottom w:val="0"/>
                  <w:divBdr>
                    <w:top w:val="none" w:sz="0" w:space="0" w:color="auto"/>
                    <w:left w:val="none" w:sz="0" w:space="0" w:color="auto"/>
                    <w:bottom w:val="none" w:sz="0" w:space="0" w:color="auto"/>
                    <w:right w:val="none" w:sz="0" w:space="0" w:color="auto"/>
                  </w:divBdr>
                </w:div>
              </w:divsChild>
            </w:div>
            <w:div w:id="2100786128">
              <w:marLeft w:val="0"/>
              <w:marRight w:val="0"/>
              <w:marTop w:val="0"/>
              <w:marBottom w:val="0"/>
              <w:divBdr>
                <w:top w:val="none" w:sz="0" w:space="0" w:color="auto"/>
                <w:left w:val="none" w:sz="0" w:space="0" w:color="auto"/>
                <w:bottom w:val="none" w:sz="0" w:space="0" w:color="auto"/>
                <w:right w:val="none" w:sz="0" w:space="0" w:color="auto"/>
              </w:divBdr>
              <w:divsChild>
                <w:div w:id="2100785881">
                  <w:marLeft w:val="0"/>
                  <w:marRight w:val="0"/>
                  <w:marTop w:val="0"/>
                  <w:marBottom w:val="0"/>
                  <w:divBdr>
                    <w:top w:val="none" w:sz="0" w:space="0" w:color="auto"/>
                    <w:left w:val="none" w:sz="0" w:space="0" w:color="auto"/>
                    <w:bottom w:val="none" w:sz="0" w:space="0" w:color="auto"/>
                    <w:right w:val="none" w:sz="0" w:space="0" w:color="auto"/>
                  </w:divBdr>
                </w:div>
              </w:divsChild>
            </w:div>
            <w:div w:id="2100786143">
              <w:marLeft w:val="0"/>
              <w:marRight w:val="0"/>
              <w:marTop w:val="0"/>
              <w:marBottom w:val="0"/>
              <w:divBdr>
                <w:top w:val="none" w:sz="0" w:space="0" w:color="auto"/>
                <w:left w:val="none" w:sz="0" w:space="0" w:color="auto"/>
                <w:bottom w:val="none" w:sz="0" w:space="0" w:color="auto"/>
                <w:right w:val="none" w:sz="0" w:space="0" w:color="auto"/>
              </w:divBdr>
              <w:divsChild>
                <w:div w:id="2100786651">
                  <w:marLeft w:val="0"/>
                  <w:marRight w:val="0"/>
                  <w:marTop w:val="0"/>
                  <w:marBottom w:val="0"/>
                  <w:divBdr>
                    <w:top w:val="none" w:sz="0" w:space="0" w:color="auto"/>
                    <w:left w:val="none" w:sz="0" w:space="0" w:color="auto"/>
                    <w:bottom w:val="none" w:sz="0" w:space="0" w:color="auto"/>
                    <w:right w:val="none" w:sz="0" w:space="0" w:color="auto"/>
                  </w:divBdr>
                </w:div>
              </w:divsChild>
            </w:div>
            <w:div w:id="2100786370">
              <w:marLeft w:val="0"/>
              <w:marRight w:val="0"/>
              <w:marTop w:val="0"/>
              <w:marBottom w:val="0"/>
              <w:divBdr>
                <w:top w:val="none" w:sz="0" w:space="0" w:color="auto"/>
                <w:left w:val="none" w:sz="0" w:space="0" w:color="auto"/>
                <w:bottom w:val="none" w:sz="0" w:space="0" w:color="auto"/>
                <w:right w:val="none" w:sz="0" w:space="0" w:color="auto"/>
              </w:divBdr>
              <w:divsChild>
                <w:div w:id="2100786684">
                  <w:marLeft w:val="0"/>
                  <w:marRight w:val="0"/>
                  <w:marTop w:val="0"/>
                  <w:marBottom w:val="0"/>
                  <w:divBdr>
                    <w:top w:val="none" w:sz="0" w:space="0" w:color="auto"/>
                    <w:left w:val="none" w:sz="0" w:space="0" w:color="auto"/>
                    <w:bottom w:val="none" w:sz="0" w:space="0" w:color="auto"/>
                    <w:right w:val="none" w:sz="0" w:space="0" w:color="auto"/>
                  </w:divBdr>
                </w:div>
              </w:divsChild>
            </w:div>
            <w:div w:id="2100786462">
              <w:marLeft w:val="0"/>
              <w:marRight w:val="0"/>
              <w:marTop w:val="0"/>
              <w:marBottom w:val="0"/>
              <w:divBdr>
                <w:top w:val="none" w:sz="0" w:space="0" w:color="auto"/>
                <w:left w:val="none" w:sz="0" w:space="0" w:color="auto"/>
                <w:bottom w:val="none" w:sz="0" w:space="0" w:color="auto"/>
                <w:right w:val="none" w:sz="0" w:space="0" w:color="auto"/>
              </w:divBdr>
              <w:divsChild>
                <w:div w:id="2100786496">
                  <w:marLeft w:val="0"/>
                  <w:marRight w:val="0"/>
                  <w:marTop w:val="0"/>
                  <w:marBottom w:val="0"/>
                  <w:divBdr>
                    <w:top w:val="none" w:sz="0" w:space="0" w:color="auto"/>
                    <w:left w:val="none" w:sz="0" w:space="0" w:color="auto"/>
                    <w:bottom w:val="none" w:sz="0" w:space="0" w:color="auto"/>
                    <w:right w:val="none" w:sz="0" w:space="0" w:color="auto"/>
                  </w:divBdr>
                </w:div>
              </w:divsChild>
            </w:div>
            <w:div w:id="2100786727">
              <w:marLeft w:val="0"/>
              <w:marRight w:val="0"/>
              <w:marTop w:val="0"/>
              <w:marBottom w:val="0"/>
              <w:divBdr>
                <w:top w:val="none" w:sz="0" w:space="0" w:color="auto"/>
                <w:left w:val="none" w:sz="0" w:space="0" w:color="auto"/>
                <w:bottom w:val="none" w:sz="0" w:space="0" w:color="auto"/>
                <w:right w:val="none" w:sz="0" w:space="0" w:color="auto"/>
              </w:divBdr>
              <w:divsChild>
                <w:div w:id="2100785670">
                  <w:marLeft w:val="0"/>
                  <w:marRight w:val="0"/>
                  <w:marTop w:val="0"/>
                  <w:marBottom w:val="0"/>
                  <w:divBdr>
                    <w:top w:val="none" w:sz="0" w:space="0" w:color="auto"/>
                    <w:left w:val="none" w:sz="0" w:space="0" w:color="auto"/>
                    <w:bottom w:val="none" w:sz="0" w:space="0" w:color="auto"/>
                    <w:right w:val="none" w:sz="0" w:space="0" w:color="auto"/>
                  </w:divBdr>
                </w:div>
              </w:divsChild>
            </w:div>
            <w:div w:id="2100786756">
              <w:marLeft w:val="0"/>
              <w:marRight w:val="0"/>
              <w:marTop w:val="0"/>
              <w:marBottom w:val="0"/>
              <w:divBdr>
                <w:top w:val="none" w:sz="0" w:space="0" w:color="auto"/>
                <w:left w:val="none" w:sz="0" w:space="0" w:color="auto"/>
                <w:bottom w:val="none" w:sz="0" w:space="0" w:color="auto"/>
                <w:right w:val="none" w:sz="0" w:space="0" w:color="auto"/>
              </w:divBdr>
              <w:divsChild>
                <w:div w:id="2100786848">
                  <w:marLeft w:val="0"/>
                  <w:marRight w:val="0"/>
                  <w:marTop w:val="0"/>
                  <w:marBottom w:val="0"/>
                  <w:divBdr>
                    <w:top w:val="none" w:sz="0" w:space="0" w:color="auto"/>
                    <w:left w:val="none" w:sz="0" w:space="0" w:color="auto"/>
                    <w:bottom w:val="none" w:sz="0" w:space="0" w:color="auto"/>
                    <w:right w:val="none" w:sz="0" w:space="0" w:color="auto"/>
                  </w:divBdr>
                </w:div>
              </w:divsChild>
            </w:div>
            <w:div w:id="2100786807">
              <w:marLeft w:val="0"/>
              <w:marRight w:val="0"/>
              <w:marTop w:val="0"/>
              <w:marBottom w:val="0"/>
              <w:divBdr>
                <w:top w:val="none" w:sz="0" w:space="0" w:color="auto"/>
                <w:left w:val="none" w:sz="0" w:space="0" w:color="auto"/>
                <w:bottom w:val="none" w:sz="0" w:space="0" w:color="auto"/>
                <w:right w:val="none" w:sz="0" w:space="0" w:color="auto"/>
              </w:divBdr>
              <w:divsChild>
                <w:div w:id="2100787353">
                  <w:marLeft w:val="0"/>
                  <w:marRight w:val="0"/>
                  <w:marTop w:val="0"/>
                  <w:marBottom w:val="0"/>
                  <w:divBdr>
                    <w:top w:val="none" w:sz="0" w:space="0" w:color="auto"/>
                    <w:left w:val="none" w:sz="0" w:space="0" w:color="auto"/>
                    <w:bottom w:val="none" w:sz="0" w:space="0" w:color="auto"/>
                    <w:right w:val="none" w:sz="0" w:space="0" w:color="auto"/>
                  </w:divBdr>
                </w:div>
              </w:divsChild>
            </w:div>
            <w:div w:id="2100786883">
              <w:marLeft w:val="0"/>
              <w:marRight w:val="0"/>
              <w:marTop w:val="0"/>
              <w:marBottom w:val="0"/>
              <w:divBdr>
                <w:top w:val="none" w:sz="0" w:space="0" w:color="auto"/>
                <w:left w:val="none" w:sz="0" w:space="0" w:color="auto"/>
                <w:bottom w:val="none" w:sz="0" w:space="0" w:color="auto"/>
                <w:right w:val="none" w:sz="0" w:space="0" w:color="auto"/>
              </w:divBdr>
              <w:divsChild>
                <w:div w:id="2100785712">
                  <w:marLeft w:val="0"/>
                  <w:marRight w:val="0"/>
                  <w:marTop w:val="0"/>
                  <w:marBottom w:val="0"/>
                  <w:divBdr>
                    <w:top w:val="none" w:sz="0" w:space="0" w:color="auto"/>
                    <w:left w:val="none" w:sz="0" w:space="0" w:color="auto"/>
                    <w:bottom w:val="none" w:sz="0" w:space="0" w:color="auto"/>
                    <w:right w:val="none" w:sz="0" w:space="0" w:color="auto"/>
                  </w:divBdr>
                </w:div>
              </w:divsChild>
            </w:div>
            <w:div w:id="2100787054">
              <w:marLeft w:val="0"/>
              <w:marRight w:val="0"/>
              <w:marTop w:val="0"/>
              <w:marBottom w:val="0"/>
              <w:divBdr>
                <w:top w:val="none" w:sz="0" w:space="0" w:color="auto"/>
                <w:left w:val="none" w:sz="0" w:space="0" w:color="auto"/>
                <w:bottom w:val="none" w:sz="0" w:space="0" w:color="auto"/>
                <w:right w:val="none" w:sz="0" w:space="0" w:color="auto"/>
              </w:divBdr>
              <w:divsChild>
                <w:div w:id="2100787434">
                  <w:marLeft w:val="0"/>
                  <w:marRight w:val="0"/>
                  <w:marTop w:val="0"/>
                  <w:marBottom w:val="0"/>
                  <w:divBdr>
                    <w:top w:val="none" w:sz="0" w:space="0" w:color="auto"/>
                    <w:left w:val="none" w:sz="0" w:space="0" w:color="auto"/>
                    <w:bottom w:val="none" w:sz="0" w:space="0" w:color="auto"/>
                    <w:right w:val="none" w:sz="0" w:space="0" w:color="auto"/>
                  </w:divBdr>
                </w:div>
              </w:divsChild>
            </w:div>
            <w:div w:id="2100787123">
              <w:marLeft w:val="0"/>
              <w:marRight w:val="0"/>
              <w:marTop w:val="0"/>
              <w:marBottom w:val="0"/>
              <w:divBdr>
                <w:top w:val="none" w:sz="0" w:space="0" w:color="auto"/>
                <w:left w:val="none" w:sz="0" w:space="0" w:color="auto"/>
                <w:bottom w:val="none" w:sz="0" w:space="0" w:color="auto"/>
                <w:right w:val="none" w:sz="0" w:space="0" w:color="auto"/>
              </w:divBdr>
              <w:divsChild>
                <w:div w:id="2100786444">
                  <w:marLeft w:val="0"/>
                  <w:marRight w:val="0"/>
                  <w:marTop w:val="0"/>
                  <w:marBottom w:val="0"/>
                  <w:divBdr>
                    <w:top w:val="none" w:sz="0" w:space="0" w:color="auto"/>
                    <w:left w:val="none" w:sz="0" w:space="0" w:color="auto"/>
                    <w:bottom w:val="none" w:sz="0" w:space="0" w:color="auto"/>
                    <w:right w:val="none" w:sz="0" w:space="0" w:color="auto"/>
                  </w:divBdr>
                </w:div>
              </w:divsChild>
            </w:div>
            <w:div w:id="2100787137">
              <w:marLeft w:val="0"/>
              <w:marRight w:val="0"/>
              <w:marTop w:val="0"/>
              <w:marBottom w:val="0"/>
              <w:divBdr>
                <w:top w:val="none" w:sz="0" w:space="0" w:color="auto"/>
                <w:left w:val="none" w:sz="0" w:space="0" w:color="auto"/>
                <w:bottom w:val="none" w:sz="0" w:space="0" w:color="auto"/>
                <w:right w:val="none" w:sz="0" w:space="0" w:color="auto"/>
              </w:divBdr>
              <w:divsChild>
                <w:div w:id="2100787064">
                  <w:marLeft w:val="0"/>
                  <w:marRight w:val="0"/>
                  <w:marTop w:val="0"/>
                  <w:marBottom w:val="0"/>
                  <w:divBdr>
                    <w:top w:val="none" w:sz="0" w:space="0" w:color="auto"/>
                    <w:left w:val="none" w:sz="0" w:space="0" w:color="auto"/>
                    <w:bottom w:val="none" w:sz="0" w:space="0" w:color="auto"/>
                    <w:right w:val="none" w:sz="0" w:space="0" w:color="auto"/>
                  </w:divBdr>
                </w:div>
              </w:divsChild>
            </w:div>
            <w:div w:id="2100787307">
              <w:marLeft w:val="0"/>
              <w:marRight w:val="0"/>
              <w:marTop w:val="0"/>
              <w:marBottom w:val="0"/>
              <w:divBdr>
                <w:top w:val="none" w:sz="0" w:space="0" w:color="auto"/>
                <w:left w:val="none" w:sz="0" w:space="0" w:color="auto"/>
                <w:bottom w:val="none" w:sz="0" w:space="0" w:color="auto"/>
                <w:right w:val="none" w:sz="0" w:space="0" w:color="auto"/>
              </w:divBdr>
              <w:divsChild>
                <w:div w:id="2100787529">
                  <w:marLeft w:val="0"/>
                  <w:marRight w:val="0"/>
                  <w:marTop w:val="0"/>
                  <w:marBottom w:val="0"/>
                  <w:divBdr>
                    <w:top w:val="none" w:sz="0" w:space="0" w:color="auto"/>
                    <w:left w:val="none" w:sz="0" w:space="0" w:color="auto"/>
                    <w:bottom w:val="none" w:sz="0" w:space="0" w:color="auto"/>
                    <w:right w:val="none" w:sz="0" w:space="0" w:color="auto"/>
                  </w:divBdr>
                </w:div>
              </w:divsChild>
            </w:div>
            <w:div w:id="2100787328">
              <w:marLeft w:val="0"/>
              <w:marRight w:val="0"/>
              <w:marTop w:val="0"/>
              <w:marBottom w:val="0"/>
              <w:divBdr>
                <w:top w:val="none" w:sz="0" w:space="0" w:color="auto"/>
                <w:left w:val="none" w:sz="0" w:space="0" w:color="auto"/>
                <w:bottom w:val="none" w:sz="0" w:space="0" w:color="auto"/>
                <w:right w:val="none" w:sz="0" w:space="0" w:color="auto"/>
              </w:divBdr>
              <w:divsChild>
                <w:div w:id="2100785803">
                  <w:marLeft w:val="0"/>
                  <w:marRight w:val="0"/>
                  <w:marTop w:val="0"/>
                  <w:marBottom w:val="0"/>
                  <w:divBdr>
                    <w:top w:val="none" w:sz="0" w:space="0" w:color="auto"/>
                    <w:left w:val="none" w:sz="0" w:space="0" w:color="auto"/>
                    <w:bottom w:val="none" w:sz="0" w:space="0" w:color="auto"/>
                    <w:right w:val="none" w:sz="0" w:space="0" w:color="auto"/>
                  </w:divBdr>
                </w:div>
              </w:divsChild>
            </w:div>
            <w:div w:id="2100787377">
              <w:marLeft w:val="0"/>
              <w:marRight w:val="0"/>
              <w:marTop w:val="0"/>
              <w:marBottom w:val="0"/>
              <w:divBdr>
                <w:top w:val="none" w:sz="0" w:space="0" w:color="auto"/>
                <w:left w:val="none" w:sz="0" w:space="0" w:color="auto"/>
                <w:bottom w:val="none" w:sz="0" w:space="0" w:color="auto"/>
                <w:right w:val="none" w:sz="0" w:space="0" w:color="auto"/>
              </w:divBdr>
              <w:divsChild>
                <w:div w:id="2100786988">
                  <w:marLeft w:val="0"/>
                  <w:marRight w:val="0"/>
                  <w:marTop w:val="0"/>
                  <w:marBottom w:val="0"/>
                  <w:divBdr>
                    <w:top w:val="none" w:sz="0" w:space="0" w:color="auto"/>
                    <w:left w:val="none" w:sz="0" w:space="0" w:color="auto"/>
                    <w:bottom w:val="none" w:sz="0" w:space="0" w:color="auto"/>
                    <w:right w:val="none" w:sz="0" w:space="0" w:color="auto"/>
                  </w:divBdr>
                </w:div>
              </w:divsChild>
            </w:div>
            <w:div w:id="2100787579">
              <w:marLeft w:val="0"/>
              <w:marRight w:val="0"/>
              <w:marTop w:val="0"/>
              <w:marBottom w:val="0"/>
              <w:divBdr>
                <w:top w:val="none" w:sz="0" w:space="0" w:color="auto"/>
                <w:left w:val="none" w:sz="0" w:space="0" w:color="auto"/>
                <w:bottom w:val="none" w:sz="0" w:space="0" w:color="auto"/>
                <w:right w:val="none" w:sz="0" w:space="0" w:color="auto"/>
              </w:divBdr>
              <w:divsChild>
                <w:div w:id="2100786948">
                  <w:marLeft w:val="0"/>
                  <w:marRight w:val="0"/>
                  <w:marTop w:val="0"/>
                  <w:marBottom w:val="0"/>
                  <w:divBdr>
                    <w:top w:val="none" w:sz="0" w:space="0" w:color="auto"/>
                    <w:left w:val="none" w:sz="0" w:space="0" w:color="auto"/>
                    <w:bottom w:val="none" w:sz="0" w:space="0" w:color="auto"/>
                    <w:right w:val="none" w:sz="0" w:space="0" w:color="auto"/>
                  </w:divBdr>
                </w:div>
              </w:divsChild>
            </w:div>
            <w:div w:id="2100787590">
              <w:marLeft w:val="0"/>
              <w:marRight w:val="0"/>
              <w:marTop w:val="0"/>
              <w:marBottom w:val="0"/>
              <w:divBdr>
                <w:top w:val="none" w:sz="0" w:space="0" w:color="auto"/>
                <w:left w:val="none" w:sz="0" w:space="0" w:color="auto"/>
                <w:bottom w:val="none" w:sz="0" w:space="0" w:color="auto"/>
                <w:right w:val="none" w:sz="0" w:space="0" w:color="auto"/>
              </w:divBdr>
              <w:divsChild>
                <w:div w:id="2100787687">
                  <w:marLeft w:val="0"/>
                  <w:marRight w:val="0"/>
                  <w:marTop w:val="0"/>
                  <w:marBottom w:val="0"/>
                  <w:divBdr>
                    <w:top w:val="none" w:sz="0" w:space="0" w:color="auto"/>
                    <w:left w:val="none" w:sz="0" w:space="0" w:color="auto"/>
                    <w:bottom w:val="none" w:sz="0" w:space="0" w:color="auto"/>
                    <w:right w:val="none" w:sz="0" w:space="0" w:color="auto"/>
                  </w:divBdr>
                </w:div>
              </w:divsChild>
            </w:div>
            <w:div w:id="2100787703">
              <w:marLeft w:val="0"/>
              <w:marRight w:val="0"/>
              <w:marTop w:val="0"/>
              <w:marBottom w:val="0"/>
              <w:divBdr>
                <w:top w:val="none" w:sz="0" w:space="0" w:color="auto"/>
                <w:left w:val="none" w:sz="0" w:space="0" w:color="auto"/>
                <w:bottom w:val="none" w:sz="0" w:space="0" w:color="auto"/>
                <w:right w:val="none" w:sz="0" w:space="0" w:color="auto"/>
              </w:divBdr>
              <w:divsChild>
                <w:div w:id="210078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52">
      <w:marLeft w:val="0"/>
      <w:marRight w:val="0"/>
      <w:marTop w:val="0"/>
      <w:marBottom w:val="0"/>
      <w:divBdr>
        <w:top w:val="none" w:sz="0" w:space="0" w:color="auto"/>
        <w:left w:val="none" w:sz="0" w:space="0" w:color="auto"/>
        <w:bottom w:val="none" w:sz="0" w:space="0" w:color="auto"/>
        <w:right w:val="none" w:sz="0" w:space="0" w:color="auto"/>
      </w:divBdr>
      <w:divsChild>
        <w:div w:id="2100785487">
          <w:marLeft w:val="547"/>
          <w:marRight w:val="0"/>
          <w:marTop w:val="0"/>
          <w:marBottom w:val="0"/>
          <w:divBdr>
            <w:top w:val="none" w:sz="0" w:space="0" w:color="auto"/>
            <w:left w:val="none" w:sz="0" w:space="0" w:color="auto"/>
            <w:bottom w:val="none" w:sz="0" w:space="0" w:color="auto"/>
            <w:right w:val="none" w:sz="0" w:space="0" w:color="auto"/>
          </w:divBdr>
        </w:div>
      </w:divsChild>
    </w:div>
    <w:div w:id="2100786555">
      <w:marLeft w:val="0"/>
      <w:marRight w:val="0"/>
      <w:marTop w:val="0"/>
      <w:marBottom w:val="0"/>
      <w:divBdr>
        <w:top w:val="none" w:sz="0" w:space="0" w:color="auto"/>
        <w:left w:val="none" w:sz="0" w:space="0" w:color="auto"/>
        <w:bottom w:val="none" w:sz="0" w:space="0" w:color="auto"/>
        <w:right w:val="none" w:sz="0" w:space="0" w:color="auto"/>
      </w:divBdr>
    </w:div>
    <w:div w:id="2100786559">
      <w:marLeft w:val="0"/>
      <w:marRight w:val="0"/>
      <w:marTop w:val="0"/>
      <w:marBottom w:val="0"/>
      <w:divBdr>
        <w:top w:val="none" w:sz="0" w:space="0" w:color="auto"/>
        <w:left w:val="none" w:sz="0" w:space="0" w:color="auto"/>
        <w:bottom w:val="none" w:sz="0" w:space="0" w:color="auto"/>
        <w:right w:val="none" w:sz="0" w:space="0" w:color="auto"/>
      </w:divBdr>
      <w:divsChild>
        <w:div w:id="2100787100">
          <w:marLeft w:val="0"/>
          <w:marRight w:val="0"/>
          <w:marTop w:val="0"/>
          <w:marBottom w:val="0"/>
          <w:divBdr>
            <w:top w:val="none" w:sz="0" w:space="0" w:color="auto"/>
            <w:left w:val="none" w:sz="0" w:space="0" w:color="auto"/>
            <w:bottom w:val="none" w:sz="0" w:space="0" w:color="auto"/>
            <w:right w:val="none" w:sz="0" w:space="0" w:color="auto"/>
          </w:divBdr>
          <w:divsChild>
            <w:div w:id="2100786204">
              <w:marLeft w:val="0"/>
              <w:marRight w:val="0"/>
              <w:marTop w:val="0"/>
              <w:marBottom w:val="0"/>
              <w:divBdr>
                <w:top w:val="none" w:sz="0" w:space="0" w:color="auto"/>
                <w:left w:val="none" w:sz="0" w:space="0" w:color="auto"/>
                <w:bottom w:val="none" w:sz="0" w:space="0" w:color="auto"/>
                <w:right w:val="none" w:sz="0" w:space="0" w:color="auto"/>
              </w:divBdr>
              <w:divsChild>
                <w:div w:id="2100786541">
                  <w:marLeft w:val="0"/>
                  <w:marRight w:val="0"/>
                  <w:marTop w:val="0"/>
                  <w:marBottom w:val="0"/>
                  <w:divBdr>
                    <w:top w:val="none" w:sz="0" w:space="0" w:color="auto"/>
                    <w:left w:val="none" w:sz="0" w:space="0" w:color="auto"/>
                    <w:bottom w:val="none" w:sz="0" w:space="0" w:color="auto"/>
                    <w:right w:val="none" w:sz="0" w:space="0" w:color="auto"/>
                  </w:divBdr>
                  <w:divsChild>
                    <w:div w:id="210078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563">
      <w:marLeft w:val="0"/>
      <w:marRight w:val="0"/>
      <w:marTop w:val="0"/>
      <w:marBottom w:val="0"/>
      <w:divBdr>
        <w:top w:val="none" w:sz="0" w:space="0" w:color="auto"/>
        <w:left w:val="none" w:sz="0" w:space="0" w:color="auto"/>
        <w:bottom w:val="none" w:sz="0" w:space="0" w:color="auto"/>
        <w:right w:val="none" w:sz="0" w:space="0" w:color="auto"/>
      </w:divBdr>
    </w:div>
    <w:div w:id="2100786566">
      <w:marLeft w:val="0"/>
      <w:marRight w:val="0"/>
      <w:marTop w:val="0"/>
      <w:marBottom w:val="0"/>
      <w:divBdr>
        <w:top w:val="none" w:sz="0" w:space="0" w:color="auto"/>
        <w:left w:val="none" w:sz="0" w:space="0" w:color="auto"/>
        <w:bottom w:val="none" w:sz="0" w:space="0" w:color="auto"/>
        <w:right w:val="none" w:sz="0" w:space="0" w:color="auto"/>
      </w:divBdr>
      <w:divsChild>
        <w:div w:id="2100787571">
          <w:marLeft w:val="0"/>
          <w:marRight w:val="0"/>
          <w:marTop w:val="0"/>
          <w:marBottom w:val="0"/>
          <w:divBdr>
            <w:top w:val="none" w:sz="0" w:space="0" w:color="auto"/>
            <w:left w:val="none" w:sz="0" w:space="0" w:color="auto"/>
            <w:bottom w:val="none" w:sz="0" w:space="0" w:color="auto"/>
            <w:right w:val="none" w:sz="0" w:space="0" w:color="auto"/>
          </w:divBdr>
          <w:divsChild>
            <w:div w:id="2100785633">
              <w:marLeft w:val="0"/>
              <w:marRight w:val="0"/>
              <w:marTop w:val="0"/>
              <w:marBottom w:val="0"/>
              <w:divBdr>
                <w:top w:val="none" w:sz="0" w:space="0" w:color="auto"/>
                <w:left w:val="none" w:sz="0" w:space="0" w:color="auto"/>
                <w:bottom w:val="none" w:sz="0" w:space="0" w:color="auto"/>
                <w:right w:val="none" w:sz="0" w:space="0" w:color="auto"/>
              </w:divBdr>
              <w:divsChild>
                <w:div w:id="2100785956">
                  <w:marLeft w:val="0"/>
                  <w:marRight w:val="0"/>
                  <w:marTop w:val="0"/>
                  <w:marBottom w:val="0"/>
                  <w:divBdr>
                    <w:top w:val="none" w:sz="0" w:space="0" w:color="auto"/>
                    <w:left w:val="none" w:sz="0" w:space="0" w:color="auto"/>
                    <w:bottom w:val="none" w:sz="0" w:space="0" w:color="auto"/>
                    <w:right w:val="none" w:sz="0" w:space="0" w:color="auto"/>
                  </w:divBdr>
                  <w:divsChild>
                    <w:div w:id="210078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567">
      <w:marLeft w:val="0"/>
      <w:marRight w:val="0"/>
      <w:marTop w:val="0"/>
      <w:marBottom w:val="0"/>
      <w:divBdr>
        <w:top w:val="none" w:sz="0" w:space="0" w:color="auto"/>
        <w:left w:val="none" w:sz="0" w:space="0" w:color="auto"/>
        <w:bottom w:val="none" w:sz="0" w:space="0" w:color="auto"/>
        <w:right w:val="none" w:sz="0" w:space="0" w:color="auto"/>
      </w:divBdr>
      <w:divsChild>
        <w:div w:id="2100785758">
          <w:marLeft w:val="0"/>
          <w:marRight w:val="0"/>
          <w:marTop w:val="0"/>
          <w:marBottom w:val="0"/>
          <w:divBdr>
            <w:top w:val="none" w:sz="0" w:space="0" w:color="auto"/>
            <w:left w:val="none" w:sz="0" w:space="0" w:color="auto"/>
            <w:bottom w:val="none" w:sz="0" w:space="0" w:color="auto"/>
            <w:right w:val="none" w:sz="0" w:space="0" w:color="auto"/>
          </w:divBdr>
          <w:divsChild>
            <w:div w:id="2100787308">
              <w:marLeft w:val="0"/>
              <w:marRight w:val="0"/>
              <w:marTop w:val="0"/>
              <w:marBottom w:val="0"/>
              <w:divBdr>
                <w:top w:val="none" w:sz="0" w:space="0" w:color="auto"/>
                <w:left w:val="none" w:sz="0" w:space="0" w:color="auto"/>
                <w:bottom w:val="none" w:sz="0" w:space="0" w:color="auto"/>
                <w:right w:val="none" w:sz="0" w:space="0" w:color="auto"/>
              </w:divBdr>
              <w:divsChild>
                <w:div w:id="2100786347">
                  <w:marLeft w:val="0"/>
                  <w:marRight w:val="0"/>
                  <w:marTop w:val="0"/>
                  <w:marBottom w:val="0"/>
                  <w:divBdr>
                    <w:top w:val="none" w:sz="0" w:space="0" w:color="auto"/>
                    <w:left w:val="none" w:sz="0" w:space="0" w:color="auto"/>
                    <w:bottom w:val="none" w:sz="0" w:space="0" w:color="auto"/>
                    <w:right w:val="none" w:sz="0" w:space="0" w:color="auto"/>
                  </w:divBdr>
                  <w:divsChild>
                    <w:div w:id="21007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568">
      <w:marLeft w:val="0"/>
      <w:marRight w:val="0"/>
      <w:marTop w:val="0"/>
      <w:marBottom w:val="0"/>
      <w:divBdr>
        <w:top w:val="none" w:sz="0" w:space="0" w:color="auto"/>
        <w:left w:val="none" w:sz="0" w:space="0" w:color="auto"/>
        <w:bottom w:val="none" w:sz="0" w:space="0" w:color="auto"/>
        <w:right w:val="none" w:sz="0" w:space="0" w:color="auto"/>
      </w:divBdr>
      <w:divsChild>
        <w:div w:id="2100786112">
          <w:marLeft w:val="0"/>
          <w:marRight w:val="0"/>
          <w:marTop w:val="0"/>
          <w:marBottom w:val="0"/>
          <w:divBdr>
            <w:top w:val="none" w:sz="0" w:space="0" w:color="auto"/>
            <w:left w:val="none" w:sz="0" w:space="0" w:color="auto"/>
            <w:bottom w:val="none" w:sz="0" w:space="0" w:color="auto"/>
            <w:right w:val="none" w:sz="0" w:space="0" w:color="auto"/>
          </w:divBdr>
          <w:divsChild>
            <w:div w:id="2100785777">
              <w:marLeft w:val="0"/>
              <w:marRight w:val="0"/>
              <w:marTop w:val="0"/>
              <w:marBottom w:val="0"/>
              <w:divBdr>
                <w:top w:val="none" w:sz="0" w:space="0" w:color="auto"/>
                <w:left w:val="none" w:sz="0" w:space="0" w:color="auto"/>
                <w:bottom w:val="none" w:sz="0" w:space="0" w:color="auto"/>
                <w:right w:val="none" w:sz="0" w:space="0" w:color="auto"/>
              </w:divBdr>
              <w:divsChild>
                <w:div w:id="2100786838">
                  <w:marLeft w:val="0"/>
                  <w:marRight w:val="0"/>
                  <w:marTop w:val="0"/>
                  <w:marBottom w:val="0"/>
                  <w:divBdr>
                    <w:top w:val="none" w:sz="0" w:space="0" w:color="auto"/>
                    <w:left w:val="none" w:sz="0" w:space="0" w:color="auto"/>
                    <w:bottom w:val="none" w:sz="0" w:space="0" w:color="auto"/>
                    <w:right w:val="none" w:sz="0" w:space="0" w:color="auto"/>
                  </w:divBdr>
                  <w:divsChild>
                    <w:div w:id="21007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576">
      <w:marLeft w:val="0"/>
      <w:marRight w:val="0"/>
      <w:marTop w:val="0"/>
      <w:marBottom w:val="0"/>
      <w:divBdr>
        <w:top w:val="none" w:sz="0" w:space="0" w:color="auto"/>
        <w:left w:val="none" w:sz="0" w:space="0" w:color="auto"/>
        <w:bottom w:val="none" w:sz="0" w:space="0" w:color="auto"/>
        <w:right w:val="none" w:sz="0" w:space="0" w:color="auto"/>
      </w:divBdr>
      <w:divsChild>
        <w:div w:id="2100785613">
          <w:marLeft w:val="0"/>
          <w:marRight w:val="0"/>
          <w:marTop w:val="0"/>
          <w:marBottom w:val="0"/>
          <w:divBdr>
            <w:top w:val="none" w:sz="0" w:space="0" w:color="auto"/>
            <w:left w:val="none" w:sz="0" w:space="0" w:color="auto"/>
            <w:bottom w:val="none" w:sz="0" w:space="0" w:color="auto"/>
            <w:right w:val="none" w:sz="0" w:space="0" w:color="auto"/>
          </w:divBdr>
        </w:div>
        <w:div w:id="2100786085">
          <w:marLeft w:val="0"/>
          <w:marRight w:val="0"/>
          <w:marTop w:val="0"/>
          <w:marBottom w:val="0"/>
          <w:divBdr>
            <w:top w:val="none" w:sz="0" w:space="0" w:color="auto"/>
            <w:left w:val="none" w:sz="0" w:space="0" w:color="auto"/>
            <w:bottom w:val="none" w:sz="0" w:space="0" w:color="auto"/>
            <w:right w:val="none" w:sz="0" w:space="0" w:color="auto"/>
          </w:divBdr>
        </w:div>
        <w:div w:id="2100786610">
          <w:marLeft w:val="0"/>
          <w:marRight w:val="0"/>
          <w:marTop w:val="0"/>
          <w:marBottom w:val="0"/>
          <w:divBdr>
            <w:top w:val="none" w:sz="0" w:space="0" w:color="auto"/>
            <w:left w:val="none" w:sz="0" w:space="0" w:color="auto"/>
            <w:bottom w:val="none" w:sz="0" w:space="0" w:color="auto"/>
            <w:right w:val="none" w:sz="0" w:space="0" w:color="auto"/>
          </w:divBdr>
        </w:div>
      </w:divsChild>
    </w:div>
    <w:div w:id="2100786577">
      <w:marLeft w:val="0"/>
      <w:marRight w:val="0"/>
      <w:marTop w:val="0"/>
      <w:marBottom w:val="0"/>
      <w:divBdr>
        <w:top w:val="none" w:sz="0" w:space="0" w:color="auto"/>
        <w:left w:val="none" w:sz="0" w:space="0" w:color="auto"/>
        <w:bottom w:val="none" w:sz="0" w:space="0" w:color="auto"/>
        <w:right w:val="none" w:sz="0" w:space="0" w:color="auto"/>
      </w:divBdr>
    </w:div>
    <w:div w:id="2100786579">
      <w:marLeft w:val="0"/>
      <w:marRight w:val="0"/>
      <w:marTop w:val="0"/>
      <w:marBottom w:val="0"/>
      <w:divBdr>
        <w:top w:val="none" w:sz="0" w:space="0" w:color="auto"/>
        <w:left w:val="none" w:sz="0" w:space="0" w:color="auto"/>
        <w:bottom w:val="none" w:sz="0" w:space="0" w:color="auto"/>
        <w:right w:val="none" w:sz="0" w:space="0" w:color="auto"/>
      </w:divBdr>
      <w:divsChild>
        <w:div w:id="2100786413">
          <w:marLeft w:val="0"/>
          <w:marRight w:val="0"/>
          <w:marTop w:val="0"/>
          <w:marBottom w:val="0"/>
          <w:divBdr>
            <w:top w:val="none" w:sz="0" w:space="0" w:color="auto"/>
            <w:left w:val="none" w:sz="0" w:space="0" w:color="auto"/>
            <w:bottom w:val="none" w:sz="0" w:space="0" w:color="auto"/>
            <w:right w:val="none" w:sz="0" w:space="0" w:color="auto"/>
          </w:divBdr>
          <w:divsChild>
            <w:div w:id="2100787084">
              <w:marLeft w:val="0"/>
              <w:marRight w:val="0"/>
              <w:marTop w:val="0"/>
              <w:marBottom w:val="0"/>
              <w:divBdr>
                <w:top w:val="none" w:sz="0" w:space="0" w:color="auto"/>
                <w:left w:val="none" w:sz="0" w:space="0" w:color="auto"/>
                <w:bottom w:val="none" w:sz="0" w:space="0" w:color="auto"/>
                <w:right w:val="none" w:sz="0" w:space="0" w:color="auto"/>
              </w:divBdr>
              <w:divsChild>
                <w:div w:id="21007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86">
      <w:marLeft w:val="0"/>
      <w:marRight w:val="0"/>
      <w:marTop w:val="0"/>
      <w:marBottom w:val="0"/>
      <w:divBdr>
        <w:top w:val="none" w:sz="0" w:space="0" w:color="auto"/>
        <w:left w:val="none" w:sz="0" w:space="0" w:color="auto"/>
        <w:bottom w:val="none" w:sz="0" w:space="0" w:color="auto"/>
        <w:right w:val="none" w:sz="0" w:space="0" w:color="auto"/>
      </w:divBdr>
      <w:divsChild>
        <w:div w:id="2100785965">
          <w:marLeft w:val="0"/>
          <w:marRight w:val="0"/>
          <w:marTop w:val="0"/>
          <w:marBottom w:val="0"/>
          <w:divBdr>
            <w:top w:val="none" w:sz="0" w:space="0" w:color="auto"/>
            <w:left w:val="none" w:sz="0" w:space="0" w:color="auto"/>
            <w:bottom w:val="none" w:sz="0" w:space="0" w:color="auto"/>
            <w:right w:val="none" w:sz="0" w:space="0" w:color="auto"/>
          </w:divBdr>
          <w:divsChild>
            <w:div w:id="2100787702">
              <w:marLeft w:val="0"/>
              <w:marRight w:val="0"/>
              <w:marTop w:val="0"/>
              <w:marBottom w:val="0"/>
              <w:divBdr>
                <w:top w:val="none" w:sz="0" w:space="0" w:color="auto"/>
                <w:left w:val="none" w:sz="0" w:space="0" w:color="auto"/>
                <w:bottom w:val="none" w:sz="0" w:space="0" w:color="auto"/>
                <w:right w:val="none" w:sz="0" w:space="0" w:color="auto"/>
              </w:divBdr>
              <w:divsChild>
                <w:div w:id="21007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88">
      <w:marLeft w:val="0"/>
      <w:marRight w:val="0"/>
      <w:marTop w:val="0"/>
      <w:marBottom w:val="0"/>
      <w:divBdr>
        <w:top w:val="none" w:sz="0" w:space="0" w:color="auto"/>
        <w:left w:val="none" w:sz="0" w:space="0" w:color="auto"/>
        <w:bottom w:val="none" w:sz="0" w:space="0" w:color="auto"/>
        <w:right w:val="none" w:sz="0" w:space="0" w:color="auto"/>
      </w:divBdr>
      <w:divsChild>
        <w:div w:id="2100785520">
          <w:marLeft w:val="0"/>
          <w:marRight w:val="0"/>
          <w:marTop w:val="0"/>
          <w:marBottom w:val="0"/>
          <w:divBdr>
            <w:top w:val="none" w:sz="0" w:space="0" w:color="auto"/>
            <w:left w:val="none" w:sz="0" w:space="0" w:color="auto"/>
            <w:bottom w:val="none" w:sz="0" w:space="0" w:color="auto"/>
            <w:right w:val="none" w:sz="0" w:space="0" w:color="auto"/>
          </w:divBdr>
          <w:divsChild>
            <w:div w:id="2100787481">
              <w:marLeft w:val="0"/>
              <w:marRight w:val="0"/>
              <w:marTop w:val="0"/>
              <w:marBottom w:val="0"/>
              <w:divBdr>
                <w:top w:val="none" w:sz="0" w:space="0" w:color="auto"/>
                <w:left w:val="none" w:sz="0" w:space="0" w:color="auto"/>
                <w:bottom w:val="none" w:sz="0" w:space="0" w:color="auto"/>
                <w:right w:val="none" w:sz="0" w:space="0" w:color="auto"/>
              </w:divBdr>
              <w:divsChild>
                <w:div w:id="21007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591">
      <w:marLeft w:val="0"/>
      <w:marRight w:val="0"/>
      <w:marTop w:val="0"/>
      <w:marBottom w:val="0"/>
      <w:divBdr>
        <w:top w:val="none" w:sz="0" w:space="0" w:color="auto"/>
        <w:left w:val="none" w:sz="0" w:space="0" w:color="auto"/>
        <w:bottom w:val="none" w:sz="0" w:space="0" w:color="auto"/>
        <w:right w:val="none" w:sz="0" w:space="0" w:color="auto"/>
      </w:divBdr>
    </w:div>
    <w:div w:id="2100786595">
      <w:marLeft w:val="0"/>
      <w:marRight w:val="0"/>
      <w:marTop w:val="0"/>
      <w:marBottom w:val="0"/>
      <w:divBdr>
        <w:top w:val="none" w:sz="0" w:space="0" w:color="auto"/>
        <w:left w:val="none" w:sz="0" w:space="0" w:color="auto"/>
        <w:bottom w:val="none" w:sz="0" w:space="0" w:color="auto"/>
        <w:right w:val="none" w:sz="0" w:space="0" w:color="auto"/>
      </w:divBdr>
    </w:div>
    <w:div w:id="2100786598">
      <w:marLeft w:val="0"/>
      <w:marRight w:val="0"/>
      <w:marTop w:val="0"/>
      <w:marBottom w:val="0"/>
      <w:divBdr>
        <w:top w:val="none" w:sz="0" w:space="0" w:color="auto"/>
        <w:left w:val="none" w:sz="0" w:space="0" w:color="auto"/>
        <w:bottom w:val="none" w:sz="0" w:space="0" w:color="auto"/>
        <w:right w:val="none" w:sz="0" w:space="0" w:color="auto"/>
      </w:divBdr>
      <w:divsChild>
        <w:div w:id="2100786132">
          <w:marLeft w:val="0"/>
          <w:marRight w:val="0"/>
          <w:marTop w:val="0"/>
          <w:marBottom w:val="0"/>
          <w:divBdr>
            <w:top w:val="none" w:sz="0" w:space="0" w:color="auto"/>
            <w:left w:val="none" w:sz="0" w:space="0" w:color="auto"/>
            <w:bottom w:val="none" w:sz="0" w:space="0" w:color="auto"/>
            <w:right w:val="none" w:sz="0" w:space="0" w:color="auto"/>
          </w:divBdr>
          <w:divsChild>
            <w:div w:id="2100785673">
              <w:marLeft w:val="0"/>
              <w:marRight w:val="0"/>
              <w:marTop w:val="0"/>
              <w:marBottom w:val="0"/>
              <w:divBdr>
                <w:top w:val="none" w:sz="0" w:space="0" w:color="auto"/>
                <w:left w:val="none" w:sz="0" w:space="0" w:color="auto"/>
                <w:bottom w:val="none" w:sz="0" w:space="0" w:color="auto"/>
                <w:right w:val="none" w:sz="0" w:space="0" w:color="auto"/>
              </w:divBdr>
              <w:divsChild>
                <w:div w:id="2100785617">
                  <w:marLeft w:val="0"/>
                  <w:marRight w:val="0"/>
                  <w:marTop w:val="0"/>
                  <w:marBottom w:val="0"/>
                  <w:divBdr>
                    <w:top w:val="none" w:sz="0" w:space="0" w:color="auto"/>
                    <w:left w:val="none" w:sz="0" w:space="0" w:color="auto"/>
                    <w:bottom w:val="none" w:sz="0" w:space="0" w:color="auto"/>
                    <w:right w:val="none" w:sz="0" w:space="0" w:color="auto"/>
                  </w:divBdr>
                  <w:divsChild>
                    <w:div w:id="21007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00">
      <w:marLeft w:val="0"/>
      <w:marRight w:val="0"/>
      <w:marTop w:val="0"/>
      <w:marBottom w:val="0"/>
      <w:divBdr>
        <w:top w:val="none" w:sz="0" w:space="0" w:color="auto"/>
        <w:left w:val="none" w:sz="0" w:space="0" w:color="auto"/>
        <w:bottom w:val="none" w:sz="0" w:space="0" w:color="auto"/>
        <w:right w:val="none" w:sz="0" w:space="0" w:color="auto"/>
      </w:divBdr>
      <w:divsChild>
        <w:div w:id="2100787637">
          <w:marLeft w:val="0"/>
          <w:marRight w:val="0"/>
          <w:marTop w:val="0"/>
          <w:marBottom w:val="0"/>
          <w:divBdr>
            <w:top w:val="none" w:sz="0" w:space="0" w:color="auto"/>
            <w:left w:val="none" w:sz="0" w:space="0" w:color="auto"/>
            <w:bottom w:val="none" w:sz="0" w:space="0" w:color="auto"/>
            <w:right w:val="none" w:sz="0" w:space="0" w:color="auto"/>
          </w:divBdr>
          <w:divsChild>
            <w:div w:id="2100786833">
              <w:marLeft w:val="0"/>
              <w:marRight w:val="0"/>
              <w:marTop w:val="0"/>
              <w:marBottom w:val="0"/>
              <w:divBdr>
                <w:top w:val="none" w:sz="0" w:space="0" w:color="auto"/>
                <w:left w:val="none" w:sz="0" w:space="0" w:color="auto"/>
                <w:bottom w:val="none" w:sz="0" w:space="0" w:color="auto"/>
                <w:right w:val="none" w:sz="0" w:space="0" w:color="auto"/>
              </w:divBdr>
              <w:divsChild>
                <w:div w:id="2100786214">
                  <w:marLeft w:val="0"/>
                  <w:marRight w:val="0"/>
                  <w:marTop w:val="0"/>
                  <w:marBottom w:val="0"/>
                  <w:divBdr>
                    <w:top w:val="none" w:sz="0" w:space="0" w:color="auto"/>
                    <w:left w:val="none" w:sz="0" w:space="0" w:color="auto"/>
                    <w:bottom w:val="none" w:sz="0" w:space="0" w:color="auto"/>
                    <w:right w:val="none" w:sz="0" w:space="0" w:color="auto"/>
                  </w:divBdr>
                  <w:divsChild>
                    <w:div w:id="210078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05">
      <w:marLeft w:val="0"/>
      <w:marRight w:val="0"/>
      <w:marTop w:val="0"/>
      <w:marBottom w:val="0"/>
      <w:divBdr>
        <w:top w:val="none" w:sz="0" w:space="0" w:color="auto"/>
        <w:left w:val="none" w:sz="0" w:space="0" w:color="auto"/>
        <w:bottom w:val="none" w:sz="0" w:space="0" w:color="auto"/>
        <w:right w:val="none" w:sz="0" w:space="0" w:color="auto"/>
      </w:divBdr>
      <w:divsChild>
        <w:div w:id="2100785780">
          <w:marLeft w:val="0"/>
          <w:marRight w:val="0"/>
          <w:marTop w:val="0"/>
          <w:marBottom w:val="0"/>
          <w:divBdr>
            <w:top w:val="none" w:sz="0" w:space="0" w:color="auto"/>
            <w:left w:val="none" w:sz="0" w:space="0" w:color="auto"/>
            <w:bottom w:val="none" w:sz="0" w:space="0" w:color="auto"/>
            <w:right w:val="none" w:sz="0" w:space="0" w:color="auto"/>
          </w:divBdr>
          <w:divsChild>
            <w:div w:id="2100785541">
              <w:marLeft w:val="0"/>
              <w:marRight w:val="0"/>
              <w:marTop w:val="0"/>
              <w:marBottom w:val="0"/>
              <w:divBdr>
                <w:top w:val="none" w:sz="0" w:space="0" w:color="auto"/>
                <w:left w:val="none" w:sz="0" w:space="0" w:color="auto"/>
                <w:bottom w:val="none" w:sz="0" w:space="0" w:color="auto"/>
                <w:right w:val="none" w:sz="0" w:space="0" w:color="auto"/>
              </w:divBdr>
              <w:divsChild>
                <w:div w:id="2100786335">
                  <w:marLeft w:val="0"/>
                  <w:marRight w:val="0"/>
                  <w:marTop w:val="0"/>
                  <w:marBottom w:val="0"/>
                  <w:divBdr>
                    <w:top w:val="none" w:sz="0" w:space="0" w:color="auto"/>
                    <w:left w:val="none" w:sz="0" w:space="0" w:color="auto"/>
                    <w:bottom w:val="none" w:sz="0" w:space="0" w:color="auto"/>
                    <w:right w:val="none" w:sz="0" w:space="0" w:color="auto"/>
                  </w:divBdr>
                  <w:divsChild>
                    <w:div w:id="210078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09">
      <w:marLeft w:val="0"/>
      <w:marRight w:val="0"/>
      <w:marTop w:val="0"/>
      <w:marBottom w:val="0"/>
      <w:divBdr>
        <w:top w:val="none" w:sz="0" w:space="0" w:color="auto"/>
        <w:left w:val="none" w:sz="0" w:space="0" w:color="auto"/>
        <w:bottom w:val="none" w:sz="0" w:space="0" w:color="auto"/>
        <w:right w:val="none" w:sz="0" w:space="0" w:color="auto"/>
      </w:divBdr>
    </w:div>
    <w:div w:id="2100786611">
      <w:marLeft w:val="0"/>
      <w:marRight w:val="0"/>
      <w:marTop w:val="0"/>
      <w:marBottom w:val="0"/>
      <w:divBdr>
        <w:top w:val="none" w:sz="0" w:space="0" w:color="auto"/>
        <w:left w:val="none" w:sz="0" w:space="0" w:color="auto"/>
        <w:bottom w:val="none" w:sz="0" w:space="0" w:color="auto"/>
        <w:right w:val="none" w:sz="0" w:space="0" w:color="auto"/>
      </w:divBdr>
      <w:divsChild>
        <w:div w:id="2100785806">
          <w:marLeft w:val="0"/>
          <w:marRight w:val="0"/>
          <w:marTop w:val="0"/>
          <w:marBottom w:val="0"/>
          <w:divBdr>
            <w:top w:val="none" w:sz="0" w:space="0" w:color="auto"/>
            <w:left w:val="none" w:sz="0" w:space="0" w:color="auto"/>
            <w:bottom w:val="none" w:sz="0" w:space="0" w:color="auto"/>
            <w:right w:val="none" w:sz="0" w:space="0" w:color="auto"/>
          </w:divBdr>
          <w:divsChild>
            <w:div w:id="2100786346">
              <w:marLeft w:val="0"/>
              <w:marRight w:val="0"/>
              <w:marTop w:val="0"/>
              <w:marBottom w:val="0"/>
              <w:divBdr>
                <w:top w:val="none" w:sz="0" w:space="0" w:color="auto"/>
                <w:left w:val="none" w:sz="0" w:space="0" w:color="auto"/>
                <w:bottom w:val="none" w:sz="0" w:space="0" w:color="auto"/>
                <w:right w:val="none" w:sz="0" w:space="0" w:color="auto"/>
              </w:divBdr>
              <w:divsChild>
                <w:div w:id="2100785552">
                  <w:marLeft w:val="0"/>
                  <w:marRight w:val="0"/>
                  <w:marTop w:val="0"/>
                  <w:marBottom w:val="0"/>
                  <w:divBdr>
                    <w:top w:val="none" w:sz="0" w:space="0" w:color="auto"/>
                    <w:left w:val="none" w:sz="0" w:space="0" w:color="auto"/>
                    <w:bottom w:val="none" w:sz="0" w:space="0" w:color="auto"/>
                    <w:right w:val="none" w:sz="0" w:space="0" w:color="auto"/>
                  </w:divBdr>
                  <w:divsChild>
                    <w:div w:id="21007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14">
      <w:marLeft w:val="0"/>
      <w:marRight w:val="0"/>
      <w:marTop w:val="0"/>
      <w:marBottom w:val="0"/>
      <w:divBdr>
        <w:top w:val="none" w:sz="0" w:space="0" w:color="auto"/>
        <w:left w:val="none" w:sz="0" w:space="0" w:color="auto"/>
        <w:bottom w:val="none" w:sz="0" w:space="0" w:color="auto"/>
        <w:right w:val="none" w:sz="0" w:space="0" w:color="auto"/>
      </w:divBdr>
      <w:divsChild>
        <w:div w:id="2100787594">
          <w:marLeft w:val="0"/>
          <w:marRight w:val="0"/>
          <w:marTop w:val="0"/>
          <w:marBottom w:val="0"/>
          <w:divBdr>
            <w:top w:val="none" w:sz="0" w:space="0" w:color="auto"/>
            <w:left w:val="none" w:sz="0" w:space="0" w:color="auto"/>
            <w:bottom w:val="none" w:sz="0" w:space="0" w:color="auto"/>
            <w:right w:val="none" w:sz="0" w:space="0" w:color="auto"/>
          </w:divBdr>
          <w:divsChild>
            <w:div w:id="2100785715">
              <w:marLeft w:val="0"/>
              <w:marRight w:val="0"/>
              <w:marTop w:val="0"/>
              <w:marBottom w:val="0"/>
              <w:divBdr>
                <w:top w:val="none" w:sz="0" w:space="0" w:color="auto"/>
                <w:left w:val="none" w:sz="0" w:space="0" w:color="auto"/>
                <w:bottom w:val="none" w:sz="0" w:space="0" w:color="auto"/>
                <w:right w:val="none" w:sz="0" w:space="0" w:color="auto"/>
              </w:divBdr>
              <w:divsChild>
                <w:div w:id="2100787394">
                  <w:marLeft w:val="0"/>
                  <w:marRight w:val="0"/>
                  <w:marTop w:val="0"/>
                  <w:marBottom w:val="0"/>
                  <w:divBdr>
                    <w:top w:val="none" w:sz="0" w:space="0" w:color="auto"/>
                    <w:left w:val="none" w:sz="0" w:space="0" w:color="auto"/>
                    <w:bottom w:val="none" w:sz="0" w:space="0" w:color="auto"/>
                    <w:right w:val="none" w:sz="0" w:space="0" w:color="auto"/>
                  </w:divBdr>
                  <w:divsChild>
                    <w:div w:id="210078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16">
      <w:marLeft w:val="0"/>
      <w:marRight w:val="0"/>
      <w:marTop w:val="0"/>
      <w:marBottom w:val="0"/>
      <w:divBdr>
        <w:top w:val="none" w:sz="0" w:space="0" w:color="auto"/>
        <w:left w:val="none" w:sz="0" w:space="0" w:color="auto"/>
        <w:bottom w:val="none" w:sz="0" w:space="0" w:color="auto"/>
        <w:right w:val="none" w:sz="0" w:space="0" w:color="auto"/>
      </w:divBdr>
    </w:div>
    <w:div w:id="2100786624">
      <w:marLeft w:val="0"/>
      <w:marRight w:val="0"/>
      <w:marTop w:val="0"/>
      <w:marBottom w:val="0"/>
      <w:divBdr>
        <w:top w:val="none" w:sz="0" w:space="0" w:color="auto"/>
        <w:left w:val="none" w:sz="0" w:space="0" w:color="auto"/>
        <w:bottom w:val="none" w:sz="0" w:space="0" w:color="auto"/>
        <w:right w:val="none" w:sz="0" w:space="0" w:color="auto"/>
      </w:divBdr>
    </w:div>
    <w:div w:id="2100786625">
      <w:marLeft w:val="0"/>
      <w:marRight w:val="0"/>
      <w:marTop w:val="0"/>
      <w:marBottom w:val="0"/>
      <w:divBdr>
        <w:top w:val="none" w:sz="0" w:space="0" w:color="auto"/>
        <w:left w:val="none" w:sz="0" w:space="0" w:color="auto"/>
        <w:bottom w:val="none" w:sz="0" w:space="0" w:color="auto"/>
        <w:right w:val="none" w:sz="0" w:space="0" w:color="auto"/>
      </w:divBdr>
      <w:divsChild>
        <w:div w:id="2100787693">
          <w:marLeft w:val="0"/>
          <w:marRight w:val="0"/>
          <w:marTop w:val="0"/>
          <w:marBottom w:val="0"/>
          <w:divBdr>
            <w:top w:val="none" w:sz="0" w:space="0" w:color="auto"/>
            <w:left w:val="none" w:sz="0" w:space="0" w:color="auto"/>
            <w:bottom w:val="none" w:sz="0" w:space="0" w:color="auto"/>
            <w:right w:val="none" w:sz="0" w:space="0" w:color="auto"/>
          </w:divBdr>
          <w:divsChild>
            <w:div w:id="2100787439">
              <w:marLeft w:val="0"/>
              <w:marRight w:val="0"/>
              <w:marTop w:val="0"/>
              <w:marBottom w:val="0"/>
              <w:divBdr>
                <w:top w:val="none" w:sz="0" w:space="0" w:color="auto"/>
                <w:left w:val="none" w:sz="0" w:space="0" w:color="auto"/>
                <w:bottom w:val="none" w:sz="0" w:space="0" w:color="auto"/>
                <w:right w:val="none" w:sz="0" w:space="0" w:color="auto"/>
              </w:divBdr>
              <w:divsChild>
                <w:div w:id="21007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630">
      <w:marLeft w:val="0"/>
      <w:marRight w:val="0"/>
      <w:marTop w:val="0"/>
      <w:marBottom w:val="0"/>
      <w:divBdr>
        <w:top w:val="none" w:sz="0" w:space="0" w:color="auto"/>
        <w:left w:val="none" w:sz="0" w:space="0" w:color="auto"/>
        <w:bottom w:val="none" w:sz="0" w:space="0" w:color="auto"/>
        <w:right w:val="none" w:sz="0" w:space="0" w:color="auto"/>
      </w:divBdr>
      <w:divsChild>
        <w:div w:id="2100786872">
          <w:marLeft w:val="0"/>
          <w:marRight w:val="0"/>
          <w:marTop w:val="0"/>
          <w:marBottom w:val="0"/>
          <w:divBdr>
            <w:top w:val="none" w:sz="0" w:space="0" w:color="auto"/>
            <w:left w:val="none" w:sz="0" w:space="0" w:color="auto"/>
            <w:bottom w:val="none" w:sz="0" w:space="0" w:color="auto"/>
            <w:right w:val="none" w:sz="0" w:space="0" w:color="auto"/>
          </w:divBdr>
          <w:divsChild>
            <w:div w:id="2100786282">
              <w:marLeft w:val="0"/>
              <w:marRight w:val="0"/>
              <w:marTop w:val="0"/>
              <w:marBottom w:val="0"/>
              <w:divBdr>
                <w:top w:val="none" w:sz="0" w:space="0" w:color="auto"/>
                <w:left w:val="none" w:sz="0" w:space="0" w:color="auto"/>
                <w:bottom w:val="none" w:sz="0" w:space="0" w:color="auto"/>
                <w:right w:val="none" w:sz="0" w:space="0" w:color="auto"/>
              </w:divBdr>
              <w:divsChild>
                <w:div w:id="21007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631">
      <w:marLeft w:val="0"/>
      <w:marRight w:val="0"/>
      <w:marTop w:val="0"/>
      <w:marBottom w:val="0"/>
      <w:divBdr>
        <w:top w:val="none" w:sz="0" w:space="0" w:color="auto"/>
        <w:left w:val="none" w:sz="0" w:space="0" w:color="auto"/>
        <w:bottom w:val="none" w:sz="0" w:space="0" w:color="auto"/>
        <w:right w:val="none" w:sz="0" w:space="0" w:color="auto"/>
      </w:divBdr>
    </w:div>
    <w:div w:id="2100786635">
      <w:marLeft w:val="0"/>
      <w:marRight w:val="0"/>
      <w:marTop w:val="0"/>
      <w:marBottom w:val="0"/>
      <w:divBdr>
        <w:top w:val="none" w:sz="0" w:space="0" w:color="auto"/>
        <w:left w:val="none" w:sz="0" w:space="0" w:color="auto"/>
        <w:bottom w:val="none" w:sz="0" w:space="0" w:color="auto"/>
        <w:right w:val="none" w:sz="0" w:space="0" w:color="auto"/>
      </w:divBdr>
      <w:divsChild>
        <w:div w:id="2100785579">
          <w:marLeft w:val="0"/>
          <w:marRight w:val="0"/>
          <w:marTop w:val="0"/>
          <w:marBottom w:val="0"/>
          <w:divBdr>
            <w:top w:val="none" w:sz="0" w:space="0" w:color="auto"/>
            <w:left w:val="none" w:sz="0" w:space="0" w:color="auto"/>
            <w:bottom w:val="none" w:sz="0" w:space="0" w:color="auto"/>
            <w:right w:val="none" w:sz="0" w:space="0" w:color="auto"/>
          </w:divBdr>
          <w:divsChild>
            <w:div w:id="2100786918">
              <w:marLeft w:val="0"/>
              <w:marRight w:val="0"/>
              <w:marTop w:val="0"/>
              <w:marBottom w:val="0"/>
              <w:divBdr>
                <w:top w:val="none" w:sz="0" w:space="0" w:color="auto"/>
                <w:left w:val="none" w:sz="0" w:space="0" w:color="auto"/>
                <w:bottom w:val="none" w:sz="0" w:space="0" w:color="auto"/>
                <w:right w:val="none" w:sz="0" w:space="0" w:color="auto"/>
              </w:divBdr>
              <w:divsChild>
                <w:div w:id="2100787002">
                  <w:marLeft w:val="0"/>
                  <w:marRight w:val="0"/>
                  <w:marTop w:val="0"/>
                  <w:marBottom w:val="0"/>
                  <w:divBdr>
                    <w:top w:val="none" w:sz="0" w:space="0" w:color="auto"/>
                    <w:left w:val="none" w:sz="0" w:space="0" w:color="auto"/>
                    <w:bottom w:val="none" w:sz="0" w:space="0" w:color="auto"/>
                    <w:right w:val="none" w:sz="0" w:space="0" w:color="auto"/>
                  </w:divBdr>
                  <w:divsChild>
                    <w:div w:id="21007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37">
      <w:marLeft w:val="0"/>
      <w:marRight w:val="0"/>
      <w:marTop w:val="0"/>
      <w:marBottom w:val="0"/>
      <w:divBdr>
        <w:top w:val="none" w:sz="0" w:space="0" w:color="auto"/>
        <w:left w:val="none" w:sz="0" w:space="0" w:color="auto"/>
        <w:bottom w:val="none" w:sz="0" w:space="0" w:color="auto"/>
        <w:right w:val="none" w:sz="0" w:space="0" w:color="auto"/>
      </w:divBdr>
      <w:divsChild>
        <w:div w:id="2100787140">
          <w:marLeft w:val="0"/>
          <w:marRight w:val="0"/>
          <w:marTop w:val="0"/>
          <w:marBottom w:val="0"/>
          <w:divBdr>
            <w:top w:val="none" w:sz="0" w:space="0" w:color="auto"/>
            <w:left w:val="none" w:sz="0" w:space="0" w:color="auto"/>
            <w:bottom w:val="none" w:sz="0" w:space="0" w:color="auto"/>
            <w:right w:val="none" w:sz="0" w:space="0" w:color="auto"/>
          </w:divBdr>
          <w:divsChild>
            <w:div w:id="2100787026">
              <w:marLeft w:val="0"/>
              <w:marRight w:val="0"/>
              <w:marTop w:val="0"/>
              <w:marBottom w:val="0"/>
              <w:divBdr>
                <w:top w:val="none" w:sz="0" w:space="0" w:color="auto"/>
                <w:left w:val="none" w:sz="0" w:space="0" w:color="auto"/>
                <w:bottom w:val="none" w:sz="0" w:space="0" w:color="auto"/>
                <w:right w:val="none" w:sz="0" w:space="0" w:color="auto"/>
              </w:divBdr>
              <w:divsChild>
                <w:div w:id="2100787520">
                  <w:marLeft w:val="0"/>
                  <w:marRight w:val="0"/>
                  <w:marTop w:val="0"/>
                  <w:marBottom w:val="0"/>
                  <w:divBdr>
                    <w:top w:val="none" w:sz="0" w:space="0" w:color="auto"/>
                    <w:left w:val="none" w:sz="0" w:space="0" w:color="auto"/>
                    <w:bottom w:val="none" w:sz="0" w:space="0" w:color="auto"/>
                    <w:right w:val="none" w:sz="0" w:space="0" w:color="auto"/>
                  </w:divBdr>
                  <w:divsChild>
                    <w:div w:id="210078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39">
      <w:marLeft w:val="0"/>
      <w:marRight w:val="0"/>
      <w:marTop w:val="0"/>
      <w:marBottom w:val="0"/>
      <w:divBdr>
        <w:top w:val="none" w:sz="0" w:space="0" w:color="auto"/>
        <w:left w:val="none" w:sz="0" w:space="0" w:color="auto"/>
        <w:bottom w:val="none" w:sz="0" w:space="0" w:color="auto"/>
        <w:right w:val="none" w:sz="0" w:space="0" w:color="auto"/>
      </w:divBdr>
    </w:div>
    <w:div w:id="2100786641">
      <w:marLeft w:val="0"/>
      <w:marRight w:val="0"/>
      <w:marTop w:val="0"/>
      <w:marBottom w:val="0"/>
      <w:divBdr>
        <w:top w:val="none" w:sz="0" w:space="0" w:color="auto"/>
        <w:left w:val="none" w:sz="0" w:space="0" w:color="auto"/>
        <w:bottom w:val="none" w:sz="0" w:space="0" w:color="auto"/>
        <w:right w:val="none" w:sz="0" w:space="0" w:color="auto"/>
      </w:divBdr>
      <w:divsChild>
        <w:div w:id="2100786100">
          <w:marLeft w:val="0"/>
          <w:marRight w:val="0"/>
          <w:marTop w:val="0"/>
          <w:marBottom w:val="0"/>
          <w:divBdr>
            <w:top w:val="none" w:sz="0" w:space="0" w:color="auto"/>
            <w:left w:val="none" w:sz="0" w:space="0" w:color="auto"/>
            <w:bottom w:val="none" w:sz="0" w:space="0" w:color="auto"/>
            <w:right w:val="none" w:sz="0" w:space="0" w:color="auto"/>
          </w:divBdr>
          <w:divsChild>
            <w:div w:id="2100786430">
              <w:marLeft w:val="0"/>
              <w:marRight w:val="0"/>
              <w:marTop w:val="0"/>
              <w:marBottom w:val="0"/>
              <w:divBdr>
                <w:top w:val="none" w:sz="0" w:space="0" w:color="auto"/>
                <w:left w:val="none" w:sz="0" w:space="0" w:color="auto"/>
                <w:bottom w:val="none" w:sz="0" w:space="0" w:color="auto"/>
                <w:right w:val="none" w:sz="0" w:space="0" w:color="auto"/>
              </w:divBdr>
              <w:divsChild>
                <w:div w:id="2100786363">
                  <w:marLeft w:val="0"/>
                  <w:marRight w:val="0"/>
                  <w:marTop w:val="0"/>
                  <w:marBottom w:val="0"/>
                  <w:divBdr>
                    <w:top w:val="none" w:sz="0" w:space="0" w:color="auto"/>
                    <w:left w:val="none" w:sz="0" w:space="0" w:color="auto"/>
                    <w:bottom w:val="none" w:sz="0" w:space="0" w:color="auto"/>
                    <w:right w:val="none" w:sz="0" w:space="0" w:color="auto"/>
                  </w:divBdr>
                  <w:divsChild>
                    <w:div w:id="21007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43">
      <w:marLeft w:val="0"/>
      <w:marRight w:val="0"/>
      <w:marTop w:val="0"/>
      <w:marBottom w:val="0"/>
      <w:divBdr>
        <w:top w:val="none" w:sz="0" w:space="0" w:color="auto"/>
        <w:left w:val="none" w:sz="0" w:space="0" w:color="auto"/>
        <w:bottom w:val="none" w:sz="0" w:space="0" w:color="auto"/>
        <w:right w:val="none" w:sz="0" w:space="0" w:color="auto"/>
      </w:divBdr>
      <w:divsChild>
        <w:div w:id="2100785779">
          <w:marLeft w:val="0"/>
          <w:marRight w:val="0"/>
          <w:marTop w:val="0"/>
          <w:marBottom w:val="0"/>
          <w:divBdr>
            <w:top w:val="none" w:sz="0" w:space="0" w:color="auto"/>
            <w:left w:val="none" w:sz="0" w:space="0" w:color="auto"/>
            <w:bottom w:val="none" w:sz="0" w:space="0" w:color="auto"/>
            <w:right w:val="none" w:sz="0" w:space="0" w:color="auto"/>
          </w:divBdr>
          <w:divsChild>
            <w:div w:id="2100787385">
              <w:marLeft w:val="0"/>
              <w:marRight w:val="0"/>
              <w:marTop w:val="0"/>
              <w:marBottom w:val="0"/>
              <w:divBdr>
                <w:top w:val="none" w:sz="0" w:space="0" w:color="auto"/>
                <w:left w:val="none" w:sz="0" w:space="0" w:color="auto"/>
                <w:bottom w:val="none" w:sz="0" w:space="0" w:color="auto"/>
                <w:right w:val="none" w:sz="0" w:space="0" w:color="auto"/>
              </w:divBdr>
              <w:divsChild>
                <w:div w:id="2100785744">
                  <w:marLeft w:val="0"/>
                  <w:marRight w:val="0"/>
                  <w:marTop w:val="0"/>
                  <w:marBottom w:val="0"/>
                  <w:divBdr>
                    <w:top w:val="none" w:sz="0" w:space="0" w:color="auto"/>
                    <w:left w:val="none" w:sz="0" w:space="0" w:color="auto"/>
                    <w:bottom w:val="none" w:sz="0" w:space="0" w:color="auto"/>
                    <w:right w:val="none" w:sz="0" w:space="0" w:color="auto"/>
                  </w:divBdr>
                  <w:divsChild>
                    <w:div w:id="21007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45">
      <w:marLeft w:val="0"/>
      <w:marRight w:val="0"/>
      <w:marTop w:val="0"/>
      <w:marBottom w:val="0"/>
      <w:divBdr>
        <w:top w:val="none" w:sz="0" w:space="0" w:color="auto"/>
        <w:left w:val="none" w:sz="0" w:space="0" w:color="auto"/>
        <w:bottom w:val="none" w:sz="0" w:space="0" w:color="auto"/>
        <w:right w:val="none" w:sz="0" w:space="0" w:color="auto"/>
      </w:divBdr>
      <w:divsChild>
        <w:div w:id="2100786299">
          <w:marLeft w:val="0"/>
          <w:marRight w:val="0"/>
          <w:marTop w:val="0"/>
          <w:marBottom w:val="0"/>
          <w:divBdr>
            <w:top w:val="none" w:sz="0" w:space="0" w:color="auto"/>
            <w:left w:val="none" w:sz="0" w:space="0" w:color="auto"/>
            <w:bottom w:val="none" w:sz="0" w:space="0" w:color="auto"/>
            <w:right w:val="none" w:sz="0" w:space="0" w:color="auto"/>
          </w:divBdr>
          <w:divsChild>
            <w:div w:id="2100786272">
              <w:marLeft w:val="0"/>
              <w:marRight w:val="0"/>
              <w:marTop w:val="0"/>
              <w:marBottom w:val="0"/>
              <w:divBdr>
                <w:top w:val="none" w:sz="0" w:space="0" w:color="auto"/>
                <w:left w:val="none" w:sz="0" w:space="0" w:color="auto"/>
                <w:bottom w:val="none" w:sz="0" w:space="0" w:color="auto"/>
                <w:right w:val="none" w:sz="0" w:space="0" w:color="auto"/>
              </w:divBdr>
              <w:divsChild>
                <w:div w:id="2100786003">
                  <w:marLeft w:val="0"/>
                  <w:marRight w:val="0"/>
                  <w:marTop w:val="0"/>
                  <w:marBottom w:val="0"/>
                  <w:divBdr>
                    <w:top w:val="none" w:sz="0" w:space="0" w:color="auto"/>
                    <w:left w:val="none" w:sz="0" w:space="0" w:color="auto"/>
                    <w:bottom w:val="none" w:sz="0" w:space="0" w:color="auto"/>
                    <w:right w:val="none" w:sz="0" w:space="0" w:color="auto"/>
                  </w:divBdr>
                  <w:divsChild>
                    <w:div w:id="21007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48">
      <w:marLeft w:val="0"/>
      <w:marRight w:val="0"/>
      <w:marTop w:val="0"/>
      <w:marBottom w:val="0"/>
      <w:divBdr>
        <w:top w:val="none" w:sz="0" w:space="0" w:color="auto"/>
        <w:left w:val="none" w:sz="0" w:space="0" w:color="auto"/>
        <w:bottom w:val="none" w:sz="0" w:space="0" w:color="auto"/>
        <w:right w:val="none" w:sz="0" w:space="0" w:color="auto"/>
      </w:divBdr>
      <w:divsChild>
        <w:div w:id="2100785980">
          <w:marLeft w:val="0"/>
          <w:marRight w:val="0"/>
          <w:marTop w:val="0"/>
          <w:marBottom w:val="0"/>
          <w:divBdr>
            <w:top w:val="none" w:sz="0" w:space="0" w:color="auto"/>
            <w:left w:val="none" w:sz="0" w:space="0" w:color="auto"/>
            <w:bottom w:val="none" w:sz="0" w:space="0" w:color="auto"/>
            <w:right w:val="none" w:sz="0" w:space="0" w:color="auto"/>
          </w:divBdr>
          <w:divsChild>
            <w:div w:id="2100787386">
              <w:marLeft w:val="0"/>
              <w:marRight w:val="0"/>
              <w:marTop w:val="0"/>
              <w:marBottom w:val="0"/>
              <w:divBdr>
                <w:top w:val="none" w:sz="0" w:space="0" w:color="auto"/>
                <w:left w:val="none" w:sz="0" w:space="0" w:color="auto"/>
                <w:bottom w:val="none" w:sz="0" w:space="0" w:color="auto"/>
                <w:right w:val="none" w:sz="0" w:space="0" w:color="auto"/>
              </w:divBdr>
              <w:divsChild>
                <w:div w:id="2100787238">
                  <w:marLeft w:val="0"/>
                  <w:marRight w:val="0"/>
                  <w:marTop w:val="0"/>
                  <w:marBottom w:val="0"/>
                  <w:divBdr>
                    <w:top w:val="none" w:sz="0" w:space="0" w:color="auto"/>
                    <w:left w:val="none" w:sz="0" w:space="0" w:color="auto"/>
                    <w:bottom w:val="none" w:sz="0" w:space="0" w:color="auto"/>
                    <w:right w:val="none" w:sz="0" w:space="0" w:color="auto"/>
                  </w:divBdr>
                  <w:divsChild>
                    <w:div w:id="210078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49">
      <w:marLeft w:val="0"/>
      <w:marRight w:val="0"/>
      <w:marTop w:val="0"/>
      <w:marBottom w:val="0"/>
      <w:divBdr>
        <w:top w:val="none" w:sz="0" w:space="0" w:color="auto"/>
        <w:left w:val="none" w:sz="0" w:space="0" w:color="auto"/>
        <w:bottom w:val="none" w:sz="0" w:space="0" w:color="auto"/>
        <w:right w:val="none" w:sz="0" w:space="0" w:color="auto"/>
      </w:divBdr>
    </w:div>
    <w:div w:id="2100786660">
      <w:marLeft w:val="0"/>
      <w:marRight w:val="0"/>
      <w:marTop w:val="0"/>
      <w:marBottom w:val="0"/>
      <w:divBdr>
        <w:top w:val="none" w:sz="0" w:space="0" w:color="auto"/>
        <w:left w:val="none" w:sz="0" w:space="0" w:color="auto"/>
        <w:bottom w:val="none" w:sz="0" w:space="0" w:color="auto"/>
        <w:right w:val="none" w:sz="0" w:space="0" w:color="auto"/>
      </w:divBdr>
      <w:divsChild>
        <w:div w:id="2100787174">
          <w:marLeft w:val="547"/>
          <w:marRight w:val="0"/>
          <w:marTop w:val="0"/>
          <w:marBottom w:val="0"/>
          <w:divBdr>
            <w:top w:val="none" w:sz="0" w:space="0" w:color="auto"/>
            <w:left w:val="none" w:sz="0" w:space="0" w:color="auto"/>
            <w:bottom w:val="none" w:sz="0" w:space="0" w:color="auto"/>
            <w:right w:val="none" w:sz="0" w:space="0" w:color="auto"/>
          </w:divBdr>
        </w:div>
        <w:div w:id="2100787425">
          <w:marLeft w:val="547"/>
          <w:marRight w:val="0"/>
          <w:marTop w:val="0"/>
          <w:marBottom w:val="0"/>
          <w:divBdr>
            <w:top w:val="none" w:sz="0" w:space="0" w:color="auto"/>
            <w:left w:val="none" w:sz="0" w:space="0" w:color="auto"/>
            <w:bottom w:val="none" w:sz="0" w:space="0" w:color="auto"/>
            <w:right w:val="none" w:sz="0" w:space="0" w:color="auto"/>
          </w:divBdr>
        </w:div>
      </w:divsChild>
    </w:div>
    <w:div w:id="2100786662">
      <w:marLeft w:val="0"/>
      <w:marRight w:val="0"/>
      <w:marTop w:val="0"/>
      <w:marBottom w:val="0"/>
      <w:divBdr>
        <w:top w:val="none" w:sz="0" w:space="0" w:color="auto"/>
        <w:left w:val="none" w:sz="0" w:space="0" w:color="auto"/>
        <w:bottom w:val="none" w:sz="0" w:space="0" w:color="auto"/>
        <w:right w:val="none" w:sz="0" w:space="0" w:color="auto"/>
      </w:divBdr>
      <w:divsChild>
        <w:div w:id="2100786188">
          <w:marLeft w:val="0"/>
          <w:marRight w:val="0"/>
          <w:marTop w:val="0"/>
          <w:marBottom w:val="0"/>
          <w:divBdr>
            <w:top w:val="none" w:sz="0" w:space="0" w:color="auto"/>
            <w:left w:val="none" w:sz="0" w:space="0" w:color="auto"/>
            <w:bottom w:val="none" w:sz="0" w:space="0" w:color="auto"/>
            <w:right w:val="none" w:sz="0" w:space="0" w:color="auto"/>
          </w:divBdr>
          <w:divsChild>
            <w:div w:id="2100786451">
              <w:marLeft w:val="0"/>
              <w:marRight w:val="0"/>
              <w:marTop w:val="0"/>
              <w:marBottom w:val="0"/>
              <w:divBdr>
                <w:top w:val="none" w:sz="0" w:space="0" w:color="auto"/>
                <w:left w:val="none" w:sz="0" w:space="0" w:color="auto"/>
                <w:bottom w:val="none" w:sz="0" w:space="0" w:color="auto"/>
                <w:right w:val="none" w:sz="0" w:space="0" w:color="auto"/>
              </w:divBdr>
              <w:divsChild>
                <w:div w:id="2100786826">
                  <w:marLeft w:val="0"/>
                  <w:marRight w:val="0"/>
                  <w:marTop w:val="0"/>
                  <w:marBottom w:val="0"/>
                  <w:divBdr>
                    <w:top w:val="none" w:sz="0" w:space="0" w:color="auto"/>
                    <w:left w:val="none" w:sz="0" w:space="0" w:color="auto"/>
                    <w:bottom w:val="none" w:sz="0" w:space="0" w:color="auto"/>
                    <w:right w:val="none" w:sz="0" w:space="0" w:color="auto"/>
                  </w:divBdr>
                </w:div>
              </w:divsChild>
            </w:div>
            <w:div w:id="2100787611">
              <w:marLeft w:val="0"/>
              <w:marRight w:val="0"/>
              <w:marTop w:val="0"/>
              <w:marBottom w:val="0"/>
              <w:divBdr>
                <w:top w:val="none" w:sz="0" w:space="0" w:color="auto"/>
                <w:left w:val="none" w:sz="0" w:space="0" w:color="auto"/>
                <w:bottom w:val="none" w:sz="0" w:space="0" w:color="auto"/>
                <w:right w:val="none" w:sz="0" w:space="0" w:color="auto"/>
              </w:divBdr>
              <w:divsChild>
                <w:div w:id="21007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347">
          <w:marLeft w:val="0"/>
          <w:marRight w:val="0"/>
          <w:marTop w:val="0"/>
          <w:marBottom w:val="0"/>
          <w:divBdr>
            <w:top w:val="none" w:sz="0" w:space="0" w:color="auto"/>
            <w:left w:val="none" w:sz="0" w:space="0" w:color="auto"/>
            <w:bottom w:val="none" w:sz="0" w:space="0" w:color="auto"/>
            <w:right w:val="none" w:sz="0" w:space="0" w:color="auto"/>
          </w:divBdr>
          <w:divsChild>
            <w:div w:id="2100785692">
              <w:marLeft w:val="0"/>
              <w:marRight w:val="0"/>
              <w:marTop w:val="0"/>
              <w:marBottom w:val="0"/>
              <w:divBdr>
                <w:top w:val="none" w:sz="0" w:space="0" w:color="auto"/>
                <w:left w:val="none" w:sz="0" w:space="0" w:color="auto"/>
                <w:bottom w:val="none" w:sz="0" w:space="0" w:color="auto"/>
                <w:right w:val="none" w:sz="0" w:space="0" w:color="auto"/>
              </w:divBdr>
              <w:divsChild>
                <w:div w:id="2100786923">
                  <w:marLeft w:val="0"/>
                  <w:marRight w:val="0"/>
                  <w:marTop w:val="0"/>
                  <w:marBottom w:val="0"/>
                  <w:divBdr>
                    <w:top w:val="none" w:sz="0" w:space="0" w:color="auto"/>
                    <w:left w:val="none" w:sz="0" w:space="0" w:color="auto"/>
                    <w:bottom w:val="none" w:sz="0" w:space="0" w:color="auto"/>
                    <w:right w:val="none" w:sz="0" w:space="0" w:color="auto"/>
                  </w:divBdr>
                </w:div>
              </w:divsChild>
            </w:div>
            <w:div w:id="2100787058">
              <w:marLeft w:val="0"/>
              <w:marRight w:val="0"/>
              <w:marTop w:val="0"/>
              <w:marBottom w:val="0"/>
              <w:divBdr>
                <w:top w:val="none" w:sz="0" w:space="0" w:color="auto"/>
                <w:left w:val="none" w:sz="0" w:space="0" w:color="auto"/>
                <w:bottom w:val="none" w:sz="0" w:space="0" w:color="auto"/>
                <w:right w:val="none" w:sz="0" w:space="0" w:color="auto"/>
              </w:divBdr>
              <w:divsChild>
                <w:div w:id="21007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665">
      <w:marLeft w:val="0"/>
      <w:marRight w:val="0"/>
      <w:marTop w:val="0"/>
      <w:marBottom w:val="0"/>
      <w:divBdr>
        <w:top w:val="none" w:sz="0" w:space="0" w:color="auto"/>
        <w:left w:val="none" w:sz="0" w:space="0" w:color="auto"/>
        <w:bottom w:val="none" w:sz="0" w:space="0" w:color="auto"/>
        <w:right w:val="none" w:sz="0" w:space="0" w:color="auto"/>
      </w:divBdr>
      <w:divsChild>
        <w:div w:id="2100785645">
          <w:marLeft w:val="0"/>
          <w:marRight w:val="0"/>
          <w:marTop w:val="0"/>
          <w:marBottom w:val="0"/>
          <w:divBdr>
            <w:top w:val="none" w:sz="0" w:space="0" w:color="auto"/>
            <w:left w:val="none" w:sz="0" w:space="0" w:color="auto"/>
            <w:bottom w:val="none" w:sz="0" w:space="0" w:color="auto"/>
            <w:right w:val="none" w:sz="0" w:space="0" w:color="auto"/>
          </w:divBdr>
          <w:divsChild>
            <w:div w:id="2100786798">
              <w:marLeft w:val="0"/>
              <w:marRight w:val="0"/>
              <w:marTop w:val="0"/>
              <w:marBottom w:val="0"/>
              <w:divBdr>
                <w:top w:val="none" w:sz="0" w:space="0" w:color="auto"/>
                <w:left w:val="none" w:sz="0" w:space="0" w:color="auto"/>
                <w:bottom w:val="none" w:sz="0" w:space="0" w:color="auto"/>
                <w:right w:val="none" w:sz="0" w:space="0" w:color="auto"/>
              </w:divBdr>
              <w:divsChild>
                <w:div w:id="2100787074">
                  <w:marLeft w:val="0"/>
                  <w:marRight w:val="0"/>
                  <w:marTop w:val="0"/>
                  <w:marBottom w:val="0"/>
                  <w:divBdr>
                    <w:top w:val="none" w:sz="0" w:space="0" w:color="auto"/>
                    <w:left w:val="none" w:sz="0" w:space="0" w:color="auto"/>
                    <w:bottom w:val="none" w:sz="0" w:space="0" w:color="auto"/>
                    <w:right w:val="none" w:sz="0" w:space="0" w:color="auto"/>
                  </w:divBdr>
                  <w:divsChild>
                    <w:div w:id="210078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68">
      <w:marLeft w:val="0"/>
      <w:marRight w:val="0"/>
      <w:marTop w:val="0"/>
      <w:marBottom w:val="0"/>
      <w:divBdr>
        <w:top w:val="none" w:sz="0" w:space="0" w:color="auto"/>
        <w:left w:val="none" w:sz="0" w:space="0" w:color="auto"/>
        <w:bottom w:val="none" w:sz="0" w:space="0" w:color="auto"/>
        <w:right w:val="none" w:sz="0" w:space="0" w:color="auto"/>
      </w:divBdr>
    </w:div>
    <w:div w:id="2100786669">
      <w:marLeft w:val="0"/>
      <w:marRight w:val="0"/>
      <w:marTop w:val="0"/>
      <w:marBottom w:val="0"/>
      <w:divBdr>
        <w:top w:val="none" w:sz="0" w:space="0" w:color="auto"/>
        <w:left w:val="none" w:sz="0" w:space="0" w:color="auto"/>
        <w:bottom w:val="none" w:sz="0" w:space="0" w:color="auto"/>
        <w:right w:val="none" w:sz="0" w:space="0" w:color="auto"/>
      </w:divBdr>
    </w:div>
    <w:div w:id="2100786670">
      <w:marLeft w:val="0"/>
      <w:marRight w:val="0"/>
      <w:marTop w:val="0"/>
      <w:marBottom w:val="0"/>
      <w:divBdr>
        <w:top w:val="none" w:sz="0" w:space="0" w:color="auto"/>
        <w:left w:val="none" w:sz="0" w:space="0" w:color="auto"/>
        <w:bottom w:val="none" w:sz="0" w:space="0" w:color="auto"/>
        <w:right w:val="none" w:sz="0" w:space="0" w:color="auto"/>
      </w:divBdr>
      <w:divsChild>
        <w:div w:id="2100787614">
          <w:marLeft w:val="0"/>
          <w:marRight w:val="0"/>
          <w:marTop w:val="0"/>
          <w:marBottom w:val="0"/>
          <w:divBdr>
            <w:top w:val="none" w:sz="0" w:space="0" w:color="auto"/>
            <w:left w:val="none" w:sz="0" w:space="0" w:color="auto"/>
            <w:bottom w:val="none" w:sz="0" w:space="0" w:color="auto"/>
            <w:right w:val="none" w:sz="0" w:space="0" w:color="auto"/>
          </w:divBdr>
          <w:divsChild>
            <w:div w:id="2100786297">
              <w:marLeft w:val="0"/>
              <w:marRight w:val="0"/>
              <w:marTop w:val="0"/>
              <w:marBottom w:val="0"/>
              <w:divBdr>
                <w:top w:val="none" w:sz="0" w:space="0" w:color="auto"/>
                <w:left w:val="none" w:sz="0" w:space="0" w:color="auto"/>
                <w:bottom w:val="none" w:sz="0" w:space="0" w:color="auto"/>
                <w:right w:val="none" w:sz="0" w:space="0" w:color="auto"/>
              </w:divBdr>
              <w:divsChild>
                <w:div w:id="2100786492">
                  <w:marLeft w:val="0"/>
                  <w:marRight w:val="0"/>
                  <w:marTop w:val="0"/>
                  <w:marBottom w:val="0"/>
                  <w:divBdr>
                    <w:top w:val="none" w:sz="0" w:space="0" w:color="auto"/>
                    <w:left w:val="none" w:sz="0" w:space="0" w:color="auto"/>
                    <w:bottom w:val="none" w:sz="0" w:space="0" w:color="auto"/>
                    <w:right w:val="none" w:sz="0" w:space="0" w:color="auto"/>
                  </w:divBdr>
                  <w:divsChild>
                    <w:div w:id="21007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686">
      <w:marLeft w:val="0"/>
      <w:marRight w:val="0"/>
      <w:marTop w:val="0"/>
      <w:marBottom w:val="0"/>
      <w:divBdr>
        <w:top w:val="none" w:sz="0" w:space="0" w:color="auto"/>
        <w:left w:val="none" w:sz="0" w:space="0" w:color="auto"/>
        <w:bottom w:val="none" w:sz="0" w:space="0" w:color="auto"/>
        <w:right w:val="none" w:sz="0" w:space="0" w:color="auto"/>
      </w:divBdr>
    </w:div>
    <w:div w:id="2100786691">
      <w:marLeft w:val="0"/>
      <w:marRight w:val="0"/>
      <w:marTop w:val="0"/>
      <w:marBottom w:val="0"/>
      <w:divBdr>
        <w:top w:val="none" w:sz="0" w:space="0" w:color="auto"/>
        <w:left w:val="none" w:sz="0" w:space="0" w:color="auto"/>
        <w:bottom w:val="none" w:sz="0" w:space="0" w:color="auto"/>
        <w:right w:val="none" w:sz="0" w:space="0" w:color="auto"/>
      </w:divBdr>
    </w:div>
    <w:div w:id="2100786694">
      <w:marLeft w:val="0"/>
      <w:marRight w:val="0"/>
      <w:marTop w:val="0"/>
      <w:marBottom w:val="0"/>
      <w:divBdr>
        <w:top w:val="none" w:sz="0" w:space="0" w:color="auto"/>
        <w:left w:val="none" w:sz="0" w:space="0" w:color="auto"/>
        <w:bottom w:val="none" w:sz="0" w:space="0" w:color="auto"/>
        <w:right w:val="none" w:sz="0" w:space="0" w:color="auto"/>
      </w:divBdr>
    </w:div>
    <w:div w:id="2100786697">
      <w:marLeft w:val="0"/>
      <w:marRight w:val="0"/>
      <w:marTop w:val="0"/>
      <w:marBottom w:val="0"/>
      <w:divBdr>
        <w:top w:val="none" w:sz="0" w:space="0" w:color="auto"/>
        <w:left w:val="none" w:sz="0" w:space="0" w:color="auto"/>
        <w:bottom w:val="none" w:sz="0" w:space="0" w:color="auto"/>
        <w:right w:val="none" w:sz="0" w:space="0" w:color="auto"/>
      </w:divBdr>
      <w:divsChild>
        <w:div w:id="2100787293">
          <w:marLeft w:val="547"/>
          <w:marRight w:val="0"/>
          <w:marTop w:val="0"/>
          <w:marBottom w:val="0"/>
          <w:divBdr>
            <w:top w:val="none" w:sz="0" w:space="0" w:color="auto"/>
            <w:left w:val="none" w:sz="0" w:space="0" w:color="auto"/>
            <w:bottom w:val="none" w:sz="0" w:space="0" w:color="auto"/>
            <w:right w:val="none" w:sz="0" w:space="0" w:color="auto"/>
          </w:divBdr>
        </w:div>
      </w:divsChild>
    </w:div>
    <w:div w:id="2100786700">
      <w:marLeft w:val="0"/>
      <w:marRight w:val="0"/>
      <w:marTop w:val="0"/>
      <w:marBottom w:val="0"/>
      <w:divBdr>
        <w:top w:val="none" w:sz="0" w:space="0" w:color="auto"/>
        <w:left w:val="none" w:sz="0" w:space="0" w:color="auto"/>
        <w:bottom w:val="none" w:sz="0" w:space="0" w:color="auto"/>
        <w:right w:val="none" w:sz="0" w:space="0" w:color="auto"/>
      </w:divBdr>
      <w:divsChild>
        <w:div w:id="2100786478">
          <w:marLeft w:val="0"/>
          <w:marRight w:val="0"/>
          <w:marTop w:val="0"/>
          <w:marBottom w:val="0"/>
          <w:divBdr>
            <w:top w:val="none" w:sz="0" w:space="0" w:color="auto"/>
            <w:left w:val="none" w:sz="0" w:space="0" w:color="auto"/>
            <w:bottom w:val="none" w:sz="0" w:space="0" w:color="auto"/>
            <w:right w:val="none" w:sz="0" w:space="0" w:color="auto"/>
          </w:divBdr>
          <w:divsChild>
            <w:div w:id="2100787416">
              <w:marLeft w:val="0"/>
              <w:marRight w:val="0"/>
              <w:marTop w:val="0"/>
              <w:marBottom w:val="0"/>
              <w:divBdr>
                <w:top w:val="none" w:sz="0" w:space="0" w:color="auto"/>
                <w:left w:val="none" w:sz="0" w:space="0" w:color="auto"/>
                <w:bottom w:val="none" w:sz="0" w:space="0" w:color="auto"/>
                <w:right w:val="none" w:sz="0" w:space="0" w:color="auto"/>
              </w:divBdr>
              <w:divsChild>
                <w:div w:id="2100785888">
                  <w:marLeft w:val="0"/>
                  <w:marRight w:val="0"/>
                  <w:marTop w:val="0"/>
                  <w:marBottom w:val="0"/>
                  <w:divBdr>
                    <w:top w:val="none" w:sz="0" w:space="0" w:color="auto"/>
                    <w:left w:val="none" w:sz="0" w:space="0" w:color="auto"/>
                    <w:bottom w:val="none" w:sz="0" w:space="0" w:color="auto"/>
                    <w:right w:val="none" w:sz="0" w:space="0" w:color="auto"/>
                  </w:divBdr>
                  <w:divsChild>
                    <w:div w:id="21007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701">
      <w:marLeft w:val="0"/>
      <w:marRight w:val="0"/>
      <w:marTop w:val="0"/>
      <w:marBottom w:val="0"/>
      <w:divBdr>
        <w:top w:val="none" w:sz="0" w:space="0" w:color="auto"/>
        <w:left w:val="none" w:sz="0" w:space="0" w:color="auto"/>
        <w:bottom w:val="none" w:sz="0" w:space="0" w:color="auto"/>
        <w:right w:val="none" w:sz="0" w:space="0" w:color="auto"/>
      </w:divBdr>
      <w:divsChild>
        <w:div w:id="2100785501">
          <w:marLeft w:val="0"/>
          <w:marRight w:val="0"/>
          <w:marTop w:val="0"/>
          <w:marBottom w:val="0"/>
          <w:divBdr>
            <w:top w:val="none" w:sz="0" w:space="0" w:color="auto"/>
            <w:left w:val="none" w:sz="0" w:space="0" w:color="auto"/>
            <w:bottom w:val="none" w:sz="0" w:space="0" w:color="auto"/>
            <w:right w:val="none" w:sz="0" w:space="0" w:color="auto"/>
          </w:divBdr>
          <w:divsChild>
            <w:div w:id="2100787711">
              <w:marLeft w:val="0"/>
              <w:marRight w:val="0"/>
              <w:marTop w:val="0"/>
              <w:marBottom w:val="0"/>
              <w:divBdr>
                <w:top w:val="none" w:sz="0" w:space="0" w:color="auto"/>
                <w:left w:val="none" w:sz="0" w:space="0" w:color="auto"/>
                <w:bottom w:val="none" w:sz="0" w:space="0" w:color="auto"/>
                <w:right w:val="none" w:sz="0" w:space="0" w:color="auto"/>
              </w:divBdr>
              <w:divsChild>
                <w:div w:id="21007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741">
          <w:marLeft w:val="0"/>
          <w:marRight w:val="0"/>
          <w:marTop w:val="0"/>
          <w:marBottom w:val="0"/>
          <w:divBdr>
            <w:top w:val="none" w:sz="0" w:space="0" w:color="auto"/>
            <w:left w:val="none" w:sz="0" w:space="0" w:color="auto"/>
            <w:bottom w:val="none" w:sz="0" w:space="0" w:color="auto"/>
            <w:right w:val="none" w:sz="0" w:space="0" w:color="auto"/>
          </w:divBdr>
          <w:divsChild>
            <w:div w:id="2100786015">
              <w:marLeft w:val="0"/>
              <w:marRight w:val="0"/>
              <w:marTop w:val="0"/>
              <w:marBottom w:val="0"/>
              <w:divBdr>
                <w:top w:val="none" w:sz="0" w:space="0" w:color="auto"/>
                <w:left w:val="none" w:sz="0" w:space="0" w:color="auto"/>
                <w:bottom w:val="none" w:sz="0" w:space="0" w:color="auto"/>
                <w:right w:val="none" w:sz="0" w:space="0" w:color="auto"/>
              </w:divBdr>
              <w:divsChild>
                <w:div w:id="2100787384">
                  <w:marLeft w:val="0"/>
                  <w:marRight w:val="0"/>
                  <w:marTop w:val="0"/>
                  <w:marBottom w:val="0"/>
                  <w:divBdr>
                    <w:top w:val="none" w:sz="0" w:space="0" w:color="auto"/>
                    <w:left w:val="none" w:sz="0" w:space="0" w:color="auto"/>
                    <w:bottom w:val="none" w:sz="0" w:space="0" w:color="auto"/>
                    <w:right w:val="none" w:sz="0" w:space="0" w:color="auto"/>
                  </w:divBdr>
                </w:div>
              </w:divsChild>
            </w:div>
            <w:div w:id="2100787356">
              <w:marLeft w:val="0"/>
              <w:marRight w:val="0"/>
              <w:marTop w:val="0"/>
              <w:marBottom w:val="0"/>
              <w:divBdr>
                <w:top w:val="none" w:sz="0" w:space="0" w:color="auto"/>
                <w:left w:val="none" w:sz="0" w:space="0" w:color="auto"/>
                <w:bottom w:val="none" w:sz="0" w:space="0" w:color="auto"/>
                <w:right w:val="none" w:sz="0" w:space="0" w:color="auto"/>
              </w:divBdr>
              <w:divsChild>
                <w:div w:id="21007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703">
      <w:marLeft w:val="0"/>
      <w:marRight w:val="0"/>
      <w:marTop w:val="0"/>
      <w:marBottom w:val="0"/>
      <w:divBdr>
        <w:top w:val="none" w:sz="0" w:space="0" w:color="auto"/>
        <w:left w:val="none" w:sz="0" w:space="0" w:color="auto"/>
        <w:bottom w:val="none" w:sz="0" w:space="0" w:color="auto"/>
        <w:right w:val="none" w:sz="0" w:space="0" w:color="auto"/>
      </w:divBdr>
    </w:div>
    <w:div w:id="2100786707">
      <w:marLeft w:val="0"/>
      <w:marRight w:val="0"/>
      <w:marTop w:val="0"/>
      <w:marBottom w:val="0"/>
      <w:divBdr>
        <w:top w:val="none" w:sz="0" w:space="0" w:color="auto"/>
        <w:left w:val="none" w:sz="0" w:space="0" w:color="auto"/>
        <w:bottom w:val="none" w:sz="0" w:space="0" w:color="auto"/>
        <w:right w:val="none" w:sz="0" w:space="0" w:color="auto"/>
      </w:divBdr>
      <w:divsChild>
        <w:div w:id="2100785647">
          <w:marLeft w:val="0"/>
          <w:marRight w:val="0"/>
          <w:marTop w:val="0"/>
          <w:marBottom w:val="0"/>
          <w:divBdr>
            <w:top w:val="none" w:sz="0" w:space="0" w:color="auto"/>
            <w:left w:val="none" w:sz="0" w:space="0" w:color="auto"/>
            <w:bottom w:val="none" w:sz="0" w:space="0" w:color="auto"/>
            <w:right w:val="none" w:sz="0" w:space="0" w:color="auto"/>
          </w:divBdr>
          <w:divsChild>
            <w:div w:id="2100786921">
              <w:marLeft w:val="0"/>
              <w:marRight w:val="0"/>
              <w:marTop w:val="0"/>
              <w:marBottom w:val="0"/>
              <w:divBdr>
                <w:top w:val="none" w:sz="0" w:space="0" w:color="auto"/>
                <w:left w:val="none" w:sz="0" w:space="0" w:color="auto"/>
                <w:bottom w:val="none" w:sz="0" w:space="0" w:color="auto"/>
                <w:right w:val="none" w:sz="0" w:space="0" w:color="auto"/>
              </w:divBdr>
              <w:divsChild>
                <w:div w:id="21007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709">
      <w:marLeft w:val="0"/>
      <w:marRight w:val="0"/>
      <w:marTop w:val="0"/>
      <w:marBottom w:val="0"/>
      <w:divBdr>
        <w:top w:val="none" w:sz="0" w:space="0" w:color="auto"/>
        <w:left w:val="none" w:sz="0" w:space="0" w:color="auto"/>
        <w:bottom w:val="none" w:sz="0" w:space="0" w:color="auto"/>
        <w:right w:val="none" w:sz="0" w:space="0" w:color="auto"/>
      </w:divBdr>
      <w:divsChild>
        <w:div w:id="2100786720">
          <w:marLeft w:val="0"/>
          <w:marRight w:val="0"/>
          <w:marTop w:val="0"/>
          <w:marBottom w:val="0"/>
          <w:divBdr>
            <w:top w:val="none" w:sz="0" w:space="0" w:color="auto"/>
            <w:left w:val="none" w:sz="0" w:space="0" w:color="auto"/>
            <w:bottom w:val="none" w:sz="0" w:space="0" w:color="auto"/>
            <w:right w:val="none" w:sz="0" w:space="0" w:color="auto"/>
          </w:divBdr>
          <w:divsChild>
            <w:div w:id="2100786030">
              <w:marLeft w:val="0"/>
              <w:marRight w:val="0"/>
              <w:marTop w:val="0"/>
              <w:marBottom w:val="0"/>
              <w:divBdr>
                <w:top w:val="none" w:sz="0" w:space="0" w:color="auto"/>
                <w:left w:val="none" w:sz="0" w:space="0" w:color="auto"/>
                <w:bottom w:val="none" w:sz="0" w:space="0" w:color="auto"/>
                <w:right w:val="none" w:sz="0" w:space="0" w:color="auto"/>
              </w:divBdr>
              <w:divsChild>
                <w:div w:id="2100787415">
                  <w:marLeft w:val="0"/>
                  <w:marRight w:val="0"/>
                  <w:marTop w:val="0"/>
                  <w:marBottom w:val="0"/>
                  <w:divBdr>
                    <w:top w:val="none" w:sz="0" w:space="0" w:color="auto"/>
                    <w:left w:val="none" w:sz="0" w:space="0" w:color="auto"/>
                    <w:bottom w:val="none" w:sz="0" w:space="0" w:color="auto"/>
                    <w:right w:val="none" w:sz="0" w:space="0" w:color="auto"/>
                  </w:divBdr>
                </w:div>
              </w:divsChild>
            </w:div>
            <w:div w:id="2100786663">
              <w:marLeft w:val="0"/>
              <w:marRight w:val="0"/>
              <w:marTop w:val="0"/>
              <w:marBottom w:val="0"/>
              <w:divBdr>
                <w:top w:val="none" w:sz="0" w:space="0" w:color="auto"/>
                <w:left w:val="none" w:sz="0" w:space="0" w:color="auto"/>
                <w:bottom w:val="none" w:sz="0" w:space="0" w:color="auto"/>
                <w:right w:val="none" w:sz="0" w:space="0" w:color="auto"/>
              </w:divBdr>
              <w:divsChild>
                <w:div w:id="21007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724">
          <w:marLeft w:val="0"/>
          <w:marRight w:val="0"/>
          <w:marTop w:val="0"/>
          <w:marBottom w:val="0"/>
          <w:divBdr>
            <w:top w:val="none" w:sz="0" w:space="0" w:color="auto"/>
            <w:left w:val="none" w:sz="0" w:space="0" w:color="auto"/>
            <w:bottom w:val="none" w:sz="0" w:space="0" w:color="auto"/>
            <w:right w:val="none" w:sz="0" w:space="0" w:color="auto"/>
          </w:divBdr>
          <w:divsChild>
            <w:div w:id="2100785671">
              <w:marLeft w:val="0"/>
              <w:marRight w:val="0"/>
              <w:marTop w:val="0"/>
              <w:marBottom w:val="0"/>
              <w:divBdr>
                <w:top w:val="none" w:sz="0" w:space="0" w:color="auto"/>
                <w:left w:val="none" w:sz="0" w:space="0" w:color="auto"/>
                <w:bottom w:val="none" w:sz="0" w:space="0" w:color="auto"/>
                <w:right w:val="none" w:sz="0" w:space="0" w:color="auto"/>
              </w:divBdr>
              <w:divsChild>
                <w:div w:id="21007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710">
      <w:marLeft w:val="0"/>
      <w:marRight w:val="0"/>
      <w:marTop w:val="0"/>
      <w:marBottom w:val="0"/>
      <w:divBdr>
        <w:top w:val="none" w:sz="0" w:space="0" w:color="auto"/>
        <w:left w:val="none" w:sz="0" w:space="0" w:color="auto"/>
        <w:bottom w:val="none" w:sz="0" w:space="0" w:color="auto"/>
        <w:right w:val="none" w:sz="0" w:space="0" w:color="auto"/>
      </w:divBdr>
    </w:div>
    <w:div w:id="2100786711">
      <w:marLeft w:val="0"/>
      <w:marRight w:val="0"/>
      <w:marTop w:val="0"/>
      <w:marBottom w:val="0"/>
      <w:divBdr>
        <w:top w:val="none" w:sz="0" w:space="0" w:color="auto"/>
        <w:left w:val="none" w:sz="0" w:space="0" w:color="auto"/>
        <w:bottom w:val="none" w:sz="0" w:space="0" w:color="auto"/>
        <w:right w:val="none" w:sz="0" w:space="0" w:color="auto"/>
      </w:divBdr>
      <w:divsChild>
        <w:div w:id="2100785810">
          <w:marLeft w:val="0"/>
          <w:marRight w:val="0"/>
          <w:marTop w:val="0"/>
          <w:marBottom w:val="0"/>
          <w:divBdr>
            <w:top w:val="none" w:sz="0" w:space="0" w:color="auto"/>
            <w:left w:val="none" w:sz="0" w:space="0" w:color="auto"/>
            <w:bottom w:val="none" w:sz="0" w:space="0" w:color="auto"/>
            <w:right w:val="none" w:sz="0" w:space="0" w:color="auto"/>
          </w:divBdr>
          <w:divsChild>
            <w:div w:id="2100787335">
              <w:marLeft w:val="0"/>
              <w:marRight w:val="0"/>
              <w:marTop w:val="0"/>
              <w:marBottom w:val="0"/>
              <w:divBdr>
                <w:top w:val="none" w:sz="0" w:space="0" w:color="auto"/>
                <w:left w:val="none" w:sz="0" w:space="0" w:color="auto"/>
                <w:bottom w:val="none" w:sz="0" w:space="0" w:color="auto"/>
                <w:right w:val="none" w:sz="0" w:space="0" w:color="auto"/>
              </w:divBdr>
              <w:divsChild>
                <w:div w:id="2100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715">
      <w:marLeft w:val="0"/>
      <w:marRight w:val="0"/>
      <w:marTop w:val="0"/>
      <w:marBottom w:val="0"/>
      <w:divBdr>
        <w:top w:val="none" w:sz="0" w:space="0" w:color="auto"/>
        <w:left w:val="none" w:sz="0" w:space="0" w:color="auto"/>
        <w:bottom w:val="none" w:sz="0" w:space="0" w:color="auto"/>
        <w:right w:val="none" w:sz="0" w:space="0" w:color="auto"/>
      </w:divBdr>
    </w:div>
    <w:div w:id="2100786719">
      <w:marLeft w:val="0"/>
      <w:marRight w:val="0"/>
      <w:marTop w:val="0"/>
      <w:marBottom w:val="0"/>
      <w:divBdr>
        <w:top w:val="none" w:sz="0" w:space="0" w:color="auto"/>
        <w:left w:val="none" w:sz="0" w:space="0" w:color="auto"/>
        <w:bottom w:val="none" w:sz="0" w:space="0" w:color="auto"/>
        <w:right w:val="none" w:sz="0" w:space="0" w:color="auto"/>
      </w:divBdr>
    </w:div>
    <w:div w:id="2100786723">
      <w:marLeft w:val="0"/>
      <w:marRight w:val="0"/>
      <w:marTop w:val="0"/>
      <w:marBottom w:val="0"/>
      <w:divBdr>
        <w:top w:val="none" w:sz="0" w:space="0" w:color="auto"/>
        <w:left w:val="none" w:sz="0" w:space="0" w:color="auto"/>
        <w:bottom w:val="none" w:sz="0" w:space="0" w:color="auto"/>
        <w:right w:val="none" w:sz="0" w:space="0" w:color="auto"/>
      </w:divBdr>
    </w:div>
    <w:div w:id="2100786725">
      <w:marLeft w:val="0"/>
      <w:marRight w:val="0"/>
      <w:marTop w:val="0"/>
      <w:marBottom w:val="0"/>
      <w:divBdr>
        <w:top w:val="none" w:sz="0" w:space="0" w:color="auto"/>
        <w:left w:val="none" w:sz="0" w:space="0" w:color="auto"/>
        <w:bottom w:val="none" w:sz="0" w:space="0" w:color="auto"/>
        <w:right w:val="none" w:sz="0" w:space="0" w:color="auto"/>
      </w:divBdr>
      <w:divsChild>
        <w:div w:id="2100787351">
          <w:marLeft w:val="0"/>
          <w:marRight w:val="0"/>
          <w:marTop w:val="0"/>
          <w:marBottom w:val="0"/>
          <w:divBdr>
            <w:top w:val="none" w:sz="0" w:space="0" w:color="auto"/>
            <w:left w:val="none" w:sz="0" w:space="0" w:color="auto"/>
            <w:bottom w:val="none" w:sz="0" w:space="0" w:color="auto"/>
            <w:right w:val="none" w:sz="0" w:space="0" w:color="auto"/>
          </w:divBdr>
          <w:divsChild>
            <w:div w:id="2100786886">
              <w:marLeft w:val="0"/>
              <w:marRight w:val="0"/>
              <w:marTop w:val="0"/>
              <w:marBottom w:val="0"/>
              <w:divBdr>
                <w:top w:val="none" w:sz="0" w:space="0" w:color="auto"/>
                <w:left w:val="none" w:sz="0" w:space="0" w:color="auto"/>
                <w:bottom w:val="none" w:sz="0" w:space="0" w:color="auto"/>
                <w:right w:val="none" w:sz="0" w:space="0" w:color="auto"/>
              </w:divBdr>
              <w:divsChild>
                <w:div w:id="2100787650">
                  <w:marLeft w:val="0"/>
                  <w:marRight w:val="0"/>
                  <w:marTop w:val="0"/>
                  <w:marBottom w:val="0"/>
                  <w:divBdr>
                    <w:top w:val="none" w:sz="0" w:space="0" w:color="auto"/>
                    <w:left w:val="none" w:sz="0" w:space="0" w:color="auto"/>
                    <w:bottom w:val="none" w:sz="0" w:space="0" w:color="auto"/>
                    <w:right w:val="none" w:sz="0" w:space="0" w:color="auto"/>
                  </w:divBdr>
                  <w:divsChild>
                    <w:div w:id="21007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726">
      <w:marLeft w:val="0"/>
      <w:marRight w:val="0"/>
      <w:marTop w:val="0"/>
      <w:marBottom w:val="0"/>
      <w:divBdr>
        <w:top w:val="none" w:sz="0" w:space="0" w:color="auto"/>
        <w:left w:val="none" w:sz="0" w:space="0" w:color="auto"/>
        <w:bottom w:val="none" w:sz="0" w:space="0" w:color="auto"/>
        <w:right w:val="none" w:sz="0" w:space="0" w:color="auto"/>
      </w:divBdr>
      <w:divsChild>
        <w:div w:id="2100787532">
          <w:marLeft w:val="0"/>
          <w:marRight w:val="0"/>
          <w:marTop w:val="0"/>
          <w:marBottom w:val="0"/>
          <w:divBdr>
            <w:top w:val="none" w:sz="0" w:space="0" w:color="auto"/>
            <w:left w:val="none" w:sz="0" w:space="0" w:color="auto"/>
            <w:bottom w:val="none" w:sz="0" w:space="0" w:color="auto"/>
            <w:right w:val="none" w:sz="0" w:space="0" w:color="auto"/>
          </w:divBdr>
          <w:divsChild>
            <w:div w:id="2100787327">
              <w:marLeft w:val="0"/>
              <w:marRight w:val="0"/>
              <w:marTop w:val="0"/>
              <w:marBottom w:val="0"/>
              <w:divBdr>
                <w:top w:val="none" w:sz="0" w:space="0" w:color="auto"/>
                <w:left w:val="none" w:sz="0" w:space="0" w:color="auto"/>
                <w:bottom w:val="none" w:sz="0" w:space="0" w:color="auto"/>
                <w:right w:val="none" w:sz="0" w:space="0" w:color="auto"/>
              </w:divBdr>
              <w:divsChild>
                <w:div w:id="2100786766">
                  <w:marLeft w:val="0"/>
                  <w:marRight w:val="0"/>
                  <w:marTop w:val="0"/>
                  <w:marBottom w:val="0"/>
                  <w:divBdr>
                    <w:top w:val="none" w:sz="0" w:space="0" w:color="auto"/>
                    <w:left w:val="none" w:sz="0" w:space="0" w:color="auto"/>
                    <w:bottom w:val="none" w:sz="0" w:space="0" w:color="auto"/>
                    <w:right w:val="none" w:sz="0" w:space="0" w:color="auto"/>
                  </w:divBdr>
                  <w:divsChild>
                    <w:div w:id="21007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734">
      <w:marLeft w:val="0"/>
      <w:marRight w:val="0"/>
      <w:marTop w:val="0"/>
      <w:marBottom w:val="0"/>
      <w:divBdr>
        <w:top w:val="none" w:sz="0" w:space="0" w:color="auto"/>
        <w:left w:val="none" w:sz="0" w:space="0" w:color="auto"/>
        <w:bottom w:val="none" w:sz="0" w:space="0" w:color="auto"/>
        <w:right w:val="none" w:sz="0" w:space="0" w:color="auto"/>
      </w:divBdr>
    </w:div>
    <w:div w:id="2100786737">
      <w:marLeft w:val="0"/>
      <w:marRight w:val="0"/>
      <w:marTop w:val="0"/>
      <w:marBottom w:val="0"/>
      <w:divBdr>
        <w:top w:val="none" w:sz="0" w:space="0" w:color="auto"/>
        <w:left w:val="none" w:sz="0" w:space="0" w:color="auto"/>
        <w:bottom w:val="none" w:sz="0" w:space="0" w:color="auto"/>
        <w:right w:val="none" w:sz="0" w:space="0" w:color="auto"/>
      </w:divBdr>
      <w:divsChild>
        <w:div w:id="2100787061">
          <w:marLeft w:val="0"/>
          <w:marRight w:val="0"/>
          <w:marTop w:val="0"/>
          <w:marBottom w:val="0"/>
          <w:divBdr>
            <w:top w:val="none" w:sz="0" w:space="0" w:color="auto"/>
            <w:left w:val="none" w:sz="0" w:space="0" w:color="auto"/>
            <w:bottom w:val="none" w:sz="0" w:space="0" w:color="auto"/>
            <w:right w:val="none" w:sz="0" w:space="0" w:color="auto"/>
          </w:divBdr>
          <w:divsChild>
            <w:div w:id="2100787231">
              <w:marLeft w:val="0"/>
              <w:marRight w:val="0"/>
              <w:marTop w:val="0"/>
              <w:marBottom w:val="0"/>
              <w:divBdr>
                <w:top w:val="none" w:sz="0" w:space="0" w:color="auto"/>
                <w:left w:val="none" w:sz="0" w:space="0" w:color="auto"/>
                <w:bottom w:val="none" w:sz="0" w:space="0" w:color="auto"/>
                <w:right w:val="none" w:sz="0" w:space="0" w:color="auto"/>
              </w:divBdr>
              <w:divsChild>
                <w:div w:id="21007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738">
      <w:marLeft w:val="0"/>
      <w:marRight w:val="0"/>
      <w:marTop w:val="0"/>
      <w:marBottom w:val="0"/>
      <w:divBdr>
        <w:top w:val="none" w:sz="0" w:space="0" w:color="auto"/>
        <w:left w:val="none" w:sz="0" w:space="0" w:color="auto"/>
        <w:bottom w:val="none" w:sz="0" w:space="0" w:color="auto"/>
        <w:right w:val="none" w:sz="0" w:space="0" w:color="auto"/>
      </w:divBdr>
    </w:div>
    <w:div w:id="2100786745">
      <w:marLeft w:val="0"/>
      <w:marRight w:val="0"/>
      <w:marTop w:val="0"/>
      <w:marBottom w:val="0"/>
      <w:divBdr>
        <w:top w:val="none" w:sz="0" w:space="0" w:color="auto"/>
        <w:left w:val="none" w:sz="0" w:space="0" w:color="auto"/>
        <w:bottom w:val="none" w:sz="0" w:space="0" w:color="auto"/>
        <w:right w:val="none" w:sz="0" w:space="0" w:color="auto"/>
      </w:divBdr>
    </w:div>
    <w:div w:id="2100786748">
      <w:marLeft w:val="0"/>
      <w:marRight w:val="0"/>
      <w:marTop w:val="0"/>
      <w:marBottom w:val="0"/>
      <w:divBdr>
        <w:top w:val="none" w:sz="0" w:space="0" w:color="auto"/>
        <w:left w:val="none" w:sz="0" w:space="0" w:color="auto"/>
        <w:bottom w:val="none" w:sz="0" w:space="0" w:color="auto"/>
        <w:right w:val="none" w:sz="0" w:space="0" w:color="auto"/>
      </w:divBdr>
      <w:divsChild>
        <w:div w:id="2100785978">
          <w:marLeft w:val="0"/>
          <w:marRight w:val="0"/>
          <w:marTop w:val="225"/>
          <w:marBottom w:val="225"/>
          <w:divBdr>
            <w:top w:val="none" w:sz="0" w:space="0" w:color="D04A02"/>
            <w:left w:val="single" w:sz="12" w:space="16" w:color="D04A02"/>
            <w:bottom w:val="none" w:sz="0" w:space="0" w:color="D04A02"/>
            <w:right w:val="none" w:sz="0" w:space="16" w:color="D04A02"/>
          </w:divBdr>
        </w:div>
      </w:divsChild>
    </w:div>
    <w:div w:id="2100786750">
      <w:marLeft w:val="0"/>
      <w:marRight w:val="0"/>
      <w:marTop w:val="0"/>
      <w:marBottom w:val="0"/>
      <w:divBdr>
        <w:top w:val="none" w:sz="0" w:space="0" w:color="auto"/>
        <w:left w:val="none" w:sz="0" w:space="0" w:color="auto"/>
        <w:bottom w:val="none" w:sz="0" w:space="0" w:color="auto"/>
        <w:right w:val="none" w:sz="0" w:space="0" w:color="auto"/>
      </w:divBdr>
    </w:div>
    <w:div w:id="2100786752">
      <w:marLeft w:val="0"/>
      <w:marRight w:val="0"/>
      <w:marTop w:val="0"/>
      <w:marBottom w:val="0"/>
      <w:divBdr>
        <w:top w:val="none" w:sz="0" w:space="0" w:color="auto"/>
        <w:left w:val="none" w:sz="0" w:space="0" w:color="auto"/>
        <w:bottom w:val="none" w:sz="0" w:space="0" w:color="auto"/>
        <w:right w:val="none" w:sz="0" w:space="0" w:color="auto"/>
      </w:divBdr>
      <w:divsChild>
        <w:div w:id="2100786504">
          <w:marLeft w:val="0"/>
          <w:marRight w:val="0"/>
          <w:marTop w:val="0"/>
          <w:marBottom w:val="0"/>
          <w:divBdr>
            <w:top w:val="none" w:sz="0" w:space="0" w:color="auto"/>
            <w:left w:val="none" w:sz="0" w:space="0" w:color="auto"/>
            <w:bottom w:val="none" w:sz="0" w:space="0" w:color="auto"/>
            <w:right w:val="none" w:sz="0" w:space="0" w:color="auto"/>
          </w:divBdr>
          <w:divsChild>
            <w:div w:id="2100786180">
              <w:marLeft w:val="0"/>
              <w:marRight w:val="0"/>
              <w:marTop w:val="0"/>
              <w:marBottom w:val="0"/>
              <w:divBdr>
                <w:top w:val="none" w:sz="0" w:space="0" w:color="auto"/>
                <w:left w:val="none" w:sz="0" w:space="0" w:color="auto"/>
                <w:bottom w:val="none" w:sz="0" w:space="0" w:color="auto"/>
                <w:right w:val="none" w:sz="0" w:space="0" w:color="auto"/>
              </w:divBdr>
              <w:divsChild>
                <w:div w:id="210078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760">
      <w:marLeft w:val="0"/>
      <w:marRight w:val="0"/>
      <w:marTop w:val="0"/>
      <w:marBottom w:val="0"/>
      <w:divBdr>
        <w:top w:val="none" w:sz="0" w:space="0" w:color="auto"/>
        <w:left w:val="none" w:sz="0" w:space="0" w:color="auto"/>
        <w:bottom w:val="none" w:sz="0" w:space="0" w:color="auto"/>
        <w:right w:val="none" w:sz="0" w:space="0" w:color="auto"/>
      </w:divBdr>
    </w:div>
    <w:div w:id="2100786767">
      <w:marLeft w:val="0"/>
      <w:marRight w:val="0"/>
      <w:marTop w:val="0"/>
      <w:marBottom w:val="0"/>
      <w:divBdr>
        <w:top w:val="none" w:sz="0" w:space="0" w:color="auto"/>
        <w:left w:val="none" w:sz="0" w:space="0" w:color="auto"/>
        <w:bottom w:val="none" w:sz="0" w:space="0" w:color="auto"/>
        <w:right w:val="none" w:sz="0" w:space="0" w:color="auto"/>
      </w:divBdr>
      <w:divsChild>
        <w:div w:id="2100786365">
          <w:marLeft w:val="0"/>
          <w:marRight w:val="0"/>
          <w:marTop w:val="0"/>
          <w:marBottom w:val="0"/>
          <w:divBdr>
            <w:top w:val="none" w:sz="0" w:space="0" w:color="auto"/>
            <w:left w:val="none" w:sz="0" w:space="0" w:color="auto"/>
            <w:bottom w:val="none" w:sz="0" w:space="0" w:color="auto"/>
            <w:right w:val="none" w:sz="0" w:space="0" w:color="auto"/>
          </w:divBdr>
          <w:divsChild>
            <w:div w:id="2100786452">
              <w:marLeft w:val="0"/>
              <w:marRight w:val="0"/>
              <w:marTop w:val="0"/>
              <w:marBottom w:val="0"/>
              <w:divBdr>
                <w:top w:val="none" w:sz="0" w:space="0" w:color="auto"/>
                <w:left w:val="none" w:sz="0" w:space="0" w:color="auto"/>
                <w:bottom w:val="none" w:sz="0" w:space="0" w:color="auto"/>
                <w:right w:val="none" w:sz="0" w:space="0" w:color="auto"/>
              </w:divBdr>
              <w:divsChild>
                <w:div w:id="2100787128">
                  <w:marLeft w:val="0"/>
                  <w:marRight w:val="0"/>
                  <w:marTop w:val="0"/>
                  <w:marBottom w:val="0"/>
                  <w:divBdr>
                    <w:top w:val="none" w:sz="0" w:space="0" w:color="auto"/>
                    <w:left w:val="none" w:sz="0" w:space="0" w:color="auto"/>
                    <w:bottom w:val="none" w:sz="0" w:space="0" w:color="auto"/>
                    <w:right w:val="none" w:sz="0" w:space="0" w:color="auto"/>
                  </w:divBdr>
                  <w:divsChild>
                    <w:div w:id="210078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773">
      <w:marLeft w:val="0"/>
      <w:marRight w:val="0"/>
      <w:marTop w:val="0"/>
      <w:marBottom w:val="0"/>
      <w:divBdr>
        <w:top w:val="none" w:sz="0" w:space="0" w:color="auto"/>
        <w:left w:val="none" w:sz="0" w:space="0" w:color="auto"/>
        <w:bottom w:val="none" w:sz="0" w:space="0" w:color="auto"/>
        <w:right w:val="none" w:sz="0" w:space="0" w:color="auto"/>
      </w:divBdr>
    </w:div>
    <w:div w:id="2100786775">
      <w:marLeft w:val="0"/>
      <w:marRight w:val="0"/>
      <w:marTop w:val="0"/>
      <w:marBottom w:val="0"/>
      <w:divBdr>
        <w:top w:val="none" w:sz="0" w:space="0" w:color="auto"/>
        <w:left w:val="none" w:sz="0" w:space="0" w:color="auto"/>
        <w:bottom w:val="none" w:sz="0" w:space="0" w:color="auto"/>
        <w:right w:val="none" w:sz="0" w:space="0" w:color="auto"/>
      </w:divBdr>
      <w:divsChild>
        <w:div w:id="2100786035">
          <w:marLeft w:val="0"/>
          <w:marRight w:val="0"/>
          <w:marTop w:val="0"/>
          <w:marBottom w:val="0"/>
          <w:divBdr>
            <w:top w:val="none" w:sz="0" w:space="0" w:color="auto"/>
            <w:left w:val="none" w:sz="0" w:space="0" w:color="auto"/>
            <w:bottom w:val="none" w:sz="0" w:space="0" w:color="auto"/>
            <w:right w:val="none" w:sz="0" w:space="0" w:color="auto"/>
          </w:divBdr>
          <w:divsChild>
            <w:div w:id="2100787402">
              <w:marLeft w:val="0"/>
              <w:marRight w:val="0"/>
              <w:marTop w:val="0"/>
              <w:marBottom w:val="0"/>
              <w:divBdr>
                <w:top w:val="none" w:sz="0" w:space="0" w:color="auto"/>
                <w:left w:val="none" w:sz="0" w:space="0" w:color="auto"/>
                <w:bottom w:val="none" w:sz="0" w:space="0" w:color="auto"/>
                <w:right w:val="none" w:sz="0" w:space="0" w:color="auto"/>
              </w:divBdr>
              <w:divsChild>
                <w:div w:id="2100787652">
                  <w:marLeft w:val="0"/>
                  <w:marRight w:val="0"/>
                  <w:marTop w:val="0"/>
                  <w:marBottom w:val="0"/>
                  <w:divBdr>
                    <w:top w:val="none" w:sz="0" w:space="0" w:color="auto"/>
                    <w:left w:val="none" w:sz="0" w:space="0" w:color="auto"/>
                    <w:bottom w:val="none" w:sz="0" w:space="0" w:color="auto"/>
                    <w:right w:val="none" w:sz="0" w:space="0" w:color="auto"/>
                  </w:divBdr>
                  <w:divsChild>
                    <w:div w:id="210078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776">
      <w:marLeft w:val="0"/>
      <w:marRight w:val="0"/>
      <w:marTop w:val="0"/>
      <w:marBottom w:val="0"/>
      <w:divBdr>
        <w:top w:val="none" w:sz="0" w:space="0" w:color="auto"/>
        <w:left w:val="none" w:sz="0" w:space="0" w:color="auto"/>
        <w:bottom w:val="none" w:sz="0" w:space="0" w:color="auto"/>
        <w:right w:val="none" w:sz="0" w:space="0" w:color="auto"/>
      </w:divBdr>
    </w:div>
    <w:div w:id="2100786779">
      <w:marLeft w:val="0"/>
      <w:marRight w:val="0"/>
      <w:marTop w:val="0"/>
      <w:marBottom w:val="0"/>
      <w:divBdr>
        <w:top w:val="none" w:sz="0" w:space="0" w:color="auto"/>
        <w:left w:val="none" w:sz="0" w:space="0" w:color="auto"/>
        <w:bottom w:val="none" w:sz="0" w:space="0" w:color="auto"/>
        <w:right w:val="none" w:sz="0" w:space="0" w:color="auto"/>
      </w:divBdr>
      <w:divsChild>
        <w:div w:id="2100785723">
          <w:marLeft w:val="0"/>
          <w:marRight w:val="0"/>
          <w:marTop w:val="0"/>
          <w:marBottom w:val="0"/>
          <w:divBdr>
            <w:top w:val="none" w:sz="0" w:space="0" w:color="auto"/>
            <w:left w:val="none" w:sz="0" w:space="0" w:color="auto"/>
            <w:bottom w:val="none" w:sz="0" w:space="0" w:color="auto"/>
            <w:right w:val="none" w:sz="0" w:space="0" w:color="auto"/>
          </w:divBdr>
          <w:divsChild>
            <w:div w:id="2100787269">
              <w:marLeft w:val="0"/>
              <w:marRight w:val="0"/>
              <w:marTop w:val="0"/>
              <w:marBottom w:val="0"/>
              <w:divBdr>
                <w:top w:val="none" w:sz="0" w:space="0" w:color="auto"/>
                <w:left w:val="none" w:sz="0" w:space="0" w:color="auto"/>
                <w:bottom w:val="none" w:sz="0" w:space="0" w:color="auto"/>
                <w:right w:val="none" w:sz="0" w:space="0" w:color="auto"/>
              </w:divBdr>
              <w:divsChild>
                <w:div w:id="2100787319">
                  <w:marLeft w:val="0"/>
                  <w:marRight w:val="0"/>
                  <w:marTop w:val="0"/>
                  <w:marBottom w:val="0"/>
                  <w:divBdr>
                    <w:top w:val="none" w:sz="0" w:space="0" w:color="auto"/>
                    <w:left w:val="none" w:sz="0" w:space="0" w:color="auto"/>
                    <w:bottom w:val="none" w:sz="0" w:space="0" w:color="auto"/>
                    <w:right w:val="none" w:sz="0" w:space="0" w:color="auto"/>
                  </w:divBdr>
                  <w:divsChild>
                    <w:div w:id="2100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780">
      <w:marLeft w:val="0"/>
      <w:marRight w:val="0"/>
      <w:marTop w:val="0"/>
      <w:marBottom w:val="0"/>
      <w:divBdr>
        <w:top w:val="none" w:sz="0" w:space="0" w:color="auto"/>
        <w:left w:val="none" w:sz="0" w:space="0" w:color="auto"/>
        <w:bottom w:val="none" w:sz="0" w:space="0" w:color="auto"/>
        <w:right w:val="none" w:sz="0" w:space="0" w:color="auto"/>
      </w:divBdr>
    </w:div>
    <w:div w:id="2100786781">
      <w:marLeft w:val="0"/>
      <w:marRight w:val="0"/>
      <w:marTop w:val="0"/>
      <w:marBottom w:val="0"/>
      <w:divBdr>
        <w:top w:val="none" w:sz="0" w:space="0" w:color="auto"/>
        <w:left w:val="none" w:sz="0" w:space="0" w:color="auto"/>
        <w:bottom w:val="none" w:sz="0" w:space="0" w:color="auto"/>
        <w:right w:val="none" w:sz="0" w:space="0" w:color="auto"/>
      </w:divBdr>
    </w:div>
    <w:div w:id="2100786783">
      <w:marLeft w:val="0"/>
      <w:marRight w:val="0"/>
      <w:marTop w:val="0"/>
      <w:marBottom w:val="0"/>
      <w:divBdr>
        <w:top w:val="none" w:sz="0" w:space="0" w:color="auto"/>
        <w:left w:val="none" w:sz="0" w:space="0" w:color="auto"/>
        <w:bottom w:val="none" w:sz="0" w:space="0" w:color="auto"/>
        <w:right w:val="none" w:sz="0" w:space="0" w:color="auto"/>
      </w:divBdr>
    </w:div>
    <w:div w:id="2100786784">
      <w:marLeft w:val="0"/>
      <w:marRight w:val="0"/>
      <w:marTop w:val="0"/>
      <w:marBottom w:val="0"/>
      <w:divBdr>
        <w:top w:val="none" w:sz="0" w:space="0" w:color="auto"/>
        <w:left w:val="none" w:sz="0" w:space="0" w:color="auto"/>
        <w:bottom w:val="none" w:sz="0" w:space="0" w:color="auto"/>
        <w:right w:val="none" w:sz="0" w:space="0" w:color="auto"/>
      </w:divBdr>
      <w:divsChild>
        <w:div w:id="2100787750">
          <w:marLeft w:val="0"/>
          <w:marRight w:val="0"/>
          <w:marTop w:val="0"/>
          <w:marBottom w:val="0"/>
          <w:divBdr>
            <w:top w:val="none" w:sz="0" w:space="0" w:color="auto"/>
            <w:left w:val="none" w:sz="0" w:space="0" w:color="auto"/>
            <w:bottom w:val="none" w:sz="0" w:space="0" w:color="auto"/>
            <w:right w:val="none" w:sz="0" w:space="0" w:color="auto"/>
          </w:divBdr>
          <w:divsChild>
            <w:div w:id="2100786420">
              <w:marLeft w:val="0"/>
              <w:marRight w:val="0"/>
              <w:marTop w:val="0"/>
              <w:marBottom w:val="0"/>
              <w:divBdr>
                <w:top w:val="none" w:sz="0" w:space="0" w:color="auto"/>
                <w:left w:val="none" w:sz="0" w:space="0" w:color="auto"/>
                <w:bottom w:val="none" w:sz="0" w:space="0" w:color="auto"/>
                <w:right w:val="none" w:sz="0" w:space="0" w:color="auto"/>
              </w:divBdr>
              <w:divsChild>
                <w:div w:id="2100787464">
                  <w:marLeft w:val="0"/>
                  <w:marRight w:val="0"/>
                  <w:marTop w:val="0"/>
                  <w:marBottom w:val="0"/>
                  <w:divBdr>
                    <w:top w:val="none" w:sz="0" w:space="0" w:color="auto"/>
                    <w:left w:val="none" w:sz="0" w:space="0" w:color="auto"/>
                    <w:bottom w:val="none" w:sz="0" w:space="0" w:color="auto"/>
                    <w:right w:val="none" w:sz="0" w:space="0" w:color="auto"/>
                  </w:divBdr>
                  <w:divsChild>
                    <w:div w:id="21007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785">
      <w:marLeft w:val="0"/>
      <w:marRight w:val="0"/>
      <w:marTop w:val="0"/>
      <w:marBottom w:val="0"/>
      <w:divBdr>
        <w:top w:val="none" w:sz="0" w:space="0" w:color="auto"/>
        <w:left w:val="none" w:sz="0" w:space="0" w:color="auto"/>
        <w:bottom w:val="none" w:sz="0" w:space="0" w:color="auto"/>
        <w:right w:val="none" w:sz="0" w:space="0" w:color="auto"/>
      </w:divBdr>
    </w:div>
    <w:div w:id="2100786786">
      <w:marLeft w:val="0"/>
      <w:marRight w:val="0"/>
      <w:marTop w:val="0"/>
      <w:marBottom w:val="0"/>
      <w:divBdr>
        <w:top w:val="none" w:sz="0" w:space="0" w:color="auto"/>
        <w:left w:val="none" w:sz="0" w:space="0" w:color="auto"/>
        <w:bottom w:val="none" w:sz="0" w:space="0" w:color="auto"/>
        <w:right w:val="none" w:sz="0" w:space="0" w:color="auto"/>
      </w:divBdr>
      <w:divsChild>
        <w:div w:id="2100786382">
          <w:marLeft w:val="0"/>
          <w:marRight w:val="0"/>
          <w:marTop w:val="0"/>
          <w:marBottom w:val="0"/>
          <w:divBdr>
            <w:top w:val="none" w:sz="0" w:space="0" w:color="auto"/>
            <w:left w:val="none" w:sz="0" w:space="0" w:color="auto"/>
            <w:bottom w:val="none" w:sz="0" w:space="0" w:color="auto"/>
            <w:right w:val="none" w:sz="0" w:space="0" w:color="auto"/>
          </w:divBdr>
          <w:divsChild>
            <w:div w:id="2100787502">
              <w:marLeft w:val="0"/>
              <w:marRight w:val="0"/>
              <w:marTop w:val="0"/>
              <w:marBottom w:val="0"/>
              <w:divBdr>
                <w:top w:val="none" w:sz="0" w:space="0" w:color="auto"/>
                <w:left w:val="none" w:sz="0" w:space="0" w:color="auto"/>
                <w:bottom w:val="none" w:sz="0" w:space="0" w:color="auto"/>
                <w:right w:val="none" w:sz="0" w:space="0" w:color="auto"/>
              </w:divBdr>
              <w:divsChild>
                <w:div w:id="21007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787">
      <w:marLeft w:val="0"/>
      <w:marRight w:val="0"/>
      <w:marTop w:val="0"/>
      <w:marBottom w:val="0"/>
      <w:divBdr>
        <w:top w:val="none" w:sz="0" w:space="0" w:color="auto"/>
        <w:left w:val="none" w:sz="0" w:space="0" w:color="auto"/>
        <w:bottom w:val="none" w:sz="0" w:space="0" w:color="auto"/>
        <w:right w:val="none" w:sz="0" w:space="0" w:color="auto"/>
      </w:divBdr>
    </w:div>
    <w:div w:id="2100786801">
      <w:marLeft w:val="0"/>
      <w:marRight w:val="0"/>
      <w:marTop w:val="0"/>
      <w:marBottom w:val="0"/>
      <w:divBdr>
        <w:top w:val="none" w:sz="0" w:space="0" w:color="auto"/>
        <w:left w:val="none" w:sz="0" w:space="0" w:color="auto"/>
        <w:bottom w:val="none" w:sz="0" w:space="0" w:color="auto"/>
        <w:right w:val="none" w:sz="0" w:space="0" w:color="auto"/>
      </w:divBdr>
      <w:divsChild>
        <w:div w:id="2100786900">
          <w:marLeft w:val="0"/>
          <w:marRight w:val="0"/>
          <w:marTop w:val="0"/>
          <w:marBottom w:val="0"/>
          <w:divBdr>
            <w:top w:val="none" w:sz="0" w:space="0" w:color="auto"/>
            <w:left w:val="none" w:sz="0" w:space="0" w:color="auto"/>
            <w:bottom w:val="none" w:sz="0" w:space="0" w:color="auto"/>
            <w:right w:val="none" w:sz="0" w:space="0" w:color="auto"/>
          </w:divBdr>
          <w:divsChild>
            <w:div w:id="2100787075">
              <w:marLeft w:val="0"/>
              <w:marRight w:val="0"/>
              <w:marTop w:val="0"/>
              <w:marBottom w:val="0"/>
              <w:divBdr>
                <w:top w:val="none" w:sz="0" w:space="0" w:color="auto"/>
                <w:left w:val="none" w:sz="0" w:space="0" w:color="auto"/>
                <w:bottom w:val="none" w:sz="0" w:space="0" w:color="auto"/>
                <w:right w:val="none" w:sz="0" w:space="0" w:color="auto"/>
              </w:divBdr>
              <w:divsChild>
                <w:div w:id="21007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065">
          <w:marLeft w:val="0"/>
          <w:marRight w:val="0"/>
          <w:marTop w:val="0"/>
          <w:marBottom w:val="0"/>
          <w:divBdr>
            <w:top w:val="none" w:sz="0" w:space="0" w:color="auto"/>
            <w:left w:val="none" w:sz="0" w:space="0" w:color="auto"/>
            <w:bottom w:val="none" w:sz="0" w:space="0" w:color="auto"/>
            <w:right w:val="none" w:sz="0" w:space="0" w:color="auto"/>
          </w:divBdr>
          <w:divsChild>
            <w:div w:id="2100786164">
              <w:marLeft w:val="0"/>
              <w:marRight w:val="0"/>
              <w:marTop w:val="0"/>
              <w:marBottom w:val="0"/>
              <w:divBdr>
                <w:top w:val="none" w:sz="0" w:space="0" w:color="auto"/>
                <w:left w:val="none" w:sz="0" w:space="0" w:color="auto"/>
                <w:bottom w:val="none" w:sz="0" w:space="0" w:color="auto"/>
                <w:right w:val="none" w:sz="0" w:space="0" w:color="auto"/>
              </w:divBdr>
              <w:divsChild>
                <w:div w:id="2100785975">
                  <w:marLeft w:val="0"/>
                  <w:marRight w:val="0"/>
                  <w:marTop w:val="0"/>
                  <w:marBottom w:val="0"/>
                  <w:divBdr>
                    <w:top w:val="none" w:sz="0" w:space="0" w:color="auto"/>
                    <w:left w:val="none" w:sz="0" w:space="0" w:color="auto"/>
                    <w:bottom w:val="none" w:sz="0" w:space="0" w:color="auto"/>
                    <w:right w:val="none" w:sz="0" w:space="0" w:color="auto"/>
                  </w:divBdr>
                </w:div>
              </w:divsChild>
            </w:div>
            <w:div w:id="2100787086">
              <w:marLeft w:val="0"/>
              <w:marRight w:val="0"/>
              <w:marTop w:val="0"/>
              <w:marBottom w:val="0"/>
              <w:divBdr>
                <w:top w:val="none" w:sz="0" w:space="0" w:color="auto"/>
                <w:left w:val="none" w:sz="0" w:space="0" w:color="auto"/>
                <w:bottom w:val="none" w:sz="0" w:space="0" w:color="auto"/>
                <w:right w:val="none" w:sz="0" w:space="0" w:color="auto"/>
              </w:divBdr>
              <w:divsChild>
                <w:div w:id="21007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03">
      <w:marLeft w:val="0"/>
      <w:marRight w:val="0"/>
      <w:marTop w:val="0"/>
      <w:marBottom w:val="0"/>
      <w:divBdr>
        <w:top w:val="none" w:sz="0" w:space="0" w:color="auto"/>
        <w:left w:val="none" w:sz="0" w:space="0" w:color="auto"/>
        <w:bottom w:val="none" w:sz="0" w:space="0" w:color="auto"/>
        <w:right w:val="none" w:sz="0" w:space="0" w:color="auto"/>
      </w:divBdr>
      <w:divsChild>
        <w:div w:id="2100785626">
          <w:marLeft w:val="0"/>
          <w:marRight w:val="0"/>
          <w:marTop w:val="0"/>
          <w:marBottom w:val="0"/>
          <w:divBdr>
            <w:top w:val="none" w:sz="0" w:space="0" w:color="auto"/>
            <w:left w:val="none" w:sz="0" w:space="0" w:color="auto"/>
            <w:bottom w:val="none" w:sz="0" w:space="0" w:color="auto"/>
            <w:right w:val="none" w:sz="0" w:space="0" w:color="auto"/>
          </w:divBdr>
          <w:divsChild>
            <w:div w:id="2100787596">
              <w:marLeft w:val="0"/>
              <w:marRight w:val="0"/>
              <w:marTop w:val="0"/>
              <w:marBottom w:val="0"/>
              <w:divBdr>
                <w:top w:val="none" w:sz="0" w:space="0" w:color="auto"/>
                <w:left w:val="none" w:sz="0" w:space="0" w:color="auto"/>
                <w:bottom w:val="none" w:sz="0" w:space="0" w:color="auto"/>
                <w:right w:val="none" w:sz="0" w:space="0" w:color="auto"/>
              </w:divBdr>
              <w:divsChild>
                <w:div w:id="21007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06">
      <w:marLeft w:val="0"/>
      <w:marRight w:val="0"/>
      <w:marTop w:val="0"/>
      <w:marBottom w:val="0"/>
      <w:divBdr>
        <w:top w:val="none" w:sz="0" w:space="0" w:color="auto"/>
        <w:left w:val="none" w:sz="0" w:space="0" w:color="auto"/>
        <w:bottom w:val="none" w:sz="0" w:space="0" w:color="auto"/>
        <w:right w:val="none" w:sz="0" w:space="0" w:color="auto"/>
      </w:divBdr>
      <w:divsChild>
        <w:div w:id="2100787034">
          <w:marLeft w:val="0"/>
          <w:marRight w:val="0"/>
          <w:marTop w:val="0"/>
          <w:marBottom w:val="0"/>
          <w:divBdr>
            <w:top w:val="none" w:sz="0" w:space="0" w:color="auto"/>
            <w:left w:val="none" w:sz="0" w:space="0" w:color="auto"/>
            <w:bottom w:val="none" w:sz="0" w:space="0" w:color="auto"/>
            <w:right w:val="none" w:sz="0" w:space="0" w:color="auto"/>
          </w:divBdr>
          <w:divsChild>
            <w:div w:id="2100786758">
              <w:marLeft w:val="0"/>
              <w:marRight w:val="0"/>
              <w:marTop w:val="0"/>
              <w:marBottom w:val="0"/>
              <w:divBdr>
                <w:top w:val="none" w:sz="0" w:space="0" w:color="auto"/>
                <w:left w:val="none" w:sz="0" w:space="0" w:color="auto"/>
                <w:bottom w:val="none" w:sz="0" w:space="0" w:color="auto"/>
                <w:right w:val="none" w:sz="0" w:space="0" w:color="auto"/>
              </w:divBdr>
              <w:divsChild>
                <w:div w:id="210078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20">
      <w:marLeft w:val="0"/>
      <w:marRight w:val="0"/>
      <w:marTop w:val="0"/>
      <w:marBottom w:val="0"/>
      <w:divBdr>
        <w:top w:val="none" w:sz="0" w:space="0" w:color="auto"/>
        <w:left w:val="none" w:sz="0" w:space="0" w:color="auto"/>
        <w:bottom w:val="none" w:sz="0" w:space="0" w:color="auto"/>
        <w:right w:val="none" w:sz="0" w:space="0" w:color="auto"/>
      </w:divBdr>
    </w:div>
    <w:div w:id="2100786822">
      <w:marLeft w:val="0"/>
      <w:marRight w:val="0"/>
      <w:marTop w:val="0"/>
      <w:marBottom w:val="0"/>
      <w:divBdr>
        <w:top w:val="none" w:sz="0" w:space="0" w:color="auto"/>
        <w:left w:val="none" w:sz="0" w:space="0" w:color="auto"/>
        <w:bottom w:val="none" w:sz="0" w:space="0" w:color="auto"/>
        <w:right w:val="none" w:sz="0" w:space="0" w:color="auto"/>
      </w:divBdr>
      <w:divsChild>
        <w:div w:id="2100787235">
          <w:marLeft w:val="0"/>
          <w:marRight w:val="0"/>
          <w:marTop w:val="0"/>
          <w:marBottom w:val="0"/>
          <w:divBdr>
            <w:top w:val="none" w:sz="0" w:space="0" w:color="auto"/>
            <w:left w:val="none" w:sz="0" w:space="0" w:color="auto"/>
            <w:bottom w:val="none" w:sz="0" w:space="0" w:color="auto"/>
            <w:right w:val="none" w:sz="0" w:space="0" w:color="auto"/>
          </w:divBdr>
          <w:divsChild>
            <w:div w:id="2100786675">
              <w:marLeft w:val="0"/>
              <w:marRight w:val="0"/>
              <w:marTop w:val="0"/>
              <w:marBottom w:val="0"/>
              <w:divBdr>
                <w:top w:val="none" w:sz="0" w:space="0" w:color="auto"/>
                <w:left w:val="none" w:sz="0" w:space="0" w:color="auto"/>
                <w:bottom w:val="none" w:sz="0" w:space="0" w:color="auto"/>
                <w:right w:val="none" w:sz="0" w:space="0" w:color="auto"/>
              </w:divBdr>
              <w:divsChild>
                <w:div w:id="2100785764">
                  <w:marLeft w:val="0"/>
                  <w:marRight w:val="0"/>
                  <w:marTop w:val="0"/>
                  <w:marBottom w:val="0"/>
                  <w:divBdr>
                    <w:top w:val="none" w:sz="0" w:space="0" w:color="auto"/>
                    <w:left w:val="none" w:sz="0" w:space="0" w:color="auto"/>
                    <w:bottom w:val="none" w:sz="0" w:space="0" w:color="auto"/>
                    <w:right w:val="none" w:sz="0" w:space="0" w:color="auto"/>
                  </w:divBdr>
                  <w:divsChild>
                    <w:div w:id="21007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823">
      <w:marLeft w:val="0"/>
      <w:marRight w:val="0"/>
      <w:marTop w:val="0"/>
      <w:marBottom w:val="0"/>
      <w:divBdr>
        <w:top w:val="none" w:sz="0" w:space="0" w:color="auto"/>
        <w:left w:val="none" w:sz="0" w:space="0" w:color="auto"/>
        <w:bottom w:val="none" w:sz="0" w:space="0" w:color="auto"/>
        <w:right w:val="none" w:sz="0" w:space="0" w:color="auto"/>
      </w:divBdr>
      <w:divsChild>
        <w:div w:id="2100785548">
          <w:marLeft w:val="0"/>
          <w:marRight w:val="0"/>
          <w:marTop w:val="0"/>
          <w:marBottom w:val="0"/>
          <w:divBdr>
            <w:top w:val="none" w:sz="0" w:space="0" w:color="auto"/>
            <w:left w:val="none" w:sz="0" w:space="0" w:color="auto"/>
            <w:bottom w:val="none" w:sz="0" w:space="0" w:color="auto"/>
            <w:right w:val="none" w:sz="0" w:space="0" w:color="auto"/>
          </w:divBdr>
          <w:divsChild>
            <w:div w:id="2100787116">
              <w:marLeft w:val="0"/>
              <w:marRight w:val="0"/>
              <w:marTop w:val="0"/>
              <w:marBottom w:val="0"/>
              <w:divBdr>
                <w:top w:val="none" w:sz="0" w:space="0" w:color="auto"/>
                <w:left w:val="none" w:sz="0" w:space="0" w:color="auto"/>
                <w:bottom w:val="none" w:sz="0" w:space="0" w:color="auto"/>
                <w:right w:val="none" w:sz="0" w:space="0" w:color="auto"/>
              </w:divBdr>
              <w:divsChild>
                <w:div w:id="2100786607">
                  <w:marLeft w:val="0"/>
                  <w:marRight w:val="0"/>
                  <w:marTop w:val="0"/>
                  <w:marBottom w:val="0"/>
                  <w:divBdr>
                    <w:top w:val="none" w:sz="0" w:space="0" w:color="auto"/>
                    <w:left w:val="none" w:sz="0" w:space="0" w:color="auto"/>
                    <w:bottom w:val="none" w:sz="0" w:space="0" w:color="auto"/>
                    <w:right w:val="none" w:sz="0" w:space="0" w:color="auto"/>
                  </w:divBdr>
                  <w:divsChild>
                    <w:div w:id="210078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828">
      <w:marLeft w:val="0"/>
      <w:marRight w:val="0"/>
      <w:marTop w:val="0"/>
      <w:marBottom w:val="0"/>
      <w:divBdr>
        <w:top w:val="none" w:sz="0" w:space="0" w:color="auto"/>
        <w:left w:val="none" w:sz="0" w:space="0" w:color="auto"/>
        <w:bottom w:val="none" w:sz="0" w:space="0" w:color="auto"/>
        <w:right w:val="none" w:sz="0" w:space="0" w:color="auto"/>
      </w:divBdr>
      <w:divsChild>
        <w:div w:id="2100787113">
          <w:marLeft w:val="0"/>
          <w:marRight w:val="0"/>
          <w:marTop w:val="0"/>
          <w:marBottom w:val="0"/>
          <w:divBdr>
            <w:top w:val="none" w:sz="0" w:space="0" w:color="auto"/>
            <w:left w:val="none" w:sz="0" w:space="0" w:color="auto"/>
            <w:bottom w:val="none" w:sz="0" w:space="0" w:color="auto"/>
            <w:right w:val="none" w:sz="0" w:space="0" w:color="auto"/>
          </w:divBdr>
          <w:divsChild>
            <w:div w:id="2100786436">
              <w:marLeft w:val="0"/>
              <w:marRight w:val="0"/>
              <w:marTop w:val="0"/>
              <w:marBottom w:val="0"/>
              <w:divBdr>
                <w:top w:val="none" w:sz="0" w:space="0" w:color="auto"/>
                <w:left w:val="none" w:sz="0" w:space="0" w:color="auto"/>
                <w:bottom w:val="none" w:sz="0" w:space="0" w:color="auto"/>
                <w:right w:val="none" w:sz="0" w:space="0" w:color="auto"/>
              </w:divBdr>
              <w:divsChild>
                <w:div w:id="2100785847">
                  <w:marLeft w:val="0"/>
                  <w:marRight w:val="0"/>
                  <w:marTop w:val="0"/>
                  <w:marBottom w:val="0"/>
                  <w:divBdr>
                    <w:top w:val="none" w:sz="0" w:space="0" w:color="auto"/>
                    <w:left w:val="none" w:sz="0" w:space="0" w:color="auto"/>
                    <w:bottom w:val="none" w:sz="0" w:space="0" w:color="auto"/>
                    <w:right w:val="none" w:sz="0" w:space="0" w:color="auto"/>
                  </w:divBdr>
                  <w:divsChild>
                    <w:div w:id="210078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830">
      <w:marLeft w:val="0"/>
      <w:marRight w:val="0"/>
      <w:marTop w:val="0"/>
      <w:marBottom w:val="0"/>
      <w:divBdr>
        <w:top w:val="none" w:sz="0" w:space="0" w:color="auto"/>
        <w:left w:val="none" w:sz="0" w:space="0" w:color="auto"/>
        <w:bottom w:val="none" w:sz="0" w:space="0" w:color="auto"/>
        <w:right w:val="none" w:sz="0" w:space="0" w:color="auto"/>
      </w:divBdr>
      <w:divsChild>
        <w:div w:id="2100785838">
          <w:marLeft w:val="0"/>
          <w:marRight w:val="0"/>
          <w:marTop w:val="0"/>
          <w:marBottom w:val="0"/>
          <w:divBdr>
            <w:top w:val="none" w:sz="0" w:space="0" w:color="auto"/>
            <w:left w:val="none" w:sz="0" w:space="0" w:color="auto"/>
            <w:bottom w:val="none" w:sz="0" w:space="0" w:color="auto"/>
            <w:right w:val="none" w:sz="0" w:space="0" w:color="auto"/>
          </w:divBdr>
        </w:div>
        <w:div w:id="2100787108">
          <w:marLeft w:val="0"/>
          <w:marRight w:val="0"/>
          <w:marTop w:val="0"/>
          <w:marBottom w:val="0"/>
          <w:divBdr>
            <w:top w:val="none" w:sz="0" w:space="0" w:color="auto"/>
            <w:left w:val="none" w:sz="0" w:space="0" w:color="auto"/>
            <w:bottom w:val="none" w:sz="0" w:space="0" w:color="auto"/>
            <w:right w:val="none" w:sz="0" w:space="0" w:color="auto"/>
          </w:divBdr>
        </w:div>
        <w:div w:id="2100787304">
          <w:marLeft w:val="0"/>
          <w:marRight w:val="0"/>
          <w:marTop w:val="0"/>
          <w:marBottom w:val="0"/>
          <w:divBdr>
            <w:top w:val="none" w:sz="0" w:space="0" w:color="auto"/>
            <w:left w:val="none" w:sz="0" w:space="0" w:color="auto"/>
            <w:bottom w:val="none" w:sz="0" w:space="0" w:color="auto"/>
            <w:right w:val="none" w:sz="0" w:space="0" w:color="auto"/>
          </w:divBdr>
        </w:div>
      </w:divsChild>
    </w:div>
    <w:div w:id="2100786835">
      <w:marLeft w:val="0"/>
      <w:marRight w:val="0"/>
      <w:marTop w:val="0"/>
      <w:marBottom w:val="0"/>
      <w:divBdr>
        <w:top w:val="none" w:sz="0" w:space="0" w:color="auto"/>
        <w:left w:val="none" w:sz="0" w:space="0" w:color="auto"/>
        <w:bottom w:val="none" w:sz="0" w:space="0" w:color="auto"/>
        <w:right w:val="none" w:sz="0" w:space="0" w:color="auto"/>
      </w:divBdr>
      <w:divsChild>
        <w:div w:id="2100786359">
          <w:marLeft w:val="0"/>
          <w:marRight w:val="0"/>
          <w:marTop w:val="0"/>
          <w:marBottom w:val="0"/>
          <w:divBdr>
            <w:top w:val="none" w:sz="0" w:space="0" w:color="auto"/>
            <w:left w:val="none" w:sz="0" w:space="0" w:color="auto"/>
            <w:bottom w:val="none" w:sz="0" w:space="0" w:color="auto"/>
            <w:right w:val="none" w:sz="0" w:space="0" w:color="auto"/>
          </w:divBdr>
          <w:divsChild>
            <w:div w:id="2100785873">
              <w:marLeft w:val="0"/>
              <w:marRight w:val="0"/>
              <w:marTop w:val="0"/>
              <w:marBottom w:val="0"/>
              <w:divBdr>
                <w:top w:val="none" w:sz="0" w:space="0" w:color="auto"/>
                <w:left w:val="none" w:sz="0" w:space="0" w:color="auto"/>
                <w:bottom w:val="none" w:sz="0" w:space="0" w:color="auto"/>
                <w:right w:val="none" w:sz="0" w:space="0" w:color="auto"/>
              </w:divBdr>
              <w:divsChild>
                <w:div w:id="21007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37">
      <w:marLeft w:val="0"/>
      <w:marRight w:val="0"/>
      <w:marTop w:val="0"/>
      <w:marBottom w:val="0"/>
      <w:divBdr>
        <w:top w:val="none" w:sz="0" w:space="0" w:color="auto"/>
        <w:left w:val="none" w:sz="0" w:space="0" w:color="auto"/>
        <w:bottom w:val="none" w:sz="0" w:space="0" w:color="auto"/>
        <w:right w:val="none" w:sz="0" w:space="0" w:color="auto"/>
      </w:divBdr>
    </w:div>
    <w:div w:id="2100786844">
      <w:marLeft w:val="0"/>
      <w:marRight w:val="0"/>
      <w:marTop w:val="0"/>
      <w:marBottom w:val="0"/>
      <w:divBdr>
        <w:top w:val="none" w:sz="0" w:space="0" w:color="auto"/>
        <w:left w:val="none" w:sz="0" w:space="0" w:color="auto"/>
        <w:bottom w:val="none" w:sz="0" w:space="0" w:color="auto"/>
        <w:right w:val="none" w:sz="0" w:space="0" w:color="auto"/>
      </w:divBdr>
      <w:divsChild>
        <w:div w:id="2100785691">
          <w:marLeft w:val="0"/>
          <w:marRight w:val="0"/>
          <w:marTop w:val="0"/>
          <w:marBottom w:val="0"/>
          <w:divBdr>
            <w:top w:val="none" w:sz="0" w:space="0" w:color="auto"/>
            <w:left w:val="none" w:sz="0" w:space="0" w:color="auto"/>
            <w:bottom w:val="none" w:sz="0" w:space="0" w:color="auto"/>
            <w:right w:val="none" w:sz="0" w:space="0" w:color="auto"/>
          </w:divBdr>
          <w:divsChild>
            <w:div w:id="2100787345">
              <w:marLeft w:val="0"/>
              <w:marRight w:val="0"/>
              <w:marTop w:val="0"/>
              <w:marBottom w:val="0"/>
              <w:divBdr>
                <w:top w:val="none" w:sz="0" w:space="0" w:color="auto"/>
                <w:left w:val="none" w:sz="0" w:space="0" w:color="auto"/>
                <w:bottom w:val="none" w:sz="0" w:space="0" w:color="auto"/>
                <w:right w:val="none" w:sz="0" w:space="0" w:color="auto"/>
              </w:divBdr>
              <w:divsChild>
                <w:div w:id="21007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50">
      <w:marLeft w:val="0"/>
      <w:marRight w:val="0"/>
      <w:marTop w:val="0"/>
      <w:marBottom w:val="0"/>
      <w:divBdr>
        <w:top w:val="none" w:sz="0" w:space="0" w:color="auto"/>
        <w:left w:val="none" w:sz="0" w:space="0" w:color="auto"/>
        <w:bottom w:val="none" w:sz="0" w:space="0" w:color="auto"/>
        <w:right w:val="none" w:sz="0" w:space="0" w:color="auto"/>
      </w:divBdr>
      <w:divsChild>
        <w:div w:id="2100786416">
          <w:marLeft w:val="0"/>
          <w:marRight w:val="0"/>
          <w:marTop w:val="0"/>
          <w:marBottom w:val="0"/>
          <w:divBdr>
            <w:top w:val="none" w:sz="0" w:space="0" w:color="auto"/>
            <w:left w:val="none" w:sz="0" w:space="0" w:color="auto"/>
            <w:bottom w:val="none" w:sz="0" w:space="0" w:color="auto"/>
            <w:right w:val="none" w:sz="0" w:space="0" w:color="auto"/>
          </w:divBdr>
          <w:divsChild>
            <w:div w:id="2100787227">
              <w:marLeft w:val="0"/>
              <w:marRight w:val="0"/>
              <w:marTop w:val="0"/>
              <w:marBottom w:val="0"/>
              <w:divBdr>
                <w:top w:val="none" w:sz="0" w:space="0" w:color="auto"/>
                <w:left w:val="none" w:sz="0" w:space="0" w:color="auto"/>
                <w:bottom w:val="none" w:sz="0" w:space="0" w:color="auto"/>
                <w:right w:val="none" w:sz="0" w:space="0" w:color="auto"/>
              </w:divBdr>
              <w:divsChild>
                <w:div w:id="21007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53">
      <w:marLeft w:val="0"/>
      <w:marRight w:val="0"/>
      <w:marTop w:val="0"/>
      <w:marBottom w:val="0"/>
      <w:divBdr>
        <w:top w:val="none" w:sz="0" w:space="0" w:color="auto"/>
        <w:left w:val="none" w:sz="0" w:space="0" w:color="auto"/>
        <w:bottom w:val="none" w:sz="0" w:space="0" w:color="auto"/>
        <w:right w:val="none" w:sz="0" w:space="0" w:color="auto"/>
      </w:divBdr>
    </w:div>
    <w:div w:id="2100786856">
      <w:marLeft w:val="0"/>
      <w:marRight w:val="0"/>
      <w:marTop w:val="0"/>
      <w:marBottom w:val="0"/>
      <w:divBdr>
        <w:top w:val="none" w:sz="0" w:space="0" w:color="auto"/>
        <w:left w:val="none" w:sz="0" w:space="0" w:color="auto"/>
        <w:bottom w:val="none" w:sz="0" w:space="0" w:color="auto"/>
        <w:right w:val="none" w:sz="0" w:space="0" w:color="auto"/>
      </w:divBdr>
    </w:div>
    <w:div w:id="2100786863">
      <w:marLeft w:val="0"/>
      <w:marRight w:val="0"/>
      <w:marTop w:val="0"/>
      <w:marBottom w:val="0"/>
      <w:divBdr>
        <w:top w:val="none" w:sz="0" w:space="0" w:color="auto"/>
        <w:left w:val="none" w:sz="0" w:space="0" w:color="auto"/>
        <w:bottom w:val="none" w:sz="0" w:space="0" w:color="auto"/>
        <w:right w:val="none" w:sz="0" w:space="0" w:color="auto"/>
      </w:divBdr>
      <w:divsChild>
        <w:div w:id="2100786683">
          <w:marLeft w:val="0"/>
          <w:marRight w:val="0"/>
          <w:marTop w:val="0"/>
          <w:marBottom w:val="0"/>
          <w:divBdr>
            <w:top w:val="none" w:sz="0" w:space="0" w:color="auto"/>
            <w:left w:val="none" w:sz="0" w:space="0" w:color="auto"/>
            <w:bottom w:val="none" w:sz="0" w:space="0" w:color="auto"/>
            <w:right w:val="none" w:sz="0" w:space="0" w:color="auto"/>
          </w:divBdr>
        </w:div>
        <w:div w:id="2100786692">
          <w:marLeft w:val="0"/>
          <w:marRight w:val="0"/>
          <w:marTop w:val="0"/>
          <w:marBottom w:val="0"/>
          <w:divBdr>
            <w:top w:val="none" w:sz="0" w:space="0" w:color="auto"/>
            <w:left w:val="none" w:sz="0" w:space="0" w:color="auto"/>
            <w:bottom w:val="none" w:sz="0" w:space="0" w:color="auto"/>
            <w:right w:val="none" w:sz="0" w:space="0" w:color="auto"/>
          </w:divBdr>
        </w:div>
        <w:div w:id="2100787170">
          <w:marLeft w:val="0"/>
          <w:marRight w:val="0"/>
          <w:marTop w:val="0"/>
          <w:marBottom w:val="0"/>
          <w:divBdr>
            <w:top w:val="none" w:sz="0" w:space="0" w:color="auto"/>
            <w:left w:val="none" w:sz="0" w:space="0" w:color="auto"/>
            <w:bottom w:val="none" w:sz="0" w:space="0" w:color="auto"/>
            <w:right w:val="none" w:sz="0" w:space="0" w:color="auto"/>
          </w:divBdr>
        </w:div>
      </w:divsChild>
    </w:div>
    <w:div w:id="2100786864">
      <w:marLeft w:val="0"/>
      <w:marRight w:val="0"/>
      <w:marTop w:val="0"/>
      <w:marBottom w:val="0"/>
      <w:divBdr>
        <w:top w:val="none" w:sz="0" w:space="0" w:color="auto"/>
        <w:left w:val="none" w:sz="0" w:space="0" w:color="auto"/>
        <w:bottom w:val="none" w:sz="0" w:space="0" w:color="auto"/>
        <w:right w:val="none" w:sz="0" w:space="0" w:color="auto"/>
      </w:divBdr>
    </w:div>
    <w:div w:id="2100786868">
      <w:marLeft w:val="0"/>
      <w:marRight w:val="0"/>
      <w:marTop w:val="0"/>
      <w:marBottom w:val="0"/>
      <w:divBdr>
        <w:top w:val="none" w:sz="0" w:space="0" w:color="auto"/>
        <w:left w:val="none" w:sz="0" w:space="0" w:color="auto"/>
        <w:bottom w:val="none" w:sz="0" w:space="0" w:color="auto"/>
        <w:right w:val="none" w:sz="0" w:space="0" w:color="auto"/>
      </w:divBdr>
      <w:divsChild>
        <w:div w:id="2100786398">
          <w:marLeft w:val="0"/>
          <w:marRight w:val="0"/>
          <w:marTop w:val="0"/>
          <w:marBottom w:val="0"/>
          <w:divBdr>
            <w:top w:val="none" w:sz="0" w:space="0" w:color="auto"/>
            <w:left w:val="none" w:sz="0" w:space="0" w:color="auto"/>
            <w:bottom w:val="none" w:sz="0" w:space="0" w:color="auto"/>
            <w:right w:val="none" w:sz="0" w:space="0" w:color="auto"/>
          </w:divBdr>
          <w:divsChild>
            <w:div w:id="2100786510">
              <w:marLeft w:val="0"/>
              <w:marRight w:val="0"/>
              <w:marTop w:val="0"/>
              <w:marBottom w:val="0"/>
              <w:divBdr>
                <w:top w:val="none" w:sz="0" w:space="0" w:color="auto"/>
                <w:left w:val="none" w:sz="0" w:space="0" w:color="auto"/>
                <w:bottom w:val="none" w:sz="0" w:space="0" w:color="auto"/>
                <w:right w:val="none" w:sz="0" w:space="0" w:color="auto"/>
              </w:divBdr>
              <w:divsChild>
                <w:div w:id="2100786875">
                  <w:marLeft w:val="0"/>
                  <w:marRight w:val="0"/>
                  <w:marTop w:val="0"/>
                  <w:marBottom w:val="0"/>
                  <w:divBdr>
                    <w:top w:val="none" w:sz="0" w:space="0" w:color="auto"/>
                    <w:left w:val="none" w:sz="0" w:space="0" w:color="auto"/>
                    <w:bottom w:val="none" w:sz="0" w:space="0" w:color="auto"/>
                    <w:right w:val="none" w:sz="0" w:space="0" w:color="auto"/>
                  </w:divBdr>
                  <w:divsChild>
                    <w:div w:id="21007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870">
      <w:marLeft w:val="0"/>
      <w:marRight w:val="0"/>
      <w:marTop w:val="0"/>
      <w:marBottom w:val="0"/>
      <w:divBdr>
        <w:top w:val="none" w:sz="0" w:space="0" w:color="auto"/>
        <w:left w:val="none" w:sz="0" w:space="0" w:color="auto"/>
        <w:bottom w:val="none" w:sz="0" w:space="0" w:color="auto"/>
        <w:right w:val="none" w:sz="0" w:space="0" w:color="auto"/>
      </w:divBdr>
    </w:div>
    <w:div w:id="2100786873">
      <w:marLeft w:val="0"/>
      <w:marRight w:val="0"/>
      <w:marTop w:val="0"/>
      <w:marBottom w:val="0"/>
      <w:divBdr>
        <w:top w:val="none" w:sz="0" w:space="0" w:color="auto"/>
        <w:left w:val="none" w:sz="0" w:space="0" w:color="auto"/>
        <w:bottom w:val="none" w:sz="0" w:space="0" w:color="auto"/>
        <w:right w:val="none" w:sz="0" w:space="0" w:color="auto"/>
      </w:divBdr>
      <w:divsChild>
        <w:div w:id="2100786859">
          <w:marLeft w:val="0"/>
          <w:marRight w:val="0"/>
          <w:marTop w:val="0"/>
          <w:marBottom w:val="0"/>
          <w:divBdr>
            <w:top w:val="none" w:sz="0" w:space="0" w:color="auto"/>
            <w:left w:val="none" w:sz="0" w:space="0" w:color="auto"/>
            <w:bottom w:val="none" w:sz="0" w:space="0" w:color="auto"/>
            <w:right w:val="none" w:sz="0" w:space="0" w:color="auto"/>
          </w:divBdr>
          <w:divsChild>
            <w:div w:id="2100785772">
              <w:marLeft w:val="0"/>
              <w:marRight w:val="0"/>
              <w:marTop w:val="0"/>
              <w:marBottom w:val="0"/>
              <w:divBdr>
                <w:top w:val="none" w:sz="0" w:space="0" w:color="auto"/>
                <w:left w:val="none" w:sz="0" w:space="0" w:color="auto"/>
                <w:bottom w:val="none" w:sz="0" w:space="0" w:color="auto"/>
                <w:right w:val="none" w:sz="0" w:space="0" w:color="auto"/>
              </w:divBdr>
              <w:divsChild>
                <w:div w:id="21007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74">
      <w:marLeft w:val="0"/>
      <w:marRight w:val="0"/>
      <w:marTop w:val="0"/>
      <w:marBottom w:val="0"/>
      <w:divBdr>
        <w:top w:val="none" w:sz="0" w:space="0" w:color="auto"/>
        <w:left w:val="none" w:sz="0" w:space="0" w:color="auto"/>
        <w:bottom w:val="none" w:sz="0" w:space="0" w:color="auto"/>
        <w:right w:val="none" w:sz="0" w:space="0" w:color="auto"/>
      </w:divBdr>
    </w:div>
    <w:div w:id="2100786877">
      <w:marLeft w:val="0"/>
      <w:marRight w:val="0"/>
      <w:marTop w:val="0"/>
      <w:marBottom w:val="0"/>
      <w:divBdr>
        <w:top w:val="none" w:sz="0" w:space="0" w:color="auto"/>
        <w:left w:val="none" w:sz="0" w:space="0" w:color="auto"/>
        <w:bottom w:val="none" w:sz="0" w:space="0" w:color="auto"/>
        <w:right w:val="none" w:sz="0" w:space="0" w:color="auto"/>
      </w:divBdr>
      <w:divsChild>
        <w:div w:id="2100785544">
          <w:marLeft w:val="0"/>
          <w:marRight w:val="0"/>
          <w:marTop w:val="0"/>
          <w:marBottom w:val="0"/>
          <w:divBdr>
            <w:top w:val="none" w:sz="0" w:space="0" w:color="auto"/>
            <w:left w:val="none" w:sz="0" w:space="0" w:color="auto"/>
            <w:bottom w:val="none" w:sz="0" w:space="0" w:color="auto"/>
            <w:right w:val="none" w:sz="0" w:space="0" w:color="auto"/>
          </w:divBdr>
          <w:divsChild>
            <w:div w:id="2100785505">
              <w:marLeft w:val="0"/>
              <w:marRight w:val="0"/>
              <w:marTop w:val="0"/>
              <w:marBottom w:val="0"/>
              <w:divBdr>
                <w:top w:val="none" w:sz="0" w:space="0" w:color="auto"/>
                <w:left w:val="none" w:sz="0" w:space="0" w:color="auto"/>
                <w:bottom w:val="none" w:sz="0" w:space="0" w:color="auto"/>
                <w:right w:val="none" w:sz="0" w:space="0" w:color="auto"/>
              </w:divBdr>
              <w:divsChild>
                <w:div w:id="21007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80">
      <w:marLeft w:val="0"/>
      <w:marRight w:val="0"/>
      <w:marTop w:val="0"/>
      <w:marBottom w:val="0"/>
      <w:divBdr>
        <w:top w:val="none" w:sz="0" w:space="0" w:color="auto"/>
        <w:left w:val="none" w:sz="0" w:space="0" w:color="auto"/>
        <w:bottom w:val="none" w:sz="0" w:space="0" w:color="auto"/>
        <w:right w:val="none" w:sz="0" w:space="0" w:color="auto"/>
      </w:divBdr>
      <w:divsChild>
        <w:div w:id="2100785726">
          <w:marLeft w:val="0"/>
          <w:marRight w:val="0"/>
          <w:marTop w:val="0"/>
          <w:marBottom w:val="0"/>
          <w:divBdr>
            <w:top w:val="none" w:sz="0" w:space="0" w:color="auto"/>
            <w:left w:val="none" w:sz="0" w:space="0" w:color="auto"/>
            <w:bottom w:val="none" w:sz="0" w:space="0" w:color="auto"/>
            <w:right w:val="none" w:sz="0" w:space="0" w:color="auto"/>
          </w:divBdr>
          <w:divsChild>
            <w:div w:id="2100787588">
              <w:marLeft w:val="0"/>
              <w:marRight w:val="0"/>
              <w:marTop w:val="0"/>
              <w:marBottom w:val="0"/>
              <w:divBdr>
                <w:top w:val="none" w:sz="0" w:space="0" w:color="auto"/>
                <w:left w:val="none" w:sz="0" w:space="0" w:color="auto"/>
                <w:bottom w:val="none" w:sz="0" w:space="0" w:color="auto"/>
                <w:right w:val="none" w:sz="0" w:space="0" w:color="auto"/>
              </w:divBdr>
              <w:divsChild>
                <w:div w:id="2100785624">
                  <w:marLeft w:val="0"/>
                  <w:marRight w:val="0"/>
                  <w:marTop w:val="0"/>
                  <w:marBottom w:val="0"/>
                  <w:divBdr>
                    <w:top w:val="none" w:sz="0" w:space="0" w:color="auto"/>
                    <w:left w:val="none" w:sz="0" w:space="0" w:color="auto"/>
                    <w:bottom w:val="none" w:sz="0" w:space="0" w:color="auto"/>
                    <w:right w:val="none" w:sz="0" w:space="0" w:color="auto"/>
                  </w:divBdr>
                  <w:divsChild>
                    <w:div w:id="21007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884">
      <w:marLeft w:val="0"/>
      <w:marRight w:val="0"/>
      <w:marTop w:val="0"/>
      <w:marBottom w:val="0"/>
      <w:divBdr>
        <w:top w:val="none" w:sz="0" w:space="0" w:color="auto"/>
        <w:left w:val="none" w:sz="0" w:space="0" w:color="auto"/>
        <w:bottom w:val="none" w:sz="0" w:space="0" w:color="auto"/>
        <w:right w:val="none" w:sz="0" w:space="0" w:color="auto"/>
      </w:divBdr>
      <w:divsChild>
        <w:div w:id="2100785644">
          <w:marLeft w:val="0"/>
          <w:marRight w:val="0"/>
          <w:marTop w:val="0"/>
          <w:marBottom w:val="0"/>
          <w:divBdr>
            <w:top w:val="none" w:sz="0" w:space="0" w:color="auto"/>
            <w:left w:val="none" w:sz="0" w:space="0" w:color="auto"/>
            <w:bottom w:val="none" w:sz="0" w:space="0" w:color="auto"/>
            <w:right w:val="none" w:sz="0" w:space="0" w:color="auto"/>
          </w:divBdr>
        </w:div>
        <w:div w:id="2100785947">
          <w:marLeft w:val="0"/>
          <w:marRight w:val="0"/>
          <w:marTop w:val="0"/>
          <w:marBottom w:val="0"/>
          <w:divBdr>
            <w:top w:val="none" w:sz="0" w:space="0" w:color="auto"/>
            <w:left w:val="none" w:sz="0" w:space="0" w:color="auto"/>
            <w:bottom w:val="none" w:sz="0" w:space="0" w:color="auto"/>
            <w:right w:val="none" w:sz="0" w:space="0" w:color="auto"/>
          </w:divBdr>
        </w:div>
        <w:div w:id="2100786966">
          <w:marLeft w:val="0"/>
          <w:marRight w:val="0"/>
          <w:marTop w:val="0"/>
          <w:marBottom w:val="0"/>
          <w:divBdr>
            <w:top w:val="none" w:sz="0" w:space="0" w:color="auto"/>
            <w:left w:val="none" w:sz="0" w:space="0" w:color="auto"/>
            <w:bottom w:val="none" w:sz="0" w:space="0" w:color="auto"/>
            <w:right w:val="none" w:sz="0" w:space="0" w:color="auto"/>
          </w:divBdr>
        </w:div>
      </w:divsChild>
    </w:div>
    <w:div w:id="2100786889">
      <w:marLeft w:val="0"/>
      <w:marRight w:val="0"/>
      <w:marTop w:val="0"/>
      <w:marBottom w:val="0"/>
      <w:divBdr>
        <w:top w:val="none" w:sz="0" w:space="0" w:color="auto"/>
        <w:left w:val="none" w:sz="0" w:space="0" w:color="auto"/>
        <w:bottom w:val="none" w:sz="0" w:space="0" w:color="auto"/>
        <w:right w:val="none" w:sz="0" w:space="0" w:color="auto"/>
      </w:divBdr>
      <w:divsChild>
        <w:div w:id="2100786622">
          <w:marLeft w:val="0"/>
          <w:marRight w:val="0"/>
          <w:marTop w:val="0"/>
          <w:marBottom w:val="0"/>
          <w:divBdr>
            <w:top w:val="none" w:sz="0" w:space="0" w:color="auto"/>
            <w:left w:val="none" w:sz="0" w:space="0" w:color="auto"/>
            <w:bottom w:val="none" w:sz="0" w:space="0" w:color="auto"/>
            <w:right w:val="none" w:sz="0" w:space="0" w:color="auto"/>
          </w:divBdr>
          <w:divsChild>
            <w:div w:id="2100787443">
              <w:marLeft w:val="0"/>
              <w:marRight w:val="0"/>
              <w:marTop w:val="0"/>
              <w:marBottom w:val="0"/>
              <w:divBdr>
                <w:top w:val="none" w:sz="0" w:space="0" w:color="auto"/>
                <w:left w:val="none" w:sz="0" w:space="0" w:color="auto"/>
                <w:bottom w:val="none" w:sz="0" w:space="0" w:color="auto"/>
                <w:right w:val="none" w:sz="0" w:space="0" w:color="auto"/>
              </w:divBdr>
              <w:divsChild>
                <w:div w:id="21007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93">
      <w:marLeft w:val="0"/>
      <w:marRight w:val="0"/>
      <w:marTop w:val="0"/>
      <w:marBottom w:val="0"/>
      <w:divBdr>
        <w:top w:val="none" w:sz="0" w:space="0" w:color="auto"/>
        <w:left w:val="none" w:sz="0" w:space="0" w:color="auto"/>
        <w:bottom w:val="none" w:sz="0" w:space="0" w:color="auto"/>
        <w:right w:val="none" w:sz="0" w:space="0" w:color="auto"/>
      </w:divBdr>
      <w:divsChild>
        <w:div w:id="2100785876">
          <w:marLeft w:val="0"/>
          <w:marRight w:val="0"/>
          <w:marTop w:val="0"/>
          <w:marBottom w:val="0"/>
          <w:divBdr>
            <w:top w:val="none" w:sz="0" w:space="0" w:color="auto"/>
            <w:left w:val="none" w:sz="0" w:space="0" w:color="auto"/>
            <w:bottom w:val="none" w:sz="0" w:space="0" w:color="auto"/>
            <w:right w:val="none" w:sz="0" w:space="0" w:color="auto"/>
          </w:divBdr>
          <w:divsChild>
            <w:div w:id="2100786759">
              <w:marLeft w:val="0"/>
              <w:marRight w:val="0"/>
              <w:marTop w:val="0"/>
              <w:marBottom w:val="0"/>
              <w:divBdr>
                <w:top w:val="none" w:sz="0" w:space="0" w:color="auto"/>
                <w:left w:val="none" w:sz="0" w:space="0" w:color="auto"/>
                <w:bottom w:val="none" w:sz="0" w:space="0" w:color="auto"/>
                <w:right w:val="none" w:sz="0" w:space="0" w:color="auto"/>
              </w:divBdr>
              <w:divsChild>
                <w:div w:id="21007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895">
      <w:marLeft w:val="0"/>
      <w:marRight w:val="0"/>
      <w:marTop w:val="0"/>
      <w:marBottom w:val="0"/>
      <w:divBdr>
        <w:top w:val="none" w:sz="0" w:space="0" w:color="auto"/>
        <w:left w:val="none" w:sz="0" w:space="0" w:color="auto"/>
        <w:bottom w:val="none" w:sz="0" w:space="0" w:color="auto"/>
        <w:right w:val="none" w:sz="0" w:space="0" w:color="auto"/>
      </w:divBdr>
    </w:div>
    <w:div w:id="2100786897">
      <w:marLeft w:val="0"/>
      <w:marRight w:val="0"/>
      <w:marTop w:val="0"/>
      <w:marBottom w:val="0"/>
      <w:divBdr>
        <w:top w:val="none" w:sz="0" w:space="0" w:color="auto"/>
        <w:left w:val="none" w:sz="0" w:space="0" w:color="auto"/>
        <w:bottom w:val="none" w:sz="0" w:space="0" w:color="auto"/>
        <w:right w:val="none" w:sz="0" w:space="0" w:color="auto"/>
      </w:divBdr>
      <w:divsChild>
        <w:div w:id="2100785614">
          <w:marLeft w:val="0"/>
          <w:marRight w:val="0"/>
          <w:marTop w:val="0"/>
          <w:marBottom w:val="0"/>
          <w:divBdr>
            <w:top w:val="none" w:sz="0" w:space="0" w:color="auto"/>
            <w:left w:val="none" w:sz="0" w:space="0" w:color="auto"/>
            <w:bottom w:val="none" w:sz="0" w:space="0" w:color="auto"/>
            <w:right w:val="none" w:sz="0" w:space="0" w:color="auto"/>
          </w:divBdr>
          <w:divsChild>
            <w:div w:id="2100786044">
              <w:marLeft w:val="0"/>
              <w:marRight w:val="0"/>
              <w:marTop w:val="0"/>
              <w:marBottom w:val="0"/>
              <w:divBdr>
                <w:top w:val="none" w:sz="0" w:space="0" w:color="auto"/>
                <w:left w:val="none" w:sz="0" w:space="0" w:color="auto"/>
                <w:bottom w:val="none" w:sz="0" w:space="0" w:color="auto"/>
                <w:right w:val="none" w:sz="0" w:space="0" w:color="auto"/>
              </w:divBdr>
              <w:divsChild>
                <w:div w:id="2100787145">
                  <w:marLeft w:val="0"/>
                  <w:marRight w:val="0"/>
                  <w:marTop w:val="0"/>
                  <w:marBottom w:val="0"/>
                  <w:divBdr>
                    <w:top w:val="none" w:sz="0" w:space="0" w:color="auto"/>
                    <w:left w:val="none" w:sz="0" w:space="0" w:color="auto"/>
                    <w:bottom w:val="none" w:sz="0" w:space="0" w:color="auto"/>
                    <w:right w:val="none" w:sz="0" w:space="0" w:color="auto"/>
                  </w:divBdr>
                  <w:divsChild>
                    <w:div w:id="21007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02">
      <w:marLeft w:val="0"/>
      <w:marRight w:val="0"/>
      <w:marTop w:val="0"/>
      <w:marBottom w:val="0"/>
      <w:divBdr>
        <w:top w:val="none" w:sz="0" w:space="0" w:color="auto"/>
        <w:left w:val="none" w:sz="0" w:space="0" w:color="auto"/>
        <w:bottom w:val="none" w:sz="0" w:space="0" w:color="auto"/>
        <w:right w:val="none" w:sz="0" w:space="0" w:color="auto"/>
      </w:divBdr>
      <w:divsChild>
        <w:div w:id="2100785502">
          <w:marLeft w:val="0"/>
          <w:marRight w:val="0"/>
          <w:marTop w:val="0"/>
          <w:marBottom w:val="0"/>
          <w:divBdr>
            <w:top w:val="none" w:sz="0" w:space="0" w:color="auto"/>
            <w:left w:val="none" w:sz="0" w:space="0" w:color="auto"/>
            <w:bottom w:val="none" w:sz="0" w:space="0" w:color="auto"/>
            <w:right w:val="none" w:sz="0" w:space="0" w:color="auto"/>
          </w:divBdr>
          <w:divsChild>
            <w:div w:id="2100785540">
              <w:marLeft w:val="0"/>
              <w:marRight w:val="0"/>
              <w:marTop w:val="0"/>
              <w:marBottom w:val="0"/>
              <w:divBdr>
                <w:top w:val="none" w:sz="0" w:space="0" w:color="auto"/>
                <w:left w:val="none" w:sz="0" w:space="0" w:color="auto"/>
                <w:bottom w:val="none" w:sz="0" w:space="0" w:color="auto"/>
                <w:right w:val="none" w:sz="0" w:space="0" w:color="auto"/>
              </w:divBdr>
              <w:divsChild>
                <w:div w:id="2100786473">
                  <w:marLeft w:val="0"/>
                  <w:marRight w:val="0"/>
                  <w:marTop w:val="0"/>
                  <w:marBottom w:val="0"/>
                  <w:divBdr>
                    <w:top w:val="none" w:sz="0" w:space="0" w:color="auto"/>
                    <w:left w:val="none" w:sz="0" w:space="0" w:color="auto"/>
                    <w:bottom w:val="none" w:sz="0" w:space="0" w:color="auto"/>
                    <w:right w:val="none" w:sz="0" w:space="0" w:color="auto"/>
                  </w:divBdr>
                  <w:divsChild>
                    <w:div w:id="21007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04">
      <w:marLeft w:val="0"/>
      <w:marRight w:val="0"/>
      <w:marTop w:val="0"/>
      <w:marBottom w:val="0"/>
      <w:divBdr>
        <w:top w:val="none" w:sz="0" w:space="0" w:color="auto"/>
        <w:left w:val="none" w:sz="0" w:space="0" w:color="auto"/>
        <w:bottom w:val="none" w:sz="0" w:space="0" w:color="auto"/>
        <w:right w:val="none" w:sz="0" w:space="0" w:color="auto"/>
      </w:divBdr>
      <w:divsChild>
        <w:div w:id="2100785478">
          <w:marLeft w:val="0"/>
          <w:marRight w:val="0"/>
          <w:marTop w:val="0"/>
          <w:marBottom w:val="0"/>
          <w:divBdr>
            <w:top w:val="none" w:sz="0" w:space="0" w:color="auto"/>
            <w:left w:val="none" w:sz="0" w:space="0" w:color="auto"/>
            <w:bottom w:val="none" w:sz="0" w:space="0" w:color="auto"/>
            <w:right w:val="none" w:sz="0" w:space="0" w:color="auto"/>
          </w:divBdr>
          <w:divsChild>
            <w:div w:id="2100787605">
              <w:marLeft w:val="0"/>
              <w:marRight w:val="0"/>
              <w:marTop w:val="0"/>
              <w:marBottom w:val="0"/>
              <w:divBdr>
                <w:top w:val="none" w:sz="0" w:space="0" w:color="auto"/>
                <w:left w:val="none" w:sz="0" w:space="0" w:color="auto"/>
                <w:bottom w:val="none" w:sz="0" w:space="0" w:color="auto"/>
                <w:right w:val="none" w:sz="0" w:space="0" w:color="auto"/>
              </w:divBdr>
              <w:divsChild>
                <w:div w:id="2100786594">
                  <w:marLeft w:val="0"/>
                  <w:marRight w:val="0"/>
                  <w:marTop w:val="0"/>
                  <w:marBottom w:val="0"/>
                  <w:divBdr>
                    <w:top w:val="none" w:sz="0" w:space="0" w:color="auto"/>
                    <w:left w:val="none" w:sz="0" w:space="0" w:color="auto"/>
                    <w:bottom w:val="none" w:sz="0" w:space="0" w:color="auto"/>
                    <w:right w:val="none" w:sz="0" w:space="0" w:color="auto"/>
                  </w:divBdr>
                  <w:divsChild>
                    <w:div w:id="21007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05">
      <w:marLeft w:val="0"/>
      <w:marRight w:val="0"/>
      <w:marTop w:val="0"/>
      <w:marBottom w:val="0"/>
      <w:divBdr>
        <w:top w:val="none" w:sz="0" w:space="0" w:color="auto"/>
        <w:left w:val="none" w:sz="0" w:space="0" w:color="auto"/>
        <w:bottom w:val="none" w:sz="0" w:space="0" w:color="auto"/>
        <w:right w:val="none" w:sz="0" w:space="0" w:color="auto"/>
      </w:divBdr>
    </w:div>
    <w:div w:id="2100786906">
      <w:marLeft w:val="0"/>
      <w:marRight w:val="0"/>
      <w:marTop w:val="0"/>
      <w:marBottom w:val="0"/>
      <w:divBdr>
        <w:top w:val="none" w:sz="0" w:space="0" w:color="auto"/>
        <w:left w:val="none" w:sz="0" w:space="0" w:color="auto"/>
        <w:bottom w:val="none" w:sz="0" w:space="0" w:color="auto"/>
        <w:right w:val="none" w:sz="0" w:space="0" w:color="auto"/>
      </w:divBdr>
    </w:div>
    <w:div w:id="2100786920">
      <w:marLeft w:val="0"/>
      <w:marRight w:val="0"/>
      <w:marTop w:val="0"/>
      <w:marBottom w:val="0"/>
      <w:divBdr>
        <w:top w:val="none" w:sz="0" w:space="0" w:color="auto"/>
        <w:left w:val="none" w:sz="0" w:space="0" w:color="auto"/>
        <w:bottom w:val="none" w:sz="0" w:space="0" w:color="auto"/>
        <w:right w:val="none" w:sz="0" w:space="0" w:color="auto"/>
      </w:divBdr>
      <w:divsChild>
        <w:div w:id="2100787662">
          <w:marLeft w:val="0"/>
          <w:marRight w:val="0"/>
          <w:marTop w:val="0"/>
          <w:marBottom w:val="0"/>
          <w:divBdr>
            <w:top w:val="none" w:sz="0" w:space="0" w:color="auto"/>
            <w:left w:val="none" w:sz="0" w:space="0" w:color="auto"/>
            <w:bottom w:val="none" w:sz="0" w:space="0" w:color="auto"/>
            <w:right w:val="none" w:sz="0" w:space="0" w:color="auto"/>
          </w:divBdr>
          <w:divsChild>
            <w:div w:id="2100786515">
              <w:marLeft w:val="0"/>
              <w:marRight w:val="0"/>
              <w:marTop w:val="0"/>
              <w:marBottom w:val="0"/>
              <w:divBdr>
                <w:top w:val="none" w:sz="0" w:space="0" w:color="auto"/>
                <w:left w:val="none" w:sz="0" w:space="0" w:color="auto"/>
                <w:bottom w:val="none" w:sz="0" w:space="0" w:color="auto"/>
                <w:right w:val="none" w:sz="0" w:space="0" w:color="auto"/>
              </w:divBdr>
              <w:divsChild>
                <w:div w:id="2100787079">
                  <w:marLeft w:val="0"/>
                  <w:marRight w:val="0"/>
                  <w:marTop w:val="0"/>
                  <w:marBottom w:val="0"/>
                  <w:divBdr>
                    <w:top w:val="none" w:sz="0" w:space="0" w:color="auto"/>
                    <w:left w:val="none" w:sz="0" w:space="0" w:color="auto"/>
                    <w:bottom w:val="none" w:sz="0" w:space="0" w:color="auto"/>
                    <w:right w:val="none" w:sz="0" w:space="0" w:color="auto"/>
                  </w:divBdr>
                  <w:divsChild>
                    <w:div w:id="21007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25">
      <w:marLeft w:val="0"/>
      <w:marRight w:val="0"/>
      <w:marTop w:val="0"/>
      <w:marBottom w:val="0"/>
      <w:divBdr>
        <w:top w:val="none" w:sz="0" w:space="0" w:color="auto"/>
        <w:left w:val="none" w:sz="0" w:space="0" w:color="auto"/>
        <w:bottom w:val="none" w:sz="0" w:space="0" w:color="auto"/>
        <w:right w:val="none" w:sz="0" w:space="0" w:color="auto"/>
      </w:divBdr>
      <w:divsChild>
        <w:div w:id="2100786644">
          <w:marLeft w:val="0"/>
          <w:marRight w:val="0"/>
          <w:marTop w:val="0"/>
          <w:marBottom w:val="0"/>
          <w:divBdr>
            <w:top w:val="none" w:sz="0" w:space="0" w:color="auto"/>
            <w:left w:val="none" w:sz="0" w:space="0" w:color="auto"/>
            <w:bottom w:val="none" w:sz="0" w:space="0" w:color="auto"/>
            <w:right w:val="none" w:sz="0" w:space="0" w:color="auto"/>
          </w:divBdr>
          <w:divsChild>
            <w:div w:id="2100785588">
              <w:marLeft w:val="0"/>
              <w:marRight w:val="0"/>
              <w:marTop w:val="0"/>
              <w:marBottom w:val="0"/>
              <w:divBdr>
                <w:top w:val="none" w:sz="0" w:space="0" w:color="auto"/>
                <w:left w:val="none" w:sz="0" w:space="0" w:color="auto"/>
                <w:bottom w:val="none" w:sz="0" w:space="0" w:color="auto"/>
                <w:right w:val="none" w:sz="0" w:space="0" w:color="auto"/>
              </w:divBdr>
              <w:divsChild>
                <w:div w:id="210078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27">
      <w:marLeft w:val="0"/>
      <w:marRight w:val="0"/>
      <w:marTop w:val="0"/>
      <w:marBottom w:val="0"/>
      <w:divBdr>
        <w:top w:val="none" w:sz="0" w:space="0" w:color="auto"/>
        <w:left w:val="none" w:sz="0" w:space="0" w:color="auto"/>
        <w:bottom w:val="none" w:sz="0" w:space="0" w:color="auto"/>
        <w:right w:val="none" w:sz="0" w:space="0" w:color="auto"/>
      </w:divBdr>
      <w:divsChild>
        <w:div w:id="2100785716">
          <w:marLeft w:val="0"/>
          <w:marRight w:val="0"/>
          <w:marTop w:val="0"/>
          <w:marBottom w:val="0"/>
          <w:divBdr>
            <w:top w:val="none" w:sz="0" w:space="0" w:color="auto"/>
            <w:left w:val="none" w:sz="0" w:space="0" w:color="auto"/>
            <w:bottom w:val="none" w:sz="0" w:space="0" w:color="auto"/>
            <w:right w:val="none" w:sz="0" w:space="0" w:color="auto"/>
          </w:divBdr>
          <w:divsChild>
            <w:div w:id="2100787094">
              <w:marLeft w:val="0"/>
              <w:marRight w:val="0"/>
              <w:marTop w:val="0"/>
              <w:marBottom w:val="0"/>
              <w:divBdr>
                <w:top w:val="none" w:sz="0" w:space="0" w:color="auto"/>
                <w:left w:val="none" w:sz="0" w:space="0" w:color="auto"/>
                <w:bottom w:val="none" w:sz="0" w:space="0" w:color="auto"/>
                <w:right w:val="none" w:sz="0" w:space="0" w:color="auto"/>
              </w:divBdr>
              <w:divsChild>
                <w:div w:id="2100785890">
                  <w:marLeft w:val="0"/>
                  <w:marRight w:val="0"/>
                  <w:marTop w:val="0"/>
                  <w:marBottom w:val="0"/>
                  <w:divBdr>
                    <w:top w:val="none" w:sz="0" w:space="0" w:color="auto"/>
                    <w:left w:val="none" w:sz="0" w:space="0" w:color="auto"/>
                    <w:bottom w:val="none" w:sz="0" w:space="0" w:color="auto"/>
                    <w:right w:val="none" w:sz="0" w:space="0" w:color="auto"/>
                  </w:divBdr>
                  <w:divsChild>
                    <w:div w:id="210078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28">
      <w:marLeft w:val="0"/>
      <w:marRight w:val="0"/>
      <w:marTop w:val="0"/>
      <w:marBottom w:val="0"/>
      <w:divBdr>
        <w:top w:val="none" w:sz="0" w:space="0" w:color="auto"/>
        <w:left w:val="none" w:sz="0" w:space="0" w:color="auto"/>
        <w:bottom w:val="none" w:sz="0" w:space="0" w:color="auto"/>
        <w:right w:val="none" w:sz="0" w:space="0" w:color="auto"/>
      </w:divBdr>
      <w:divsChild>
        <w:div w:id="2100787011">
          <w:marLeft w:val="0"/>
          <w:marRight w:val="0"/>
          <w:marTop w:val="0"/>
          <w:marBottom w:val="0"/>
          <w:divBdr>
            <w:top w:val="none" w:sz="0" w:space="0" w:color="auto"/>
            <w:left w:val="none" w:sz="0" w:space="0" w:color="auto"/>
            <w:bottom w:val="none" w:sz="0" w:space="0" w:color="auto"/>
            <w:right w:val="none" w:sz="0" w:space="0" w:color="auto"/>
          </w:divBdr>
          <w:divsChild>
            <w:div w:id="2100787316">
              <w:marLeft w:val="0"/>
              <w:marRight w:val="0"/>
              <w:marTop w:val="0"/>
              <w:marBottom w:val="0"/>
              <w:divBdr>
                <w:top w:val="none" w:sz="0" w:space="0" w:color="auto"/>
                <w:left w:val="none" w:sz="0" w:space="0" w:color="auto"/>
                <w:bottom w:val="none" w:sz="0" w:space="0" w:color="auto"/>
                <w:right w:val="none" w:sz="0" w:space="0" w:color="auto"/>
              </w:divBdr>
              <w:divsChild>
                <w:div w:id="2100785898">
                  <w:marLeft w:val="0"/>
                  <w:marRight w:val="0"/>
                  <w:marTop w:val="0"/>
                  <w:marBottom w:val="0"/>
                  <w:divBdr>
                    <w:top w:val="none" w:sz="0" w:space="0" w:color="auto"/>
                    <w:left w:val="none" w:sz="0" w:space="0" w:color="auto"/>
                    <w:bottom w:val="none" w:sz="0" w:space="0" w:color="auto"/>
                    <w:right w:val="none" w:sz="0" w:space="0" w:color="auto"/>
                  </w:divBdr>
                  <w:divsChild>
                    <w:div w:id="210078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34">
      <w:marLeft w:val="0"/>
      <w:marRight w:val="0"/>
      <w:marTop w:val="0"/>
      <w:marBottom w:val="0"/>
      <w:divBdr>
        <w:top w:val="none" w:sz="0" w:space="0" w:color="auto"/>
        <w:left w:val="none" w:sz="0" w:space="0" w:color="auto"/>
        <w:bottom w:val="none" w:sz="0" w:space="0" w:color="auto"/>
        <w:right w:val="none" w:sz="0" w:space="0" w:color="auto"/>
      </w:divBdr>
      <w:divsChild>
        <w:div w:id="2100785598">
          <w:marLeft w:val="0"/>
          <w:marRight w:val="0"/>
          <w:marTop w:val="0"/>
          <w:marBottom w:val="0"/>
          <w:divBdr>
            <w:top w:val="none" w:sz="0" w:space="0" w:color="auto"/>
            <w:left w:val="none" w:sz="0" w:space="0" w:color="auto"/>
            <w:bottom w:val="none" w:sz="0" w:space="0" w:color="auto"/>
            <w:right w:val="none" w:sz="0" w:space="0" w:color="auto"/>
          </w:divBdr>
          <w:divsChild>
            <w:div w:id="210078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935">
      <w:marLeft w:val="0"/>
      <w:marRight w:val="0"/>
      <w:marTop w:val="0"/>
      <w:marBottom w:val="0"/>
      <w:divBdr>
        <w:top w:val="none" w:sz="0" w:space="0" w:color="auto"/>
        <w:left w:val="none" w:sz="0" w:space="0" w:color="auto"/>
        <w:bottom w:val="none" w:sz="0" w:space="0" w:color="auto"/>
        <w:right w:val="none" w:sz="0" w:space="0" w:color="auto"/>
      </w:divBdr>
    </w:div>
    <w:div w:id="2100786939">
      <w:marLeft w:val="0"/>
      <w:marRight w:val="0"/>
      <w:marTop w:val="0"/>
      <w:marBottom w:val="0"/>
      <w:divBdr>
        <w:top w:val="none" w:sz="0" w:space="0" w:color="auto"/>
        <w:left w:val="none" w:sz="0" w:space="0" w:color="auto"/>
        <w:bottom w:val="none" w:sz="0" w:space="0" w:color="auto"/>
        <w:right w:val="none" w:sz="0" w:space="0" w:color="auto"/>
      </w:divBdr>
      <w:divsChild>
        <w:div w:id="2100786867">
          <w:marLeft w:val="0"/>
          <w:marRight w:val="0"/>
          <w:marTop w:val="0"/>
          <w:marBottom w:val="0"/>
          <w:divBdr>
            <w:top w:val="none" w:sz="0" w:space="0" w:color="auto"/>
            <w:left w:val="none" w:sz="0" w:space="0" w:color="auto"/>
            <w:bottom w:val="none" w:sz="0" w:space="0" w:color="auto"/>
            <w:right w:val="none" w:sz="0" w:space="0" w:color="auto"/>
          </w:divBdr>
          <w:divsChild>
            <w:div w:id="2100787519">
              <w:marLeft w:val="0"/>
              <w:marRight w:val="0"/>
              <w:marTop w:val="0"/>
              <w:marBottom w:val="0"/>
              <w:divBdr>
                <w:top w:val="none" w:sz="0" w:space="0" w:color="auto"/>
                <w:left w:val="none" w:sz="0" w:space="0" w:color="auto"/>
                <w:bottom w:val="none" w:sz="0" w:space="0" w:color="auto"/>
                <w:right w:val="none" w:sz="0" w:space="0" w:color="auto"/>
              </w:divBdr>
              <w:divsChild>
                <w:div w:id="2100786479">
                  <w:marLeft w:val="0"/>
                  <w:marRight w:val="0"/>
                  <w:marTop w:val="0"/>
                  <w:marBottom w:val="0"/>
                  <w:divBdr>
                    <w:top w:val="none" w:sz="0" w:space="0" w:color="auto"/>
                    <w:left w:val="none" w:sz="0" w:space="0" w:color="auto"/>
                    <w:bottom w:val="none" w:sz="0" w:space="0" w:color="auto"/>
                    <w:right w:val="none" w:sz="0" w:space="0" w:color="auto"/>
                  </w:divBdr>
                  <w:divsChild>
                    <w:div w:id="21007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43">
      <w:marLeft w:val="0"/>
      <w:marRight w:val="0"/>
      <w:marTop w:val="0"/>
      <w:marBottom w:val="0"/>
      <w:divBdr>
        <w:top w:val="none" w:sz="0" w:space="0" w:color="auto"/>
        <w:left w:val="none" w:sz="0" w:space="0" w:color="auto"/>
        <w:bottom w:val="none" w:sz="0" w:space="0" w:color="auto"/>
        <w:right w:val="none" w:sz="0" w:space="0" w:color="auto"/>
      </w:divBdr>
    </w:div>
    <w:div w:id="2100786944">
      <w:marLeft w:val="0"/>
      <w:marRight w:val="0"/>
      <w:marTop w:val="0"/>
      <w:marBottom w:val="0"/>
      <w:divBdr>
        <w:top w:val="none" w:sz="0" w:space="0" w:color="auto"/>
        <w:left w:val="none" w:sz="0" w:space="0" w:color="auto"/>
        <w:bottom w:val="none" w:sz="0" w:space="0" w:color="auto"/>
        <w:right w:val="none" w:sz="0" w:space="0" w:color="auto"/>
      </w:divBdr>
      <w:divsChild>
        <w:div w:id="2100786246">
          <w:marLeft w:val="0"/>
          <w:marRight w:val="0"/>
          <w:marTop w:val="0"/>
          <w:marBottom w:val="0"/>
          <w:divBdr>
            <w:top w:val="none" w:sz="0" w:space="0" w:color="auto"/>
            <w:left w:val="none" w:sz="0" w:space="0" w:color="auto"/>
            <w:bottom w:val="none" w:sz="0" w:space="0" w:color="auto"/>
            <w:right w:val="none" w:sz="0" w:space="0" w:color="auto"/>
          </w:divBdr>
          <w:divsChild>
            <w:div w:id="2100786973">
              <w:marLeft w:val="0"/>
              <w:marRight w:val="0"/>
              <w:marTop w:val="0"/>
              <w:marBottom w:val="0"/>
              <w:divBdr>
                <w:top w:val="none" w:sz="0" w:space="0" w:color="auto"/>
                <w:left w:val="none" w:sz="0" w:space="0" w:color="auto"/>
                <w:bottom w:val="none" w:sz="0" w:space="0" w:color="auto"/>
                <w:right w:val="none" w:sz="0" w:space="0" w:color="auto"/>
              </w:divBdr>
              <w:divsChild>
                <w:div w:id="2100786650">
                  <w:marLeft w:val="0"/>
                  <w:marRight w:val="0"/>
                  <w:marTop w:val="0"/>
                  <w:marBottom w:val="0"/>
                  <w:divBdr>
                    <w:top w:val="none" w:sz="0" w:space="0" w:color="auto"/>
                    <w:left w:val="none" w:sz="0" w:space="0" w:color="auto"/>
                    <w:bottom w:val="none" w:sz="0" w:space="0" w:color="auto"/>
                    <w:right w:val="none" w:sz="0" w:space="0" w:color="auto"/>
                  </w:divBdr>
                  <w:divsChild>
                    <w:div w:id="21007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50">
      <w:marLeft w:val="0"/>
      <w:marRight w:val="0"/>
      <w:marTop w:val="0"/>
      <w:marBottom w:val="0"/>
      <w:divBdr>
        <w:top w:val="none" w:sz="0" w:space="0" w:color="auto"/>
        <w:left w:val="none" w:sz="0" w:space="0" w:color="auto"/>
        <w:bottom w:val="none" w:sz="0" w:space="0" w:color="auto"/>
        <w:right w:val="none" w:sz="0" w:space="0" w:color="auto"/>
      </w:divBdr>
      <w:divsChild>
        <w:div w:id="2100786523">
          <w:marLeft w:val="0"/>
          <w:marRight w:val="0"/>
          <w:marTop w:val="0"/>
          <w:marBottom w:val="0"/>
          <w:divBdr>
            <w:top w:val="none" w:sz="0" w:space="0" w:color="auto"/>
            <w:left w:val="none" w:sz="0" w:space="0" w:color="auto"/>
            <w:bottom w:val="none" w:sz="0" w:space="0" w:color="auto"/>
            <w:right w:val="none" w:sz="0" w:space="0" w:color="auto"/>
          </w:divBdr>
          <w:divsChild>
            <w:div w:id="2100787735">
              <w:marLeft w:val="0"/>
              <w:marRight w:val="0"/>
              <w:marTop w:val="0"/>
              <w:marBottom w:val="0"/>
              <w:divBdr>
                <w:top w:val="none" w:sz="0" w:space="0" w:color="auto"/>
                <w:left w:val="none" w:sz="0" w:space="0" w:color="auto"/>
                <w:bottom w:val="none" w:sz="0" w:space="0" w:color="auto"/>
                <w:right w:val="none" w:sz="0" w:space="0" w:color="auto"/>
              </w:divBdr>
              <w:divsChild>
                <w:div w:id="2100786657">
                  <w:marLeft w:val="0"/>
                  <w:marRight w:val="0"/>
                  <w:marTop w:val="0"/>
                  <w:marBottom w:val="0"/>
                  <w:divBdr>
                    <w:top w:val="none" w:sz="0" w:space="0" w:color="auto"/>
                    <w:left w:val="none" w:sz="0" w:space="0" w:color="auto"/>
                    <w:bottom w:val="none" w:sz="0" w:space="0" w:color="auto"/>
                    <w:right w:val="none" w:sz="0" w:space="0" w:color="auto"/>
                  </w:divBdr>
                  <w:divsChild>
                    <w:div w:id="21007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51">
      <w:marLeft w:val="0"/>
      <w:marRight w:val="0"/>
      <w:marTop w:val="0"/>
      <w:marBottom w:val="0"/>
      <w:divBdr>
        <w:top w:val="none" w:sz="0" w:space="0" w:color="auto"/>
        <w:left w:val="none" w:sz="0" w:space="0" w:color="auto"/>
        <w:bottom w:val="none" w:sz="0" w:space="0" w:color="auto"/>
        <w:right w:val="none" w:sz="0" w:space="0" w:color="auto"/>
      </w:divBdr>
    </w:div>
    <w:div w:id="2100786952">
      <w:marLeft w:val="0"/>
      <w:marRight w:val="0"/>
      <w:marTop w:val="0"/>
      <w:marBottom w:val="0"/>
      <w:divBdr>
        <w:top w:val="none" w:sz="0" w:space="0" w:color="auto"/>
        <w:left w:val="none" w:sz="0" w:space="0" w:color="auto"/>
        <w:bottom w:val="none" w:sz="0" w:space="0" w:color="auto"/>
        <w:right w:val="none" w:sz="0" w:space="0" w:color="auto"/>
      </w:divBdr>
    </w:div>
    <w:div w:id="2100786955">
      <w:marLeft w:val="0"/>
      <w:marRight w:val="0"/>
      <w:marTop w:val="0"/>
      <w:marBottom w:val="0"/>
      <w:divBdr>
        <w:top w:val="none" w:sz="0" w:space="0" w:color="auto"/>
        <w:left w:val="none" w:sz="0" w:space="0" w:color="auto"/>
        <w:bottom w:val="none" w:sz="0" w:space="0" w:color="auto"/>
        <w:right w:val="none" w:sz="0" w:space="0" w:color="auto"/>
      </w:divBdr>
      <w:divsChild>
        <w:div w:id="2100785523">
          <w:marLeft w:val="0"/>
          <w:marRight w:val="0"/>
          <w:marTop w:val="0"/>
          <w:marBottom w:val="0"/>
          <w:divBdr>
            <w:top w:val="none" w:sz="0" w:space="0" w:color="auto"/>
            <w:left w:val="none" w:sz="0" w:space="0" w:color="auto"/>
            <w:bottom w:val="none" w:sz="0" w:space="0" w:color="auto"/>
            <w:right w:val="none" w:sz="0" w:space="0" w:color="auto"/>
          </w:divBdr>
          <w:divsChild>
            <w:div w:id="2100786080">
              <w:marLeft w:val="0"/>
              <w:marRight w:val="0"/>
              <w:marTop w:val="0"/>
              <w:marBottom w:val="0"/>
              <w:divBdr>
                <w:top w:val="none" w:sz="0" w:space="0" w:color="auto"/>
                <w:left w:val="none" w:sz="0" w:space="0" w:color="auto"/>
                <w:bottom w:val="none" w:sz="0" w:space="0" w:color="auto"/>
                <w:right w:val="none" w:sz="0" w:space="0" w:color="auto"/>
              </w:divBdr>
              <w:divsChild>
                <w:div w:id="2100786340">
                  <w:marLeft w:val="0"/>
                  <w:marRight w:val="0"/>
                  <w:marTop w:val="0"/>
                  <w:marBottom w:val="0"/>
                  <w:divBdr>
                    <w:top w:val="none" w:sz="0" w:space="0" w:color="auto"/>
                    <w:left w:val="none" w:sz="0" w:space="0" w:color="auto"/>
                    <w:bottom w:val="none" w:sz="0" w:space="0" w:color="auto"/>
                    <w:right w:val="none" w:sz="0" w:space="0" w:color="auto"/>
                  </w:divBdr>
                </w:div>
              </w:divsChild>
            </w:div>
            <w:div w:id="2100786754">
              <w:marLeft w:val="0"/>
              <w:marRight w:val="0"/>
              <w:marTop w:val="0"/>
              <w:marBottom w:val="0"/>
              <w:divBdr>
                <w:top w:val="none" w:sz="0" w:space="0" w:color="auto"/>
                <w:left w:val="none" w:sz="0" w:space="0" w:color="auto"/>
                <w:bottom w:val="none" w:sz="0" w:space="0" w:color="auto"/>
                <w:right w:val="none" w:sz="0" w:space="0" w:color="auto"/>
              </w:divBdr>
              <w:divsChild>
                <w:div w:id="2100785694">
                  <w:marLeft w:val="0"/>
                  <w:marRight w:val="0"/>
                  <w:marTop w:val="0"/>
                  <w:marBottom w:val="0"/>
                  <w:divBdr>
                    <w:top w:val="none" w:sz="0" w:space="0" w:color="auto"/>
                    <w:left w:val="none" w:sz="0" w:space="0" w:color="auto"/>
                    <w:bottom w:val="none" w:sz="0" w:space="0" w:color="auto"/>
                    <w:right w:val="none" w:sz="0" w:space="0" w:color="auto"/>
                  </w:divBdr>
                </w:div>
                <w:div w:id="2100787522">
                  <w:marLeft w:val="0"/>
                  <w:marRight w:val="0"/>
                  <w:marTop w:val="0"/>
                  <w:marBottom w:val="0"/>
                  <w:divBdr>
                    <w:top w:val="none" w:sz="0" w:space="0" w:color="auto"/>
                    <w:left w:val="none" w:sz="0" w:space="0" w:color="auto"/>
                    <w:bottom w:val="none" w:sz="0" w:space="0" w:color="auto"/>
                    <w:right w:val="none" w:sz="0" w:space="0" w:color="auto"/>
                  </w:divBdr>
                </w:div>
              </w:divsChild>
            </w:div>
            <w:div w:id="2100787103">
              <w:marLeft w:val="0"/>
              <w:marRight w:val="0"/>
              <w:marTop w:val="0"/>
              <w:marBottom w:val="0"/>
              <w:divBdr>
                <w:top w:val="none" w:sz="0" w:space="0" w:color="auto"/>
                <w:left w:val="none" w:sz="0" w:space="0" w:color="auto"/>
                <w:bottom w:val="none" w:sz="0" w:space="0" w:color="auto"/>
                <w:right w:val="none" w:sz="0" w:space="0" w:color="auto"/>
              </w:divBdr>
              <w:divsChild>
                <w:div w:id="210078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497">
          <w:marLeft w:val="0"/>
          <w:marRight w:val="0"/>
          <w:marTop w:val="0"/>
          <w:marBottom w:val="0"/>
          <w:divBdr>
            <w:top w:val="none" w:sz="0" w:space="0" w:color="auto"/>
            <w:left w:val="none" w:sz="0" w:space="0" w:color="auto"/>
            <w:bottom w:val="none" w:sz="0" w:space="0" w:color="auto"/>
            <w:right w:val="none" w:sz="0" w:space="0" w:color="auto"/>
          </w:divBdr>
          <w:divsChild>
            <w:div w:id="2100786000">
              <w:marLeft w:val="0"/>
              <w:marRight w:val="0"/>
              <w:marTop w:val="0"/>
              <w:marBottom w:val="0"/>
              <w:divBdr>
                <w:top w:val="none" w:sz="0" w:space="0" w:color="auto"/>
                <w:left w:val="none" w:sz="0" w:space="0" w:color="auto"/>
                <w:bottom w:val="none" w:sz="0" w:space="0" w:color="auto"/>
                <w:right w:val="none" w:sz="0" w:space="0" w:color="auto"/>
              </w:divBdr>
              <w:divsChild>
                <w:div w:id="2100787542">
                  <w:marLeft w:val="0"/>
                  <w:marRight w:val="0"/>
                  <w:marTop w:val="0"/>
                  <w:marBottom w:val="0"/>
                  <w:divBdr>
                    <w:top w:val="none" w:sz="0" w:space="0" w:color="auto"/>
                    <w:left w:val="none" w:sz="0" w:space="0" w:color="auto"/>
                    <w:bottom w:val="none" w:sz="0" w:space="0" w:color="auto"/>
                    <w:right w:val="none" w:sz="0" w:space="0" w:color="auto"/>
                  </w:divBdr>
                </w:div>
              </w:divsChild>
            </w:div>
            <w:div w:id="2100786956">
              <w:marLeft w:val="0"/>
              <w:marRight w:val="0"/>
              <w:marTop w:val="0"/>
              <w:marBottom w:val="0"/>
              <w:divBdr>
                <w:top w:val="none" w:sz="0" w:space="0" w:color="auto"/>
                <w:left w:val="none" w:sz="0" w:space="0" w:color="auto"/>
                <w:bottom w:val="none" w:sz="0" w:space="0" w:color="auto"/>
                <w:right w:val="none" w:sz="0" w:space="0" w:color="auto"/>
              </w:divBdr>
              <w:divsChild>
                <w:div w:id="2100786892">
                  <w:marLeft w:val="0"/>
                  <w:marRight w:val="0"/>
                  <w:marTop w:val="0"/>
                  <w:marBottom w:val="0"/>
                  <w:divBdr>
                    <w:top w:val="none" w:sz="0" w:space="0" w:color="auto"/>
                    <w:left w:val="none" w:sz="0" w:space="0" w:color="auto"/>
                    <w:bottom w:val="none" w:sz="0" w:space="0" w:color="auto"/>
                    <w:right w:val="none" w:sz="0" w:space="0" w:color="auto"/>
                  </w:divBdr>
                </w:div>
              </w:divsChild>
            </w:div>
            <w:div w:id="2100787221">
              <w:marLeft w:val="0"/>
              <w:marRight w:val="0"/>
              <w:marTop w:val="0"/>
              <w:marBottom w:val="0"/>
              <w:divBdr>
                <w:top w:val="none" w:sz="0" w:space="0" w:color="auto"/>
                <w:left w:val="none" w:sz="0" w:space="0" w:color="auto"/>
                <w:bottom w:val="none" w:sz="0" w:space="0" w:color="auto"/>
                <w:right w:val="none" w:sz="0" w:space="0" w:color="auto"/>
              </w:divBdr>
              <w:divsChild>
                <w:div w:id="2100786739">
                  <w:marLeft w:val="0"/>
                  <w:marRight w:val="0"/>
                  <w:marTop w:val="0"/>
                  <w:marBottom w:val="0"/>
                  <w:divBdr>
                    <w:top w:val="none" w:sz="0" w:space="0" w:color="auto"/>
                    <w:left w:val="none" w:sz="0" w:space="0" w:color="auto"/>
                    <w:bottom w:val="none" w:sz="0" w:space="0" w:color="auto"/>
                    <w:right w:val="none" w:sz="0" w:space="0" w:color="auto"/>
                  </w:divBdr>
                </w:div>
                <w:div w:id="2100786878">
                  <w:marLeft w:val="0"/>
                  <w:marRight w:val="0"/>
                  <w:marTop w:val="0"/>
                  <w:marBottom w:val="0"/>
                  <w:divBdr>
                    <w:top w:val="none" w:sz="0" w:space="0" w:color="auto"/>
                    <w:left w:val="none" w:sz="0" w:space="0" w:color="auto"/>
                    <w:bottom w:val="none" w:sz="0" w:space="0" w:color="auto"/>
                    <w:right w:val="none" w:sz="0" w:space="0" w:color="auto"/>
                  </w:divBdr>
                </w:div>
              </w:divsChild>
            </w:div>
            <w:div w:id="2100787747">
              <w:marLeft w:val="0"/>
              <w:marRight w:val="0"/>
              <w:marTop w:val="0"/>
              <w:marBottom w:val="0"/>
              <w:divBdr>
                <w:top w:val="none" w:sz="0" w:space="0" w:color="auto"/>
                <w:left w:val="none" w:sz="0" w:space="0" w:color="auto"/>
                <w:bottom w:val="none" w:sz="0" w:space="0" w:color="auto"/>
                <w:right w:val="none" w:sz="0" w:space="0" w:color="auto"/>
              </w:divBdr>
              <w:divsChild>
                <w:div w:id="210078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57">
      <w:marLeft w:val="0"/>
      <w:marRight w:val="0"/>
      <w:marTop w:val="0"/>
      <w:marBottom w:val="0"/>
      <w:divBdr>
        <w:top w:val="none" w:sz="0" w:space="0" w:color="auto"/>
        <w:left w:val="none" w:sz="0" w:space="0" w:color="auto"/>
        <w:bottom w:val="none" w:sz="0" w:space="0" w:color="auto"/>
        <w:right w:val="none" w:sz="0" w:space="0" w:color="auto"/>
      </w:divBdr>
    </w:div>
    <w:div w:id="2100786959">
      <w:marLeft w:val="0"/>
      <w:marRight w:val="0"/>
      <w:marTop w:val="0"/>
      <w:marBottom w:val="0"/>
      <w:divBdr>
        <w:top w:val="none" w:sz="0" w:space="0" w:color="auto"/>
        <w:left w:val="none" w:sz="0" w:space="0" w:color="auto"/>
        <w:bottom w:val="none" w:sz="0" w:space="0" w:color="auto"/>
        <w:right w:val="none" w:sz="0" w:space="0" w:color="auto"/>
      </w:divBdr>
      <w:divsChild>
        <w:div w:id="2100786081">
          <w:marLeft w:val="0"/>
          <w:marRight w:val="0"/>
          <w:marTop w:val="0"/>
          <w:marBottom w:val="0"/>
          <w:divBdr>
            <w:top w:val="none" w:sz="0" w:space="0" w:color="auto"/>
            <w:left w:val="none" w:sz="0" w:space="0" w:color="auto"/>
            <w:bottom w:val="none" w:sz="0" w:space="0" w:color="auto"/>
            <w:right w:val="none" w:sz="0" w:space="0" w:color="auto"/>
          </w:divBdr>
          <w:divsChild>
            <w:div w:id="2100786618">
              <w:marLeft w:val="0"/>
              <w:marRight w:val="0"/>
              <w:marTop w:val="0"/>
              <w:marBottom w:val="0"/>
              <w:divBdr>
                <w:top w:val="none" w:sz="0" w:space="0" w:color="auto"/>
                <w:left w:val="none" w:sz="0" w:space="0" w:color="auto"/>
                <w:bottom w:val="none" w:sz="0" w:space="0" w:color="auto"/>
                <w:right w:val="none" w:sz="0" w:space="0" w:color="auto"/>
              </w:divBdr>
              <w:divsChild>
                <w:div w:id="210078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60">
      <w:marLeft w:val="0"/>
      <w:marRight w:val="0"/>
      <w:marTop w:val="0"/>
      <w:marBottom w:val="0"/>
      <w:divBdr>
        <w:top w:val="none" w:sz="0" w:space="0" w:color="auto"/>
        <w:left w:val="none" w:sz="0" w:space="0" w:color="auto"/>
        <w:bottom w:val="none" w:sz="0" w:space="0" w:color="auto"/>
        <w:right w:val="none" w:sz="0" w:space="0" w:color="auto"/>
      </w:divBdr>
    </w:div>
    <w:div w:id="2100786962">
      <w:marLeft w:val="0"/>
      <w:marRight w:val="0"/>
      <w:marTop w:val="0"/>
      <w:marBottom w:val="0"/>
      <w:divBdr>
        <w:top w:val="none" w:sz="0" w:space="0" w:color="auto"/>
        <w:left w:val="none" w:sz="0" w:space="0" w:color="auto"/>
        <w:bottom w:val="none" w:sz="0" w:space="0" w:color="auto"/>
        <w:right w:val="none" w:sz="0" w:space="0" w:color="auto"/>
      </w:divBdr>
      <w:divsChild>
        <w:div w:id="2100786161">
          <w:marLeft w:val="0"/>
          <w:marRight w:val="0"/>
          <w:marTop w:val="0"/>
          <w:marBottom w:val="0"/>
          <w:divBdr>
            <w:top w:val="none" w:sz="0" w:space="0" w:color="auto"/>
            <w:left w:val="none" w:sz="0" w:space="0" w:color="auto"/>
            <w:bottom w:val="none" w:sz="0" w:space="0" w:color="auto"/>
            <w:right w:val="none" w:sz="0" w:space="0" w:color="auto"/>
          </w:divBdr>
          <w:divsChild>
            <w:div w:id="2100785815">
              <w:marLeft w:val="0"/>
              <w:marRight w:val="0"/>
              <w:marTop w:val="0"/>
              <w:marBottom w:val="0"/>
              <w:divBdr>
                <w:top w:val="none" w:sz="0" w:space="0" w:color="auto"/>
                <w:left w:val="none" w:sz="0" w:space="0" w:color="auto"/>
                <w:bottom w:val="none" w:sz="0" w:space="0" w:color="auto"/>
                <w:right w:val="none" w:sz="0" w:space="0" w:color="auto"/>
              </w:divBdr>
              <w:divsChild>
                <w:div w:id="210078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63">
      <w:marLeft w:val="0"/>
      <w:marRight w:val="0"/>
      <w:marTop w:val="0"/>
      <w:marBottom w:val="0"/>
      <w:divBdr>
        <w:top w:val="none" w:sz="0" w:space="0" w:color="auto"/>
        <w:left w:val="none" w:sz="0" w:space="0" w:color="auto"/>
        <w:bottom w:val="none" w:sz="0" w:space="0" w:color="auto"/>
        <w:right w:val="none" w:sz="0" w:space="0" w:color="auto"/>
      </w:divBdr>
      <w:divsChild>
        <w:div w:id="2100787090">
          <w:marLeft w:val="0"/>
          <w:marRight w:val="0"/>
          <w:marTop w:val="0"/>
          <w:marBottom w:val="0"/>
          <w:divBdr>
            <w:top w:val="none" w:sz="0" w:space="0" w:color="auto"/>
            <w:left w:val="none" w:sz="0" w:space="0" w:color="auto"/>
            <w:bottom w:val="none" w:sz="0" w:space="0" w:color="auto"/>
            <w:right w:val="none" w:sz="0" w:space="0" w:color="auto"/>
          </w:divBdr>
          <w:divsChild>
            <w:div w:id="2100785652">
              <w:marLeft w:val="0"/>
              <w:marRight w:val="0"/>
              <w:marTop w:val="0"/>
              <w:marBottom w:val="0"/>
              <w:divBdr>
                <w:top w:val="none" w:sz="0" w:space="0" w:color="auto"/>
                <w:left w:val="none" w:sz="0" w:space="0" w:color="auto"/>
                <w:bottom w:val="none" w:sz="0" w:space="0" w:color="auto"/>
                <w:right w:val="none" w:sz="0" w:space="0" w:color="auto"/>
              </w:divBdr>
              <w:divsChild>
                <w:div w:id="2100786799">
                  <w:marLeft w:val="0"/>
                  <w:marRight w:val="0"/>
                  <w:marTop w:val="0"/>
                  <w:marBottom w:val="0"/>
                  <w:divBdr>
                    <w:top w:val="none" w:sz="0" w:space="0" w:color="auto"/>
                    <w:left w:val="none" w:sz="0" w:space="0" w:color="auto"/>
                    <w:bottom w:val="none" w:sz="0" w:space="0" w:color="auto"/>
                    <w:right w:val="none" w:sz="0" w:space="0" w:color="auto"/>
                  </w:divBdr>
                </w:div>
              </w:divsChild>
            </w:div>
            <w:div w:id="2100786097">
              <w:marLeft w:val="0"/>
              <w:marRight w:val="0"/>
              <w:marTop w:val="0"/>
              <w:marBottom w:val="0"/>
              <w:divBdr>
                <w:top w:val="none" w:sz="0" w:space="0" w:color="auto"/>
                <w:left w:val="none" w:sz="0" w:space="0" w:color="auto"/>
                <w:bottom w:val="none" w:sz="0" w:space="0" w:color="auto"/>
                <w:right w:val="none" w:sz="0" w:space="0" w:color="auto"/>
              </w:divBdr>
              <w:divsChild>
                <w:div w:id="2100787161">
                  <w:marLeft w:val="0"/>
                  <w:marRight w:val="0"/>
                  <w:marTop w:val="0"/>
                  <w:marBottom w:val="0"/>
                  <w:divBdr>
                    <w:top w:val="none" w:sz="0" w:space="0" w:color="auto"/>
                    <w:left w:val="none" w:sz="0" w:space="0" w:color="auto"/>
                    <w:bottom w:val="none" w:sz="0" w:space="0" w:color="auto"/>
                    <w:right w:val="none" w:sz="0" w:space="0" w:color="auto"/>
                  </w:divBdr>
                </w:div>
              </w:divsChild>
            </w:div>
            <w:div w:id="2100787268">
              <w:marLeft w:val="0"/>
              <w:marRight w:val="0"/>
              <w:marTop w:val="0"/>
              <w:marBottom w:val="0"/>
              <w:divBdr>
                <w:top w:val="none" w:sz="0" w:space="0" w:color="auto"/>
                <w:left w:val="none" w:sz="0" w:space="0" w:color="auto"/>
                <w:bottom w:val="none" w:sz="0" w:space="0" w:color="auto"/>
                <w:right w:val="none" w:sz="0" w:space="0" w:color="auto"/>
              </w:divBdr>
              <w:divsChild>
                <w:div w:id="21007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523">
          <w:marLeft w:val="0"/>
          <w:marRight w:val="0"/>
          <w:marTop w:val="0"/>
          <w:marBottom w:val="0"/>
          <w:divBdr>
            <w:top w:val="none" w:sz="0" w:space="0" w:color="auto"/>
            <w:left w:val="none" w:sz="0" w:space="0" w:color="auto"/>
            <w:bottom w:val="none" w:sz="0" w:space="0" w:color="auto"/>
            <w:right w:val="none" w:sz="0" w:space="0" w:color="auto"/>
          </w:divBdr>
          <w:divsChild>
            <w:div w:id="2100786412">
              <w:marLeft w:val="0"/>
              <w:marRight w:val="0"/>
              <w:marTop w:val="0"/>
              <w:marBottom w:val="0"/>
              <w:divBdr>
                <w:top w:val="none" w:sz="0" w:space="0" w:color="auto"/>
                <w:left w:val="none" w:sz="0" w:space="0" w:color="auto"/>
                <w:bottom w:val="none" w:sz="0" w:space="0" w:color="auto"/>
                <w:right w:val="none" w:sz="0" w:space="0" w:color="auto"/>
              </w:divBdr>
              <w:divsChild>
                <w:div w:id="2100787615">
                  <w:marLeft w:val="0"/>
                  <w:marRight w:val="0"/>
                  <w:marTop w:val="0"/>
                  <w:marBottom w:val="0"/>
                  <w:divBdr>
                    <w:top w:val="none" w:sz="0" w:space="0" w:color="auto"/>
                    <w:left w:val="none" w:sz="0" w:space="0" w:color="auto"/>
                    <w:bottom w:val="none" w:sz="0" w:space="0" w:color="auto"/>
                    <w:right w:val="none" w:sz="0" w:space="0" w:color="auto"/>
                  </w:divBdr>
                </w:div>
              </w:divsChild>
            </w:div>
            <w:div w:id="2100787261">
              <w:marLeft w:val="0"/>
              <w:marRight w:val="0"/>
              <w:marTop w:val="0"/>
              <w:marBottom w:val="0"/>
              <w:divBdr>
                <w:top w:val="none" w:sz="0" w:space="0" w:color="auto"/>
                <w:left w:val="none" w:sz="0" w:space="0" w:color="auto"/>
                <w:bottom w:val="none" w:sz="0" w:space="0" w:color="auto"/>
                <w:right w:val="none" w:sz="0" w:space="0" w:color="auto"/>
              </w:divBdr>
              <w:divsChild>
                <w:div w:id="21007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65">
      <w:marLeft w:val="0"/>
      <w:marRight w:val="0"/>
      <w:marTop w:val="0"/>
      <w:marBottom w:val="0"/>
      <w:divBdr>
        <w:top w:val="none" w:sz="0" w:space="0" w:color="auto"/>
        <w:left w:val="none" w:sz="0" w:space="0" w:color="auto"/>
        <w:bottom w:val="none" w:sz="0" w:space="0" w:color="auto"/>
        <w:right w:val="none" w:sz="0" w:space="0" w:color="auto"/>
      </w:divBdr>
    </w:div>
    <w:div w:id="2100786968">
      <w:marLeft w:val="0"/>
      <w:marRight w:val="0"/>
      <w:marTop w:val="0"/>
      <w:marBottom w:val="0"/>
      <w:divBdr>
        <w:top w:val="none" w:sz="0" w:space="0" w:color="auto"/>
        <w:left w:val="none" w:sz="0" w:space="0" w:color="auto"/>
        <w:bottom w:val="none" w:sz="0" w:space="0" w:color="auto"/>
        <w:right w:val="none" w:sz="0" w:space="0" w:color="auto"/>
      </w:divBdr>
    </w:div>
    <w:div w:id="2100786970">
      <w:marLeft w:val="0"/>
      <w:marRight w:val="0"/>
      <w:marTop w:val="0"/>
      <w:marBottom w:val="0"/>
      <w:divBdr>
        <w:top w:val="none" w:sz="0" w:space="0" w:color="auto"/>
        <w:left w:val="none" w:sz="0" w:space="0" w:color="auto"/>
        <w:bottom w:val="none" w:sz="0" w:space="0" w:color="auto"/>
        <w:right w:val="none" w:sz="0" w:space="0" w:color="auto"/>
      </w:divBdr>
    </w:div>
    <w:div w:id="2100786972">
      <w:marLeft w:val="0"/>
      <w:marRight w:val="0"/>
      <w:marTop w:val="0"/>
      <w:marBottom w:val="0"/>
      <w:divBdr>
        <w:top w:val="none" w:sz="0" w:space="0" w:color="auto"/>
        <w:left w:val="none" w:sz="0" w:space="0" w:color="auto"/>
        <w:bottom w:val="none" w:sz="0" w:space="0" w:color="auto"/>
        <w:right w:val="none" w:sz="0" w:space="0" w:color="auto"/>
      </w:divBdr>
      <w:divsChild>
        <w:div w:id="2100786203">
          <w:marLeft w:val="0"/>
          <w:marRight w:val="0"/>
          <w:marTop w:val="0"/>
          <w:marBottom w:val="0"/>
          <w:divBdr>
            <w:top w:val="none" w:sz="0" w:space="0" w:color="auto"/>
            <w:left w:val="none" w:sz="0" w:space="0" w:color="auto"/>
            <w:bottom w:val="none" w:sz="0" w:space="0" w:color="auto"/>
            <w:right w:val="none" w:sz="0" w:space="0" w:color="auto"/>
          </w:divBdr>
          <w:divsChild>
            <w:div w:id="2100786182">
              <w:marLeft w:val="0"/>
              <w:marRight w:val="0"/>
              <w:marTop w:val="0"/>
              <w:marBottom w:val="0"/>
              <w:divBdr>
                <w:top w:val="none" w:sz="0" w:space="0" w:color="auto"/>
                <w:left w:val="none" w:sz="0" w:space="0" w:color="auto"/>
                <w:bottom w:val="none" w:sz="0" w:space="0" w:color="auto"/>
                <w:right w:val="none" w:sz="0" w:space="0" w:color="auto"/>
              </w:divBdr>
              <w:divsChild>
                <w:div w:id="210078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279">
          <w:marLeft w:val="0"/>
          <w:marRight w:val="0"/>
          <w:marTop w:val="0"/>
          <w:marBottom w:val="0"/>
          <w:divBdr>
            <w:top w:val="none" w:sz="0" w:space="0" w:color="auto"/>
            <w:left w:val="none" w:sz="0" w:space="0" w:color="auto"/>
            <w:bottom w:val="none" w:sz="0" w:space="0" w:color="auto"/>
            <w:right w:val="none" w:sz="0" w:space="0" w:color="auto"/>
          </w:divBdr>
          <w:divsChild>
            <w:div w:id="2100785793">
              <w:marLeft w:val="0"/>
              <w:marRight w:val="0"/>
              <w:marTop w:val="0"/>
              <w:marBottom w:val="0"/>
              <w:divBdr>
                <w:top w:val="none" w:sz="0" w:space="0" w:color="auto"/>
                <w:left w:val="none" w:sz="0" w:space="0" w:color="auto"/>
                <w:bottom w:val="none" w:sz="0" w:space="0" w:color="auto"/>
                <w:right w:val="none" w:sz="0" w:space="0" w:color="auto"/>
              </w:divBdr>
              <w:divsChild>
                <w:div w:id="2100787682">
                  <w:marLeft w:val="0"/>
                  <w:marRight w:val="0"/>
                  <w:marTop w:val="0"/>
                  <w:marBottom w:val="0"/>
                  <w:divBdr>
                    <w:top w:val="none" w:sz="0" w:space="0" w:color="auto"/>
                    <w:left w:val="none" w:sz="0" w:space="0" w:color="auto"/>
                    <w:bottom w:val="none" w:sz="0" w:space="0" w:color="auto"/>
                    <w:right w:val="none" w:sz="0" w:space="0" w:color="auto"/>
                  </w:divBdr>
                </w:div>
              </w:divsChild>
            </w:div>
            <w:div w:id="2100787581">
              <w:marLeft w:val="0"/>
              <w:marRight w:val="0"/>
              <w:marTop w:val="0"/>
              <w:marBottom w:val="0"/>
              <w:divBdr>
                <w:top w:val="none" w:sz="0" w:space="0" w:color="auto"/>
                <w:left w:val="none" w:sz="0" w:space="0" w:color="auto"/>
                <w:bottom w:val="none" w:sz="0" w:space="0" w:color="auto"/>
                <w:right w:val="none" w:sz="0" w:space="0" w:color="auto"/>
              </w:divBdr>
              <w:divsChild>
                <w:div w:id="2100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76">
      <w:marLeft w:val="0"/>
      <w:marRight w:val="0"/>
      <w:marTop w:val="0"/>
      <w:marBottom w:val="0"/>
      <w:divBdr>
        <w:top w:val="none" w:sz="0" w:space="0" w:color="auto"/>
        <w:left w:val="none" w:sz="0" w:space="0" w:color="auto"/>
        <w:bottom w:val="none" w:sz="0" w:space="0" w:color="auto"/>
        <w:right w:val="none" w:sz="0" w:space="0" w:color="auto"/>
      </w:divBdr>
    </w:div>
    <w:div w:id="2100786977">
      <w:marLeft w:val="0"/>
      <w:marRight w:val="0"/>
      <w:marTop w:val="0"/>
      <w:marBottom w:val="0"/>
      <w:divBdr>
        <w:top w:val="none" w:sz="0" w:space="0" w:color="auto"/>
        <w:left w:val="none" w:sz="0" w:space="0" w:color="auto"/>
        <w:bottom w:val="none" w:sz="0" w:space="0" w:color="auto"/>
        <w:right w:val="none" w:sz="0" w:space="0" w:color="auto"/>
      </w:divBdr>
      <w:divsChild>
        <w:div w:id="2100787375">
          <w:marLeft w:val="0"/>
          <w:marRight w:val="0"/>
          <w:marTop w:val="0"/>
          <w:marBottom w:val="0"/>
          <w:divBdr>
            <w:top w:val="none" w:sz="0" w:space="0" w:color="auto"/>
            <w:left w:val="none" w:sz="0" w:space="0" w:color="auto"/>
            <w:bottom w:val="none" w:sz="0" w:space="0" w:color="auto"/>
            <w:right w:val="none" w:sz="0" w:space="0" w:color="auto"/>
          </w:divBdr>
          <w:divsChild>
            <w:div w:id="2100785963">
              <w:marLeft w:val="0"/>
              <w:marRight w:val="0"/>
              <w:marTop w:val="0"/>
              <w:marBottom w:val="0"/>
              <w:divBdr>
                <w:top w:val="none" w:sz="0" w:space="0" w:color="auto"/>
                <w:left w:val="none" w:sz="0" w:space="0" w:color="auto"/>
                <w:bottom w:val="none" w:sz="0" w:space="0" w:color="auto"/>
                <w:right w:val="none" w:sz="0" w:space="0" w:color="auto"/>
              </w:divBdr>
              <w:divsChild>
                <w:div w:id="21007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82">
      <w:marLeft w:val="0"/>
      <w:marRight w:val="0"/>
      <w:marTop w:val="0"/>
      <w:marBottom w:val="0"/>
      <w:divBdr>
        <w:top w:val="none" w:sz="0" w:space="0" w:color="auto"/>
        <w:left w:val="none" w:sz="0" w:space="0" w:color="auto"/>
        <w:bottom w:val="none" w:sz="0" w:space="0" w:color="auto"/>
        <w:right w:val="none" w:sz="0" w:space="0" w:color="auto"/>
      </w:divBdr>
    </w:div>
    <w:div w:id="2100786983">
      <w:marLeft w:val="0"/>
      <w:marRight w:val="0"/>
      <w:marTop w:val="0"/>
      <w:marBottom w:val="0"/>
      <w:divBdr>
        <w:top w:val="none" w:sz="0" w:space="0" w:color="auto"/>
        <w:left w:val="none" w:sz="0" w:space="0" w:color="auto"/>
        <w:bottom w:val="none" w:sz="0" w:space="0" w:color="auto"/>
        <w:right w:val="none" w:sz="0" w:space="0" w:color="auto"/>
      </w:divBdr>
      <w:divsChild>
        <w:div w:id="2100786854">
          <w:marLeft w:val="0"/>
          <w:marRight w:val="0"/>
          <w:marTop w:val="0"/>
          <w:marBottom w:val="0"/>
          <w:divBdr>
            <w:top w:val="none" w:sz="0" w:space="0" w:color="auto"/>
            <w:left w:val="none" w:sz="0" w:space="0" w:color="auto"/>
            <w:bottom w:val="none" w:sz="0" w:space="0" w:color="auto"/>
            <w:right w:val="none" w:sz="0" w:space="0" w:color="auto"/>
          </w:divBdr>
          <w:divsChild>
            <w:div w:id="2100786560">
              <w:marLeft w:val="0"/>
              <w:marRight w:val="0"/>
              <w:marTop w:val="0"/>
              <w:marBottom w:val="0"/>
              <w:divBdr>
                <w:top w:val="none" w:sz="0" w:space="0" w:color="auto"/>
                <w:left w:val="none" w:sz="0" w:space="0" w:color="auto"/>
                <w:bottom w:val="none" w:sz="0" w:space="0" w:color="auto"/>
                <w:right w:val="none" w:sz="0" w:space="0" w:color="auto"/>
              </w:divBdr>
              <w:divsChild>
                <w:div w:id="210078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858">
          <w:marLeft w:val="0"/>
          <w:marRight w:val="0"/>
          <w:marTop w:val="0"/>
          <w:marBottom w:val="0"/>
          <w:divBdr>
            <w:top w:val="none" w:sz="0" w:space="0" w:color="auto"/>
            <w:left w:val="none" w:sz="0" w:space="0" w:color="auto"/>
            <w:bottom w:val="none" w:sz="0" w:space="0" w:color="auto"/>
            <w:right w:val="none" w:sz="0" w:space="0" w:color="auto"/>
          </w:divBdr>
          <w:divsChild>
            <w:div w:id="2100787367">
              <w:marLeft w:val="0"/>
              <w:marRight w:val="0"/>
              <w:marTop w:val="0"/>
              <w:marBottom w:val="0"/>
              <w:divBdr>
                <w:top w:val="none" w:sz="0" w:space="0" w:color="auto"/>
                <w:left w:val="none" w:sz="0" w:space="0" w:color="auto"/>
                <w:bottom w:val="none" w:sz="0" w:space="0" w:color="auto"/>
                <w:right w:val="none" w:sz="0" w:space="0" w:color="auto"/>
              </w:divBdr>
              <w:divsChild>
                <w:div w:id="2100786494">
                  <w:marLeft w:val="0"/>
                  <w:marRight w:val="0"/>
                  <w:marTop w:val="0"/>
                  <w:marBottom w:val="0"/>
                  <w:divBdr>
                    <w:top w:val="none" w:sz="0" w:space="0" w:color="auto"/>
                    <w:left w:val="none" w:sz="0" w:space="0" w:color="auto"/>
                    <w:bottom w:val="none" w:sz="0" w:space="0" w:color="auto"/>
                    <w:right w:val="none" w:sz="0" w:space="0" w:color="auto"/>
                  </w:divBdr>
                </w:div>
              </w:divsChild>
            </w:div>
            <w:div w:id="2100787744">
              <w:marLeft w:val="0"/>
              <w:marRight w:val="0"/>
              <w:marTop w:val="0"/>
              <w:marBottom w:val="0"/>
              <w:divBdr>
                <w:top w:val="none" w:sz="0" w:space="0" w:color="auto"/>
                <w:left w:val="none" w:sz="0" w:space="0" w:color="auto"/>
                <w:bottom w:val="none" w:sz="0" w:space="0" w:color="auto"/>
                <w:right w:val="none" w:sz="0" w:space="0" w:color="auto"/>
              </w:divBdr>
              <w:divsChild>
                <w:div w:id="210078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6987">
      <w:marLeft w:val="0"/>
      <w:marRight w:val="0"/>
      <w:marTop w:val="0"/>
      <w:marBottom w:val="0"/>
      <w:divBdr>
        <w:top w:val="none" w:sz="0" w:space="0" w:color="auto"/>
        <w:left w:val="none" w:sz="0" w:space="0" w:color="auto"/>
        <w:bottom w:val="none" w:sz="0" w:space="0" w:color="auto"/>
        <w:right w:val="none" w:sz="0" w:space="0" w:color="auto"/>
      </w:divBdr>
    </w:div>
    <w:div w:id="2100786990">
      <w:marLeft w:val="0"/>
      <w:marRight w:val="0"/>
      <w:marTop w:val="0"/>
      <w:marBottom w:val="0"/>
      <w:divBdr>
        <w:top w:val="none" w:sz="0" w:space="0" w:color="auto"/>
        <w:left w:val="none" w:sz="0" w:space="0" w:color="auto"/>
        <w:bottom w:val="none" w:sz="0" w:space="0" w:color="auto"/>
        <w:right w:val="none" w:sz="0" w:space="0" w:color="auto"/>
      </w:divBdr>
    </w:div>
    <w:div w:id="2100786991">
      <w:marLeft w:val="0"/>
      <w:marRight w:val="0"/>
      <w:marTop w:val="0"/>
      <w:marBottom w:val="0"/>
      <w:divBdr>
        <w:top w:val="none" w:sz="0" w:space="0" w:color="auto"/>
        <w:left w:val="none" w:sz="0" w:space="0" w:color="auto"/>
        <w:bottom w:val="none" w:sz="0" w:space="0" w:color="auto"/>
        <w:right w:val="none" w:sz="0" w:space="0" w:color="auto"/>
      </w:divBdr>
      <w:divsChild>
        <w:div w:id="2100787104">
          <w:marLeft w:val="0"/>
          <w:marRight w:val="0"/>
          <w:marTop w:val="0"/>
          <w:marBottom w:val="0"/>
          <w:divBdr>
            <w:top w:val="none" w:sz="0" w:space="0" w:color="auto"/>
            <w:left w:val="none" w:sz="0" w:space="0" w:color="auto"/>
            <w:bottom w:val="none" w:sz="0" w:space="0" w:color="auto"/>
            <w:right w:val="none" w:sz="0" w:space="0" w:color="auto"/>
          </w:divBdr>
          <w:divsChild>
            <w:div w:id="2100786368">
              <w:marLeft w:val="0"/>
              <w:marRight w:val="0"/>
              <w:marTop w:val="0"/>
              <w:marBottom w:val="0"/>
              <w:divBdr>
                <w:top w:val="none" w:sz="0" w:space="0" w:color="auto"/>
                <w:left w:val="none" w:sz="0" w:space="0" w:color="auto"/>
                <w:bottom w:val="none" w:sz="0" w:space="0" w:color="auto"/>
                <w:right w:val="none" w:sz="0" w:space="0" w:color="auto"/>
              </w:divBdr>
              <w:divsChild>
                <w:div w:id="2100786986">
                  <w:marLeft w:val="0"/>
                  <w:marRight w:val="0"/>
                  <w:marTop w:val="0"/>
                  <w:marBottom w:val="0"/>
                  <w:divBdr>
                    <w:top w:val="none" w:sz="0" w:space="0" w:color="auto"/>
                    <w:left w:val="none" w:sz="0" w:space="0" w:color="auto"/>
                    <w:bottom w:val="none" w:sz="0" w:space="0" w:color="auto"/>
                    <w:right w:val="none" w:sz="0" w:space="0" w:color="auto"/>
                  </w:divBdr>
                  <w:divsChild>
                    <w:div w:id="21007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6996">
      <w:marLeft w:val="0"/>
      <w:marRight w:val="0"/>
      <w:marTop w:val="0"/>
      <w:marBottom w:val="0"/>
      <w:divBdr>
        <w:top w:val="none" w:sz="0" w:space="0" w:color="auto"/>
        <w:left w:val="none" w:sz="0" w:space="0" w:color="auto"/>
        <w:bottom w:val="none" w:sz="0" w:space="0" w:color="auto"/>
        <w:right w:val="none" w:sz="0" w:space="0" w:color="auto"/>
      </w:divBdr>
    </w:div>
    <w:div w:id="2100786997">
      <w:marLeft w:val="0"/>
      <w:marRight w:val="0"/>
      <w:marTop w:val="0"/>
      <w:marBottom w:val="0"/>
      <w:divBdr>
        <w:top w:val="none" w:sz="0" w:space="0" w:color="auto"/>
        <w:left w:val="none" w:sz="0" w:space="0" w:color="auto"/>
        <w:bottom w:val="none" w:sz="0" w:space="0" w:color="auto"/>
        <w:right w:val="none" w:sz="0" w:space="0" w:color="auto"/>
      </w:divBdr>
    </w:div>
    <w:div w:id="2100786998">
      <w:marLeft w:val="0"/>
      <w:marRight w:val="0"/>
      <w:marTop w:val="0"/>
      <w:marBottom w:val="0"/>
      <w:divBdr>
        <w:top w:val="none" w:sz="0" w:space="0" w:color="auto"/>
        <w:left w:val="none" w:sz="0" w:space="0" w:color="auto"/>
        <w:bottom w:val="none" w:sz="0" w:space="0" w:color="auto"/>
        <w:right w:val="none" w:sz="0" w:space="0" w:color="auto"/>
      </w:divBdr>
    </w:div>
    <w:div w:id="2100786999">
      <w:marLeft w:val="0"/>
      <w:marRight w:val="0"/>
      <w:marTop w:val="0"/>
      <w:marBottom w:val="0"/>
      <w:divBdr>
        <w:top w:val="none" w:sz="0" w:space="0" w:color="auto"/>
        <w:left w:val="none" w:sz="0" w:space="0" w:color="auto"/>
        <w:bottom w:val="none" w:sz="0" w:space="0" w:color="auto"/>
        <w:right w:val="none" w:sz="0" w:space="0" w:color="auto"/>
      </w:divBdr>
    </w:div>
    <w:div w:id="2100787004">
      <w:marLeft w:val="0"/>
      <w:marRight w:val="0"/>
      <w:marTop w:val="0"/>
      <w:marBottom w:val="0"/>
      <w:divBdr>
        <w:top w:val="none" w:sz="0" w:space="0" w:color="auto"/>
        <w:left w:val="none" w:sz="0" w:space="0" w:color="auto"/>
        <w:bottom w:val="none" w:sz="0" w:space="0" w:color="auto"/>
        <w:right w:val="none" w:sz="0" w:space="0" w:color="auto"/>
      </w:divBdr>
      <w:divsChild>
        <w:div w:id="2100785751">
          <w:marLeft w:val="0"/>
          <w:marRight w:val="0"/>
          <w:marTop w:val="0"/>
          <w:marBottom w:val="0"/>
          <w:divBdr>
            <w:top w:val="none" w:sz="0" w:space="0" w:color="auto"/>
            <w:left w:val="none" w:sz="0" w:space="0" w:color="auto"/>
            <w:bottom w:val="none" w:sz="0" w:space="0" w:color="auto"/>
            <w:right w:val="none" w:sz="0" w:space="0" w:color="auto"/>
          </w:divBdr>
          <w:divsChild>
            <w:div w:id="2100787472">
              <w:marLeft w:val="0"/>
              <w:marRight w:val="0"/>
              <w:marTop w:val="0"/>
              <w:marBottom w:val="0"/>
              <w:divBdr>
                <w:top w:val="none" w:sz="0" w:space="0" w:color="auto"/>
                <w:left w:val="none" w:sz="0" w:space="0" w:color="auto"/>
                <w:bottom w:val="none" w:sz="0" w:space="0" w:color="auto"/>
                <w:right w:val="none" w:sz="0" w:space="0" w:color="auto"/>
              </w:divBdr>
              <w:divsChild>
                <w:div w:id="21007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360">
          <w:marLeft w:val="0"/>
          <w:marRight w:val="0"/>
          <w:marTop w:val="0"/>
          <w:marBottom w:val="0"/>
          <w:divBdr>
            <w:top w:val="none" w:sz="0" w:space="0" w:color="auto"/>
            <w:left w:val="none" w:sz="0" w:space="0" w:color="auto"/>
            <w:bottom w:val="none" w:sz="0" w:space="0" w:color="auto"/>
            <w:right w:val="none" w:sz="0" w:space="0" w:color="auto"/>
          </w:divBdr>
          <w:divsChild>
            <w:div w:id="2100786440">
              <w:marLeft w:val="0"/>
              <w:marRight w:val="0"/>
              <w:marTop w:val="0"/>
              <w:marBottom w:val="0"/>
              <w:divBdr>
                <w:top w:val="none" w:sz="0" w:space="0" w:color="auto"/>
                <w:left w:val="none" w:sz="0" w:space="0" w:color="auto"/>
                <w:bottom w:val="none" w:sz="0" w:space="0" w:color="auto"/>
                <w:right w:val="none" w:sz="0" w:space="0" w:color="auto"/>
              </w:divBdr>
              <w:divsChild>
                <w:div w:id="2100787301">
                  <w:marLeft w:val="0"/>
                  <w:marRight w:val="0"/>
                  <w:marTop w:val="0"/>
                  <w:marBottom w:val="0"/>
                  <w:divBdr>
                    <w:top w:val="none" w:sz="0" w:space="0" w:color="auto"/>
                    <w:left w:val="none" w:sz="0" w:space="0" w:color="auto"/>
                    <w:bottom w:val="none" w:sz="0" w:space="0" w:color="auto"/>
                    <w:right w:val="none" w:sz="0" w:space="0" w:color="auto"/>
                  </w:divBdr>
                </w:div>
              </w:divsChild>
            </w:div>
            <w:div w:id="2100787442">
              <w:marLeft w:val="0"/>
              <w:marRight w:val="0"/>
              <w:marTop w:val="0"/>
              <w:marBottom w:val="0"/>
              <w:divBdr>
                <w:top w:val="none" w:sz="0" w:space="0" w:color="auto"/>
                <w:left w:val="none" w:sz="0" w:space="0" w:color="auto"/>
                <w:bottom w:val="none" w:sz="0" w:space="0" w:color="auto"/>
                <w:right w:val="none" w:sz="0" w:space="0" w:color="auto"/>
              </w:divBdr>
              <w:divsChild>
                <w:div w:id="21007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10">
      <w:marLeft w:val="0"/>
      <w:marRight w:val="0"/>
      <w:marTop w:val="0"/>
      <w:marBottom w:val="0"/>
      <w:divBdr>
        <w:top w:val="none" w:sz="0" w:space="0" w:color="auto"/>
        <w:left w:val="none" w:sz="0" w:space="0" w:color="auto"/>
        <w:bottom w:val="none" w:sz="0" w:space="0" w:color="auto"/>
        <w:right w:val="none" w:sz="0" w:space="0" w:color="auto"/>
      </w:divBdr>
    </w:div>
    <w:div w:id="2100787014">
      <w:marLeft w:val="0"/>
      <w:marRight w:val="0"/>
      <w:marTop w:val="0"/>
      <w:marBottom w:val="0"/>
      <w:divBdr>
        <w:top w:val="none" w:sz="0" w:space="0" w:color="auto"/>
        <w:left w:val="none" w:sz="0" w:space="0" w:color="auto"/>
        <w:bottom w:val="none" w:sz="0" w:space="0" w:color="auto"/>
        <w:right w:val="none" w:sz="0" w:space="0" w:color="auto"/>
      </w:divBdr>
    </w:div>
    <w:div w:id="2100787016">
      <w:marLeft w:val="0"/>
      <w:marRight w:val="0"/>
      <w:marTop w:val="0"/>
      <w:marBottom w:val="0"/>
      <w:divBdr>
        <w:top w:val="none" w:sz="0" w:space="0" w:color="auto"/>
        <w:left w:val="none" w:sz="0" w:space="0" w:color="auto"/>
        <w:bottom w:val="none" w:sz="0" w:space="0" w:color="auto"/>
        <w:right w:val="none" w:sz="0" w:space="0" w:color="auto"/>
      </w:divBdr>
    </w:div>
    <w:div w:id="2100787018">
      <w:marLeft w:val="0"/>
      <w:marRight w:val="0"/>
      <w:marTop w:val="0"/>
      <w:marBottom w:val="0"/>
      <w:divBdr>
        <w:top w:val="none" w:sz="0" w:space="0" w:color="auto"/>
        <w:left w:val="none" w:sz="0" w:space="0" w:color="auto"/>
        <w:bottom w:val="none" w:sz="0" w:space="0" w:color="auto"/>
        <w:right w:val="none" w:sz="0" w:space="0" w:color="auto"/>
      </w:divBdr>
    </w:div>
    <w:div w:id="2100787019">
      <w:marLeft w:val="0"/>
      <w:marRight w:val="0"/>
      <w:marTop w:val="0"/>
      <w:marBottom w:val="0"/>
      <w:divBdr>
        <w:top w:val="none" w:sz="0" w:space="0" w:color="auto"/>
        <w:left w:val="none" w:sz="0" w:space="0" w:color="auto"/>
        <w:bottom w:val="none" w:sz="0" w:space="0" w:color="auto"/>
        <w:right w:val="none" w:sz="0" w:space="0" w:color="auto"/>
      </w:divBdr>
      <w:divsChild>
        <w:div w:id="2100786516">
          <w:marLeft w:val="0"/>
          <w:marRight w:val="0"/>
          <w:marTop w:val="0"/>
          <w:marBottom w:val="0"/>
          <w:divBdr>
            <w:top w:val="none" w:sz="0" w:space="0" w:color="auto"/>
            <w:left w:val="none" w:sz="0" w:space="0" w:color="auto"/>
            <w:bottom w:val="none" w:sz="0" w:space="0" w:color="auto"/>
            <w:right w:val="none" w:sz="0" w:space="0" w:color="auto"/>
          </w:divBdr>
          <w:divsChild>
            <w:div w:id="2100785683">
              <w:marLeft w:val="0"/>
              <w:marRight w:val="0"/>
              <w:marTop w:val="0"/>
              <w:marBottom w:val="0"/>
              <w:divBdr>
                <w:top w:val="none" w:sz="0" w:space="0" w:color="auto"/>
                <w:left w:val="none" w:sz="0" w:space="0" w:color="auto"/>
                <w:bottom w:val="none" w:sz="0" w:space="0" w:color="auto"/>
                <w:right w:val="none" w:sz="0" w:space="0" w:color="auto"/>
              </w:divBdr>
              <w:divsChild>
                <w:div w:id="21007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20">
      <w:marLeft w:val="0"/>
      <w:marRight w:val="0"/>
      <w:marTop w:val="0"/>
      <w:marBottom w:val="0"/>
      <w:divBdr>
        <w:top w:val="none" w:sz="0" w:space="0" w:color="auto"/>
        <w:left w:val="none" w:sz="0" w:space="0" w:color="auto"/>
        <w:bottom w:val="none" w:sz="0" w:space="0" w:color="auto"/>
        <w:right w:val="none" w:sz="0" w:space="0" w:color="auto"/>
      </w:divBdr>
      <w:divsChild>
        <w:div w:id="2100786226">
          <w:marLeft w:val="0"/>
          <w:marRight w:val="0"/>
          <w:marTop w:val="0"/>
          <w:marBottom w:val="0"/>
          <w:divBdr>
            <w:top w:val="none" w:sz="0" w:space="0" w:color="auto"/>
            <w:left w:val="none" w:sz="0" w:space="0" w:color="auto"/>
            <w:bottom w:val="none" w:sz="0" w:space="0" w:color="auto"/>
            <w:right w:val="none" w:sz="0" w:space="0" w:color="auto"/>
          </w:divBdr>
          <w:divsChild>
            <w:div w:id="2100786089">
              <w:marLeft w:val="0"/>
              <w:marRight w:val="0"/>
              <w:marTop w:val="0"/>
              <w:marBottom w:val="0"/>
              <w:divBdr>
                <w:top w:val="none" w:sz="0" w:space="0" w:color="auto"/>
                <w:left w:val="none" w:sz="0" w:space="0" w:color="auto"/>
                <w:bottom w:val="none" w:sz="0" w:space="0" w:color="auto"/>
                <w:right w:val="none" w:sz="0" w:space="0" w:color="auto"/>
              </w:divBdr>
              <w:divsChild>
                <w:div w:id="21007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21">
      <w:marLeft w:val="0"/>
      <w:marRight w:val="0"/>
      <w:marTop w:val="0"/>
      <w:marBottom w:val="0"/>
      <w:divBdr>
        <w:top w:val="none" w:sz="0" w:space="0" w:color="auto"/>
        <w:left w:val="none" w:sz="0" w:space="0" w:color="auto"/>
        <w:bottom w:val="none" w:sz="0" w:space="0" w:color="auto"/>
        <w:right w:val="none" w:sz="0" w:space="0" w:color="auto"/>
      </w:divBdr>
      <w:divsChild>
        <w:div w:id="2100786063">
          <w:marLeft w:val="0"/>
          <w:marRight w:val="0"/>
          <w:marTop w:val="0"/>
          <w:marBottom w:val="0"/>
          <w:divBdr>
            <w:top w:val="none" w:sz="0" w:space="0" w:color="auto"/>
            <w:left w:val="none" w:sz="0" w:space="0" w:color="auto"/>
            <w:bottom w:val="none" w:sz="0" w:space="0" w:color="auto"/>
            <w:right w:val="none" w:sz="0" w:space="0" w:color="auto"/>
          </w:divBdr>
          <w:divsChild>
            <w:div w:id="2100786627">
              <w:marLeft w:val="0"/>
              <w:marRight w:val="0"/>
              <w:marTop w:val="0"/>
              <w:marBottom w:val="0"/>
              <w:divBdr>
                <w:top w:val="none" w:sz="0" w:space="0" w:color="auto"/>
                <w:left w:val="none" w:sz="0" w:space="0" w:color="auto"/>
                <w:bottom w:val="none" w:sz="0" w:space="0" w:color="auto"/>
                <w:right w:val="none" w:sz="0" w:space="0" w:color="auto"/>
              </w:divBdr>
              <w:divsChild>
                <w:div w:id="2100786673">
                  <w:marLeft w:val="0"/>
                  <w:marRight w:val="0"/>
                  <w:marTop w:val="0"/>
                  <w:marBottom w:val="0"/>
                  <w:divBdr>
                    <w:top w:val="none" w:sz="0" w:space="0" w:color="auto"/>
                    <w:left w:val="none" w:sz="0" w:space="0" w:color="auto"/>
                    <w:bottom w:val="none" w:sz="0" w:space="0" w:color="auto"/>
                    <w:right w:val="none" w:sz="0" w:space="0" w:color="auto"/>
                  </w:divBdr>
                  <w:divsChild>
                    <w:div w:id="21007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023">
      <w:marLeft w:val="0"/>
      <w:marRight w:val="0"/>
      <w:marTop w:val="0"/>
      <w:marBottom w:val="0"/>
      <w:divBdr>
        <w:top w:val="none" w:sz="0" w:space="0" w:color="auto"/>
        <w:left w:val="none" w:sz="0" w:space="0" w:color="auto"/>
        <w:bottom w:val="none" w:sz="0" w:space="0" w:color="auto"/>
        <w:right w:val="none" w:sz="0" w:space="0" w:color="auto"/>
      </w:divBdr>
      <w:divsChild>
        <w:div w:id="2100785816">
          <w:marLeft w:val="0"/>
          <w:marRight w:val="0"/>
          <w:marTop w:val="0"/>
          <w:marBottom w:val="0"/>
          <w:divBdr>
            <w:top w:val="none" w:sz="0" w:space="0" w:color="auto"/>
            <w:left w:val="none" w:sz="0" w:space="0" w:color="auto"/>
            <w:bottom w:val="none" w:sz="0" w:space="0" w:color="auto"/>
            <w:right w:val="none" w:sz="0" w:space="0" w:color="auto"/>
          </w:divBdr>
          <w:divsChild>
            <w:div w:id="2100786033">
              <w:marLeft w:val="0"/>
              <w:marRight w:val="0"/>
              <w:marTop w:val="0"/>
              <w:marBottom w:val="0"/>
              <w:divBdr>
                <w:top w:val="none" w:sz="0" w:space="0" w:color="auto"/>
                <w:left w:val="none" w:sz="0" w:space="0" w:color="auto"/>
                <w:bottom w:val="none" w:sz="0" w:space="0" w:color="auto"/>
                <w:right w:val="none" w:sz="0" w:space="0" w:color="auto"/>
              </w:divBdr>
              <w:divsChild>
                <w:div w:id="21007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25">
      <w:marLeft w:val="0"/>
      <w:marRight w:val="0"/>
      <w:marTop w:val="0"/>
      <w:marBottom w:val="0"/>
      <w:divBdr>
        <w:top w:val="none" w:sz="0" w:space="0" w:color="auto"/>
        <w:left w:val="none" w:sz="0" w:space="0" w:color="auto"/>
        <w:bottom w:val="none" w:sz="0" w:space="0" w:color="auto"/>
        <w:right w:val="none" w:sz="0" w:space="0" w:color="auto"/>
      </w:divBdr>
    </w:div>
    <w:div w:id="2100787028">
      <w:marLeft w:val="0"/>
      <w:marRight w:val="0"/>
      <w:marTop w:val="0"/>
      <w:marBottom w:val="0"/>
      <w:divBdr>
        <w:top w:val="none" w:sz="0" w:space="0" w:color="auto"/>
        <w:left w:val="none" w:sz="0" w:space="0" w:color="auto"/>
        <w:bottom w:val="none" w:sz="0" w:space="0" w:color="auto"/>
        <w:right w:val="none" w:sz="0" w:space="0" w:color="auto"/>
      </w:divBdr>
    </w:div>
    <w:div w:id="2100787031">
      <w:marLeft w:val="0"/>
      <w:marRight w:val="0"/>
      <w:marTop w:val="0"/>
      <w:marBottom w:val="0"/>
      <w:divBdr>
        <w:top w:val="none" w:sz="0" w:space="0" w:color="auto"/>
        <w:left w:val="none" w:sz="0" w:space="0" w:color="auto"/>
        <w:bottom w:val="none" w:sz="0" w:space="0" w:color="auto"/>
        <w:right w:val="none" w:sz="0" w:space="0" w:color="auto"/>
      </w:divBdr>
      <w:divsChild>
        <w:div w:id="2100786936">
          <w:marLeft w:val="0"/>
          <w:marRight w:val="0"/>
          <w:marTop w:val="0"/>
          <w:marBottom w:val="0"/>
          <w:divBdr>
            <w:top w:val="none" w:sz="0" w:space="0" w:color="auto"/>
            <w:left w:val="none" w:sz="0" w:space="0" w:color="auto"/>
            <w:bottom w:val="none" w:sz="0" w:space="0" w:color="auto"/>
            <w:right w:val="none" w:sz="0" w:space="0" w:color="auto"/>
          </w:divBdr>
          <w:divsChild>
            <w:div w:id="2100787285">
              <w:marLeft w:val="0"/>
              <w:marRight w:val="0"/>
              <w:marTop w:val="0"/>
              <w:marBottom w:val="0"/>
              <w:divBdr>
                <w:top w:val="none" w:sz="0" w:space="0" w:color="auto"/>
                <w:left w:val="none" w:sz="0" w:space="0" w:color="auto"/>
                <w:bottom w:val="none" w:sz="0" w:space="0" w:color="auto"/>
                <w:right w:val="none" w:sz="0" w:space="0" w:color="auto"/>
              </w:divBdr>
              <w:divsChild>
                <w:div w:id="21007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36">
      <w:marLeft w:val="0"/>
      <w:marRight w:val="0"/>
      <w:marTop w:val="0"/>
      <w:marBottom w:val="0"/>
      <w:divBdr>
        <w:top w:val="none" w:sz="0" w:space="0" w:color="auto"/>
        <w:left w:val="none" w:sz="0" w:space="0" w:color="auto"/>
        <w:bottom w:val="none" w:sz="0" w:space="0" w:color="auto"/>
        <w:right w:val="none" w:sz="0" w:space="0" w:color="auto"/>
      </w:divBdr>
      <w:divsChild>
        <w:div w:id="2100786202">
          <w:marLeft w:val="0"/>
          <w:marRight w:val="0"/>
          <w:marTop w:val="0"/>
          <w:marBottom w:val="0"/>
          <w:divBdr>
            <w:top w:val="none" w:sz="0" w:space="0" w:color="auto"/>
            <w:left w:val="none" w:sz="0" w:space="0" w:color="auto"/>
            <w:bottom w:val="none" w:sz="0" w:space="0" w:color="auto"/>
            <w:right w:val="none" w:sz="0" w:space="0" w:color="auto"/>
          </w:divBdr>
          <w:divsChild>
            <w:div w:id="2100786099">
              <w:marLeft w:val="0"/>
              <w:marRight w:val="0"/>
              <w:marTop w:val="0"/>
              <w:marBottom w:val="0"/>
              <w:divBdr>
                <w:top w:val="none" w:sz="0" w:space="0" w:color="auto"/>
                <w:left w:val="none" w:sz="0" w:space="0" w:color="auto"/>
                <w:bottom w:val="none" w:sz="0" w:space="0" w:color="auto"/>
                <w:right w:val="none" w:sz="0" w:space="0" w:color="auto"/>
              </w:divBdr>
              <w:divsChild>
                <w:div w:id="21007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43">
      <w:marLeft w:val="0"/>
      <w:marRight w:val="0"/>
      <w:marTop w:val="0"/>
      <w:marBottom w:val="0"/>
      <w:divBdr>
        <w:top w:val="none" w:sz="0" w:space="0" w:color="auto"/>
        <w:left w:val="none" w:sz="0" w:space="0" w:color="auto"/>
        <w:bottom w:val="none" w:sz="0" w:space="0" w:color="auto"/>
        <w:right w:val="none" w:sz="0" w:space="0" w:color="auto"/>
      </w:divBdr>
      <w:divsChild>
        <w:div w:id="2100786385">
          <w:marLeft w:val="0"/>
          <w:marRight w:val="0"/>
          <w:marTop w:val="0"/>
          <w:marBottom w:val="0"/>
          <w:divBdr>
            <w:top w:val="none" w:sz="0" w:space="0" w:color="auto"/>
            <w:left w:val="none" w:sz="0" w:space="0" w:color="auto"/>
            <w:bottom w:val="none" w:sz="0" w:space="0" w:color="auto"/>
            <w:right w:val="none" w:sz="0" w:space="0" w:color="auto"/>
          </w:divBdr>
          <w:divsChild>
            <w:div w:id="2100786717">
              <w:marLeft w:val="0"/>
              <w:marRight w:val="0"/>
              <w:marTop w:val="0"/>
              <w:marBottom w:val="0"/>
              <w:divBdr>
                <w:top w:val="none" w:sz="0" w:space="0" w:color="auto"/>
                <w:left w:val="none" w:sz="0" w:space="0" w:color="auto"/>
                <w:bottom w:val="none" w:sz="0" w:space="0" w:color="auto"/>
                <w:right w:val="none" w:sz="0" w:space="0" w:color="auto"/>
              </w:divBdr>
              <w:divsChild>
                <w:div w:id="21007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45">
      <w:marLeft w:val="0"/>
      <w:marRight w:val="0"/>
      <w:marTop w:val="0"/>
      <w:marBottom w:val="0"/>
      <w:divBdr>
        <w:top w:val="none" w:sz="0" w:space="0" w:color="auto"/>
        <w:left w:val="none" w:sz="0" w:space="0" w:color="auto"/>
        <w:bottom w:val="none" w:sz="0" w:space="0" w:color="auto"/>
        <w:right w:val="none" w:sz="0" w:space="0" w:color="auto"/>
      </w:divBdr>
    </w:div>
    <w:div w:id="2100787046">
      <w:marLeft w:val="0"/>
      <w:marRight w:val="0"/>
      <w:marTop w:val="0"/>
      <w:marBottom w:val="0"/>
      <w:divBdr>
        <w:top w:val="none" w:sz="0" w:space="0" w:color="auto"/>
        <w:left w:val="none" w:sz="0" w:space="0" w:color="auto"/>
        <w:bottom w:val="none" w:sz="0" w:space="0" w:color="auto"/>
        <w:right w:val="none" w:sz="0" w:space="0" w:color="auto"/>
      </w:divBdr>
    </w:div>
    <w:div w:id="2100787057">
      <w:marLeft w:val="0"/>
      <w:marRight w:val="0"/>
      <w:marTop w:val="0"/>
      <w:marBottom w:val="0"/>
      <w:divBdr>
        <w:top w:val="none" w:sz="0" w:space="0" w:color="auto"/>
        <w:left w:val="none" w:sz="0" w:space="0" w:color="auto"/>
        <w:bottom w:val="none" w:sz="0" w:space="0" w:color="auto"/>
        <w:right w:val="none" w:sz="0" w:space="0" w:color="auto"/>
      </w:divBdr>
      <w:divsChild>
        <w:div w:id="2100785618">
          <w:marLeft w:val="0"/>
          <w:marRight w:val="0"/>
          <w:marTop w:val="0"/>
          <w:marBottom w:val="0"/>
          <w:divBdr>
            <w:top w:val="none" w:sz="0" w:space="0" w:color="auto"/>
            <w:left w:val="none" w:sz="0" w:space="0" w:color="auto"/>
            <w:bottom w:val="none" w:sz="0" w:space="0" w:color="auto"/>
            <w:right w:val="none" w:sz="0" w:space="0" w:color="auto"/>
          </w:divBdr>
          <w:divsChild>
            <w:div w:id="2100786356">
              <w:marLeft w:val="0"/>
              <w:marRight w:val="0"/>
              <w:marTop w:val="0"/>
              <w:marBottom w:val="0"/>
              <w:divBdr>
                <w:top w:val="none" w:sz="0" w:space="0" w:color="auto"/>
                <w:left w:val="none" w:sz="0" w:space="0" w:color="auto"/>
                <w:bottom w:val="none" w:sz="0" w:space="0" w:color="auto"/>
                <w:right w:val="none" w:sz="0" w:space="0" w:color="auto"/>
              </w:divBdr>
              <w:divsChild>
                <w:div w:id="21007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59">
      <w:marLeft w:val="0"/>
      <w:marRight w:val="0"/>
      <w:marTop w:val="0"/>
      <w:marBottom w:val="0"/>
      <w:divBdr>
        <w:top w:val="none" w:sz="0" w:space="0" w:color="auto"/>
        <w:left w:val="none" w:sz="0" w:space="0" w:color="auto"/>
        <w:bottom w:val="none" w:sz="0" w:space="0" w:color="auto"/>
        <w:right w:val="none" w:sz="0" w:space="0" w:color="auto"/>
      </w:divBdr>
    </w:div>
    <w:div w:id="2100787060">
      <w:marLeft w:val="0"/>
      <w:marRight w:val="0"/>
      <w:marTop w:val="0"/>
      <w:marBottom w:val="0"/>
      <w:divBdr>
        <w:top w:val="none" w:sz="0" w:space="0" w:color="auto"/>
        <w:left w:val="none" w:sz="0" w:space="0" w:color="auto"/>
        <w:bottom w:val="none" w:sz="0" w:space="0" w:color="auto"/>
        <w:right w:val="none" w:sz="0" w:space="0" w:color="auto"/>
      </w:divBdr>
    </w:div>
    <w:div w:id="2100787068">
      <w:marLeft w:val="0"/>
      <w:marRight w:val="0"/>
      <w:marTop w:val="0"/>
      <w:marBottom w:val="0"/>
      <w:divBdr>
        <w:top w:val="none" w:sz="0" w:space="0" w:color="auto"/>
        <w:left w:val="none" w:sz="0" w:space="0" w:color="auto"/>
        <w:bottom w:val="none" w:sz="0" w:space="0" w:color="auto"/>
        <w:right w:val="none" w:sz="0" w:space="0" w:color="auto"/>
      </w:divBdr>
    </w:div>
    <w:div w:id="2100787083">
      <w:marLeft w:val="0"/>
      <w:marRight w:val="0"/>
      <w:marTop w:val="0"/>
      <w:marBottom w:val="0"/>
      <w:divBdr>
        <w:top w:val="none" w:sz="0" w:space="0" w:color="auto"/>
        <w:left w:val="none" w:sz="0" w:space="0" w:color="auto"/>
        <w:bottom w:val="none" w:sz="0" w:space="0" w:color="auto"/>
        <w:right w:val="none" w:sz="0" w:space="0" w:color="auto"/>
      </w:divBdr>
      <w:divsChild>
        <w:div w:id="2100787551">
          <w:marLeft w:val="0"/>
          <w:marRight w:val="0"/>
          <w:marTop w:val="0"/>
          <w:marBottom w:val="0"/>
          <w:divBdr>
            <w:top w:val="none" w:sz="0" w:space="0" w:color="auto"/>
            <w:left w:val="none" w:sz="0" w:space="0" w:color="auto"/>
            <w:bottom w:val="none" w:sz="0" w:space="0" w:color="auto"/>
            <w:right w:val="none" w:sz="0" w:space="0" w:color="auto"/>
          </w:divBdr>
          <w:divsChild>
            <w:div w:id="2100787671">
              <w:marLeft w:val="0"/>
              <w:marRight w:val="0"/>
              <w:marTop w:val="0"/>
              <w:marBottom w:val="0"/>
              <w:divBdr>
                <w:top w:val="none" w:sz="0" w:space="0" w:color="auto"/>
                <w:left w:val="none" w:sz="0" w:space="0" w:color="auto"/>
                <w:bottom w:val="none" w:sz="0" w:space="0" w:color="auto"/>
                <w:right w:val="none" w:sz="0" w:space="0" w:color="auto"/>
              </w:divBdr>
              <w:divsChild>
                <w:div w:id="2100785606">
                  <w:marLeft w:val="0"/>
                  <w:marRight w:val="0"/>
                  <w:marTop w:val="0"/>
                  <w:marBottom w:val="0"/>
                  <w:divBdr>
                    <w:top w:val="none" w:sz="0" w:space="0" w:color="auto"/>
                    <w:left w:val="none" w:sz="0" w:space="0" w:color="auto"/>
                    <w:bottom w:val="none" w:sz="0" w:space="0" w:color="auto"/>
                    <w:right w:val="none" w:sz="0" w:space="0" w:color="auto"/>
                  </w:divBdr>
                  <w:divsChild>
                    <w:div w:id="210078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092">
      <w:marLeft w:val="0"/>
      <w:marRight w:val="0"/>
      <w:marTop w:val="0"/>
      <w:marBottom w:val="0"/>
      <w:divBdr>
        <w:top w:val="none" w:sz="0" w:space="0" w:color="auto"/>
        <w:left w:val="none" w:sz="0" w:space="0" w:color="auto"/>
        <w:bottom w:val="none" w:sz="0" w:space="0" w:color="auto"/>
        <w:right w:val="none" w:sz="0" w:space="0" w:color="auto"/>
      </w:divBdr>
      <w:divsChild>
        <w:div w:id="2100787508">
          <w:marLeft w:val="0"/>
          <w:marRight w:val="0"/>
          <w:marTop w:val="0"/>
          <w:marBottom w:val="0"/>
          <w:divBdr>
            <w:top w:val="none" w:sz="0" w:space="0" w:color="auto"/>
            <w:left w:val="none" w:sz="0" w:space="0" w:color="auto"/>
            <w:bottom w:val="none" w:sz="0" w:space="0" w:color="auto"/>
            <w:right w:val="none" w:sz="0" w:space="0" w:color="auto"/>
          </w:divBdr>
          <w:divsChild>
            <w:div w:id="2100787296">
              <w:marLeft w:val="0"/>
              <w:marRight w:val="0"/>
              <w:marTop w:val="0"/>
              <w:marBottom w:val="0"/>
              <w:divBdr>
                <w:top w:val="none" w:sz="0" w:space="0" w:color="auto"/>
                <w:left w:val="none" w:sz="0" w:space="0" w:color="auto"/>
                <w:bottom w:val="none" w:sz="0" w:space="0" w:color="auto"/>
                <w:right w:val="none" w:sz="0" w:space="0" w:color="auto"/>
              </w:divBdr>
              <w:divsChild>
                <w:div w:id="210078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97">
      <w:marLeft w:val="0"/>
      <w:marRight w:val="0"/>
      <w:marTop w:val="0"/>
      <w:marBottom w:val="0"/>
      <w:divBdr>
        <w:top w:val="none" w:sz="0" w:space="0" w:color="auto"/>
        <w:left w:val="none" w:sz="0" w:space="0" w:color="auto"/>
        <w:bottom w:val="none" w:sz="0" w:space="0" w:color="auto"/>
        <w:right w:val="none" w:sz="0" w:space="0" w:color="auto"/>
      </w:divBdr>
      <w:divsChild>
        <w:div w:id="2100787215">
          <w:marLeft w:val="0"/>
          <w:marRight w:val="0"/>
          <w:marTop w:val="0"/>
          <w:marBottom w:val="0"/>
          <w:divBdr>
            <w:top w:val="none" w:sz="0" w:space="0" w:color="auto"/>
            <w:left w:val="none" w:sz="0" w:space="0" w:color="auto"/>
            <w:bottom w:val="none" w:sz="0" w:space="0" w:color="auto"/>
            <w:right w:val="none" w:sz="0" w:space="0" w:color="auto"/>
          </w:divBdr>
          <w:divsChild>
            <w:div w:id="2100786887">
              <w:marLeft w:val="0"/>
              <w:marRight w:val="0"/>
              <w:marTop w:val="0"/>
              <w:marBottom w:val="0"/>
              <w:divBdr>
                <w:top w:val="none" w:sz="0" w:space="0" w:color="auto"/>
                <w:left w:val="none" w:sz="0" w:space="0" w:color="auto"/>
                <w:bottom w:val="none" w:sz="0" w:space="0" w:color="auto"/>
                <w:right w:val="none" w:sz="0" w:space="0" w:color="auto"/>
              </w:divBdr>
              <w:divsChild>
                <w:div w:id="2100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099">
      <w:marLeft w:val="0"/>
      <w:marRight w:val="0"/>
      <w:marTop w:val="0"/>
      <w:marBottom w:val="0"/>
      <w:divBdr>
        <w:top w:val="none" w:sz="0" w:space="0" w:color="auto"/>
        <w:left w:val="none" w:sz="0" w:space="0" w:color="auto"/>
        <w:bottom w:val="none" w:sz="0" w:space="0" w:color="auto"/>
        <w:right w:val="none" w:sz="0" w:space="0" w:color="auto"/>
      </w:divBdr>
      <w:divsChild>
        <w:div w:id="2100786155">
          <w:marLeft w:val="0"/>
          <w:marRight w:val="0"/>
          <w:marTop w:val="0"/>
          <w:marBottom w:val="0"/>
          <w:divBdr>
            <w:top w:val="none" w:sz="0" w:space="0" w:color="auto"/>
            <w:left w:val="none" w:sz="0" w:space="0" w:color="auto"/>
            <w:bottom w:val="none" w:sz="0" w:space="0" w:color="auto"/>
            <w:right w:val="none" w:sz="0" w:space="0" w:color="auto"/>
          </w:divBdr>
          <w:divsChild>
            <w:div w:id="2100786170">
              <w:marLeft w:val="0"/>
              <w:marRight w:val="0"/>
              <w:marTop w:val="0"/>
              <w:marBottom w:val="0"/>
              <w:divBdr>
                <w:top w:val="none" w:sz="0" w:space="0" w:color="auto"/>
                <w:left w:val="none" w:sz="0" w:space="0" w:color="auto"/>
                <w:bottom w:val="none" w:sz="0" w:space="0" w:color="auto"/>
                <w:right w:val="none" w:sz="0" w:space="0" w:color="auto"/>
              </w:divBdr>
              <w:divsChild>
                <w:div w:id="21007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02">
      <w:marLeft w:val="0"/>
      <w:marRight w:val="0"/>
      <w:marTop w:val="0"/>
      <w:marBottom w:val="0"/>
      <w:divBdr>
        <w:top w:val="none" w:sz="0" w:space="0" w:color="auto"/>
        <w:left w:val="none" w:sz="0" w:space="0" w:color="auto"/>
        <w:bottom w:val="none" w:sz="0" w:space="0" w:color="auto"/>
        <w:right w:val="none" w:sz="0" w:space="0" w:color="auto"/>
      </w:divBdr>
    </w:div>
    <w:div w:id="2100787110">
      <w:marLeft w:val="0"/>
      <w:marRight w:val="0"/>
      <w:marTop w:val="0"/>
      <w:marBottom w:val="0"/>
      <w:divBdr>
        <w:top w:val="none" w:sz="0" w:space="0" w:color="auto"/>
        <w:left w:val="none" w:sz="0" w:space="0" w:color="auto"/>
        <w:bottom w:val="none" w:sz="0" w:space="0" w:color="auto"/>
        <w:right w:val="none" w:sz="0" w:space="0" w:color="auto"/>
      </w:divBdr>
      <w:divsChild>
        <w:div w:id="2100786581">
          <w:marLeft w:val="0"/>
          <w:marRight w:val="0"/>
          <w:marTop w:val="0"/>
          <w:marBottom w:val="0"/>
          <w:divBdr>
            <w:top w:val="none" w:sz="0" w:space="0" w:color="auto"/>
            <w:left w:val="none" w:sz="0" w:space="0" w:color="auto"/>
            <w:bottom w:val="none" w:sz="0" w:space="0" w:color="auto"/>
            <w:right w:val="none" w:sz="0" w:space="0" w:color="auto"/>
          </w:divBdr>
          <w:divsChild>
            <w:div w:id="2100785532">
              <w:marLeft w:val="0"/>
              <w:marRight w:val="0"/>
              <w:marTop w:val="0"/>
              <w:marBottom w:val="0"/>
              <w:divBdr>
                <w:top w:val="none" w:sz="0" w:space="0" w:color="auto"/>
                <w:left w:val="none" w:sz="0" w:space="0" w:color="auto"/>
                <w:bottom w:val="none" w:sz="0" w:space="0" w:color="auto"/>
                <w:right w:val="none" w:sz="0" w:space="0" w:color="auto"/>
              </w:divBdr>
              <w:divsChild>
                <w:div w:id="2100785582">
                  <w:marLeft w:val="0"/>
                  <w:marRight w:val="0"/>
                  <w:marTop w:val="0"/>
                  <w:marBottom w:val="0"/>
                  <w:divBdr>
                    <w:top w:val="none" w:sz="0" w:space="0" w:color="auto"/>
                    <w:left w:val="none" w:sz="0" w:space="0" w:color="auto"/>
                    <w:bottom w:val="none" w:sz="0" w:space="0" w:color="auto"/>
                    <w:right w:val="none" w:sz="0" w:space="0" w:color="auto"/>
                  </w:divBdr>
                  <w:divsChild>
                    <w:div w:id="21007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17">
      <w:marLeft w:val="0"/>
      <w:marRight w:val="0"/>
      <w:marTop w:val="0"/>
      <w:marBottom w:val="0"/>
      <w:divBdr>
        <w:top w:val="none" w:sz="0" w:space="0" w:color="auto"/>
        <w:left w:val="none" w:sz="0" w:space="0" w:color="auto"/>
        <w:bottom w:val="none" w:sz="0" w:space="0" w:color="auto"/>
        <w:right w:val="none" w:sz="0" w:space="0" w:color="auto"/>
      </w:divBdr>
    </w:div>
    <w:div w:id="2100787118">
      <w:marLeft w:val="0"/>
      <w:marRight w:val="0"/>
      <w:marTop w:val="0"/>
      <w:marBottom w:val="0"/>
      <w:divBdr>
        <w:top w:val="none" w:sz="0" w:space="0" w:color="auto"/>
        <w:left w:val="none" w:sz="0" w:space="0" w:color="auto"/>
        <w:bottom w:val="none" w:sz="0" w:space="0" w:color="auto"/>
        <w:right w:val="none" w:sz="0" w:space="0" w:color="auto"/>
      </w:divBdr>
      <w:divsChild>
        <w:div w:id="2100785526">
          <w:marLeft w:val="0"/>
          <w:marRight w:val="0"/>
          <w:marTop w:val="0"/>
          <w:marBottom w:val="0"/>
          <w:divBdr>
            <w:top w:val="none" w:sz="0" w:space="0" w:color="auto"/>
            <w:left w:val="none" w:sz="0" w:space="0" w:color="auto"/>
            <w:bottom w:val="none" w:sz="0" w:space="0" w:color="auto"/>
            <w:right w:val="none" w:sz="0" w:space="0" w:color="auto"/>
          </w:divBdr>
          <w:divsChild>
            <w:div w:id="2100787091">
              <w:marLeft w:val="0"/>
              <w:marRight w:val="0"/>
              <w:marTop w:val="0"/>
              <w:marBottom w:val="0"/>
              <w:divBdr>
                <w:top w:val="none" w:sz="0" w:space="0" w:color="auto"/>
                <w:left w:val="none" w:sz="0" w:space="0" w:color="auto"/>
                <w:bottom w:val="none" w:sz="0" w:space="0" w:color="auto"/>
                <w:right w:val="none" w:sz="0" w:space="0" w:color="auto"/>
              </w:divBdr>
              <w:divsChild>
                <w:div w:id="21007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19">
      <w:marLeft w:val="0"/>
      <w:marRight w:val="0"/>
      <w:marTop w:val="0"/>
      <w:marBottom w:val="0"/>
      <w:divBdr>
        <w:top w:val="none" w:sz="0" w:space="0" w:color="auto"/>
        <w:left w:val="none" w:sz="0" w:space="0" w:color="auto"/>
        <w:bottom w:val="none" w:sz="0" w:space="0" w:color="auto"/>
        <w:right w:val="none" w:sz="0" w:space="0" w:color="auto"/>
      </w:divBdr>
      <w:divsChild>
        <w:div w:id="2100786573">
          <w:marLeft w:val="0"/>
          <w:marRight w:val="0"/>
          <w:marTop w:val="0"/>
          <w:marBottom w:val="0"/>
          <w:divBdr>
            <w:top w:val="none" w:sz="0" w:space="0" w:color="auto"/>
            <w:left w:val="none" w:sz="0" w:space="0" w:color="auto"/>
            <w:bottom w:val="none" w:sz="0" w:space="0" w:color="auto"/>
            <w:right w:val="none" w:sz="0" w:space="0" w:color="auto"/>
          </w:divBdr>
          <w:divsChild>
            <w:div w:id="2100787495">
              <w:marLeft w:val="0"/>
              <w:marRight w:val="0"/>
              <w:marTop w:val="0"/>
              <w:marBottom w:val="0"/>
              <w:divBdr>
                <w:top w:val="none" w:sz="0" w:space="0" w:color="auto"/>
                <w:left w:val="none" w:sz="0" w:space="0" w:color="auto"/>
                <w:bottom w:val="none" w:sz="0" w:space="0" w:color="auto"/>
                <w:right w:val="none" w:sz="0" w:space="0" w:color="auto"/>
              </w:divBdr>
              <w:divsChild>
                <w:div w:id="2100787142">
                  <w:marLeft w:val="0"/>
                  <w:marRight w:val="0"/>
                  <w:marTop w:val="0"/>
                  <w:marBottom w:val="0"/>
                  <w:divBdr>
                    <w:top w:val="none" w:sz="0" w:space="0" w:color="auto"/>
                    <w:left w:val="none" w:sz="0" w:space="0" w:color="auto"/>
                    <w:bottom w:val="none" w:sz="0" w:space="0" w:color="auto"/>
                    <w:right w:val="none" w:sz="0" w:space="0" w:color="auto"/>
                  </w:divBdr>
                  <w:divsChild>
                    <w:div w:id="21007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21">
      <w:marLeft w:val="0"/>
      <w:marRight w:val="0"/>
      <w:marTop w:val="0"/>
      <w:marBottom w:val="0"/>
      <w:divBdr>
        <w:top w:val="none" w:sz="0" w:space="0" w:color="auto"/>
        <w:left w:val="none" w:sz="0" w:space="0" w:color="auto"/>
        <w:bottom w:val="none" w:sz="0" w:space="0" w:color="auto"/>
        <w:right w:val="none" w:sz="0" w:space="0" w:color="auto"/>
      </w:divBdr>
      <w:divsChild>
        <w:div w:id="2100787498">
          <w:marLeft w:val="0"/>
          <w:marRight w:val="0"/>
          <w:marTop w:val="0"/>
          <w:marBottom w:val="0"/>
          <w:divBdr>
            <w:top w:val="none" w:sz="0" w:space="0" w:color="auto"/>
            <w:left w:val="none" w:sz="0" w:space="0" w:color="auto"/>
            <w:bottom w:val="none" w:sz="0" w:space="0" w:color="auto"/>
            <w:right w:val="none" w:sz="0" w:space="0" w:color="auto"/>
          </w:divBdr>
          <w:divsChild>
            <w:div w:id="2100787376">
              <w:marLeft w:val="0"/>
              <w:marRight w:val="0"/>
              <w:marTop w:val="0"/>
              <w:marBottom w:val="0"/>
              <w:divBdr>
                <w:top w:val="none" w:sz="0" w:space="0" w:color="auto"/>
                <w:left w:val="none" w:sz="0" w:space="0" w:color="auto"/>
                <w:bottom w:val="none" w:sz="0" w:space="0" w:color="auto"/>
                <w:right w:val="none" w:sz="0" w:space="0" w:color="auto"/>
              </w:divBdr>
              <w:divsChild>
                <w:div w:id="2100787606">
                  <w:marLeft w:val="0"/>
                  <w:marRight w:val="0"/>
                  <w:marTop w:val="0"/>
                  <w:marBottom w:val="0"/>
                  <w:divBdr>
                    <w:top w:val="none" w:sz="0" w:space="0" w:color="auto"/>
                    <w:left w:val="none" w:sz="0" w:space="0" w:color="auto"/>
                    <w:bottom w:val="none" w:sz="0" w:space="0" w:color="auto"/>
                    <w:right w:val="none" w:sz="0" w:space="0" w:color="auto"/>
                  </w:divBdr>
                  <w:divsChild>
                    <w:div w:id="21007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22">
      <w:marLeft w:val="0"/>
      <w:marRight w:val="0"/>
      <w:marTop w:val="0"/>
      <w:marBottom w:val="0"/>
      <w:divBdr>
        <w:top w:val="none" w:sz="0" w:space="0" w:color="auto"/>
        <w:left w:val="none" w:sz="0" w:space="0" w:color="auto"/>
        <w:bottom w:val="none" w:sz="0" w:space="0" w:color="auto"/>
        <w:right w:val="none" w:sz="0" w:space="0" w:color="auto"/>
      </w:divBdr>
      <w:divsChild>
        <w:div w:id="2100785833">
          <w:marLeft w:val="0"/>
          <w:marRight w:val="0"/>
          <w:marTop w:val="0"/>
          <w:marBottom w:val="0"/>
          <w:divBdr>
            <w:top w:val="none" w:sz="0" w:space="0" w:color="auto"/>
            <w:left w:val="none" w:sz="0" w:space="0" w:color="auto"/>
            <w:bottom w:val="none" w:sz="0" w:space="0" w:color="auto"/>
            <w:right w:val="none" w:sz="0" w:space="0" w:color="auto"/>
          </w:divBdr>
          <w:divsChild>
            <w:div w:id="2100786565">
              <w:marLeft w:val="0"/>
              <w:marRight w:val="0"/>
              <w:marTop w:val="0"/>
              <w:marBottom w:val="0"/>
              <w:divBdr>
                <w:top w:val="none" w:sz="0" w:space="0" w:color="auto"/>
                <w:left w:val="none" w:sz="0" w:space="0" w:color="auto"/>
                <w:bottom w:val="none" w:sz="0" w:space="0" w:color="auto"/>
                <w:right w:val="none" w:sz="0" w:space="0" w:color="auto"/>
              </w:divBdr>
              <w:divsChild>
                <w:div w:id="2100787455">
                  <w:marLeft w:val="0"/>
                  <w:marRight w:val="0"/>
                  <w:marTop w:val="0"/>
                  <w:marBottom w:val="0"/>
                  <w:divBdr>
                    <w:top w:val="none" w:sz="0" w:space="0" w:color="auto"/>
                    <w:left w:val="none" w:sz="0" w:space="0" w:color="auto"/>
                    <w:bottom w:val="none" w:sz="0" w:space="0" w:color="auto"/>
                    <w:right w:val="none" w:sz="0" w:space="0" w:color="auto"/>
                  </w:divBdr>
                  <w:divsChild>
                    <w:div w:id="21007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24">
      <w:marLeft w:val="0"/>
      <w:marRight w:val="0"/>
      <w:marTop w:val="0"/>
      <w:marBottom w:val="0"/>
      <w:divBdr>
        <w:top w:val="none" w:sz="0" w:space="0" w:color="auto"/>
        <w:left w:val="none" w:sz="0" w:space="0" w:color="auto"/>
        <w:bottom w:val="none" w:sz="0" w:space="0" w:color="auto"/>
        <w:right w:val="none" w:sz="0" w:space="0" w:color="auto"/>
      </w:divBdr>
      <w:divsChild>
        <w:div w:id="2100786497">
          <w:marLeft w:val="0"/>
          <w:marRight w:val="0"/>
          <w:marTop w:val="0"/>
          <w:marBottom w:val="0"/>
          <w:divBdr>
            <w:top w:val="none" w:sz="0" w:space="0" w:color="auto"/>
            <w:left w:val="none" w:sz="0" w:space="0" w:color="auto"/>
            <w:bottom w:val="none" w:sz="0" w:space="0" w:color="auto"/>
            <w:right w:val="none" w:sz="0" w:space="0" w:color="auto"/>
          </w:divBdr>
          <w:divsChild>
            <w:div w:id="2100787354">
              <w:marLeft w:val="0"/>
              <w:marRight w:val="0"/>
              <w:marTop w:val="0"/>
              <w:marBottom w:val="0"/>
              <w:divBdr>
                <w:top w:val="none" w:sz="0" w:space="0" w:color="auto"/>
                <w:left w:val="none" w:sz="0" w:space="0" w:color="auto"/>
                <w:bottom w:val="none" w:sz="0" w:space="0" w:color="auto"/>
                <w:right w:val="none" w:sz="0" w:space="0" w:color="auto"/>
              </w:divBdr>
              <w:divsChild>
                <w:div w:id="2100786491">
                  <w:marLeft w:val="0"/>
                  <w:marRight w:val="0"/>
                  <w:marTop w:val="0"/>
                  <w:marBottom w:val="0"/>
                  <w:divBdr>
                    <w:top w:val="none" w:sz="0" w:space="0" w:color="auto"/>
                    <w:left w:val="none" w:sz="0" w:space="0" w:color="auto"/>
                    <w:bottom w:val="none" w:sz="0" w:space="0" w:color="auto"/>
                    <w:right w:val="none" w:sz="0" w:space="0" w:color="auto"/>
                  </w:divBdr>
                  <w:divsChild>
                    <w:div w:id="21007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29">
      <w:marLeft w:val="0"/>
      <w:marRight w:val="0"/>
      <w:marTop w:val="0"/>
      <w:marBottom w:val="0"/>
      <w:divBdr>
        <w:top w:val="none" w:sz="0" w:space="0" w:color="auto"/>
        <w:left w:val="none" w:sz="0" w:space="0" w:color="auto"/>
        <w:bottom w:val="none" w:sz="0" w:space="0" w:color="auto"/>
        <w:right w:val="none" w:sz="0" w:space="0" w:color="auto"/>
      </w:divBdr>
      <w:divsChild>
        <w:div w:id="2100786861">
          <w:marLeft w:val="0"/>
          <w:marRight w:val="0"/>
          <w:marTop w:val="0"/>
          <w:marBottom w:val="0"/>
          <w:divBdr>
            <w:top w:val="none" w:sz="0" w:space="0" w:color="auto"/>
            <w:left w:val="none" w:sz="0" w:space="0" w:color="auto"/>
            <w:bottom w:val="none" w:sz="0" w:space="0" w:color="auto"/>
            <w:right w:val="none" w:sz="0" w:space="0" w:color="auto"/>
          </w:divBdr>
          <w:divsChild>
            <w:div w:id="2100786667">
              <w:marLeft w:val="0"/>
              <w:marRight w:val="0"/>
              <w:marTop w:val="0"/>
              <w:marBottom w:val="0"/>
              <w:divBdr>
                <w:top w:val="none" w:sz="0" w:space="0" w:color="auto"/>
                <w:left w:val="none" w:sz="0" w:space="0" w:color="auto"/>
                <w:bottom w:val="none" w:sz="0" w:space="0" w:color="auto"/>
                <w:right w:val="none" w:sz="0" w:space="0" w:color="auto"/>
              </w:divBdr>
              <w:divsChild>
                <w:div w:id="21007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30">
      <w:marLeft w:val="0"/>
      <w:marRight w:val="0"/>
      <w:marTop w:val="0"/>
      <w:marBottom w:val="0"/>
      <w:divBdr>
        <w:top w:val="none" w:sz="0" w:space="0" w:color="auto"/>
        <w:left w:val="none" w:sz="0" w:space="0" w:color="auto"/>
        <w:bottom w:val="none" w:sz="0" w:space="0" w:color="auto"/>
        <w:right w:val="none" w:sz="0" w:space="0" w:color="auto"/>
      </w:divBdr>
    </w:div>
    <w:div w:id="2100787132">
      <w:marLeft w:val="0"/>
      <w:marRight w:val="0"/>
      <w:marTop w:val="0"/>
      <w:marBottom w:val="0"/>
      <w:divBdr>
        <w:top w:val="none" w:sz="0" w:space="0" w:color="auto"/>
        <w:left w:val="none" w:sz="0" w:space="0" w:color="auto"/>
        <w:bottom w:val="none" w:sz="0" w:space="0" w:color="auto"/>
        <w:right w:val="none" w:sz="0" w:space="0" w:color="auto"/>
      </w:divBdr>
    </w:div>
    <w:div w:id="2100787133">
      <w:marLeft w:val="0"/>
      <w:marRight w:val="0"/>
      <w:marTop w:val="0"/>
      <w:marBottom w:val="0"/>
      <w:divBdr>
        <w:top w:val="none" w:sz="0" w:space="0" w:color="auto"/>
        <w:left w:val="none" w:sz="0" w:space="0" w:color="auto"/>
        <w:bottom w:val="none" w:sz="0" w:space="0" w:color="auto"/>
        <w:right w:val="none" w:sz="0" w:space="0" w:color="auto"/>
      </w:divBdr>
    </w:div>
    <w:div w:id="2100787134">
      <w:marLeft w:val="0"/>
      <w:marRight w:val="0"/>
      <w:marTop w:val="0"/>
      <w:marBottom w:val="0"/>
      <w:divBdr>
        <w:top w:val="none" w:sz="0" w:space="0" w:color="auto"/>
        <w:left w:val="none" w:sz="0" w:space="0" w:color="auto"/>
        <w:bottom w:val="none" w:sz="0" w:space="0" w:color="auto"/>
        <w:right w:val="none" w:sz="0" w:space="0" w:color="auto"/>
      </w:divBdr>
    </w:div>
    <w:div w:id="2100787143">
      <w:marLeft w:val="0"/>
      <w:marRight w:val="0"/>
      <w:marTop w:val="0"/>
      <w:marBottom w:val="0"/>
      <w:divBdr>
        <w:top w:val="none" w:sz="0" w:space="0" w:color="auto"/>
        <w:left w:val="none" w:sz="0" w:space="0" w:color="auto"/>
        <w:bottom w:val="none" w:sz="0" w:space="0" w:color="auto"/>
        <w:right w:val="none" w:sz="0" w:space="0" w:color="auto"/>
      </w:divBdr>
    </w:div>
    <w:div w:id="2100787149">
      <w:marLeft w:val="0"/>
      <w:marRight w:val="0"/>
      <w:marTop w:val="0"/>
      <w:marBottom w:val="0"/>
      <w:divBdr>
        <w:top w:val="none" w:sz="0" w:space="0" w:color="auto"/>
        <w:left w:val="none" w:sz="0" w:space="0" w:color="auto"/>
        <w:bottom w:val="none" w:sz="0" w:space="0" w:color="auto"/>
        <w:right w:val="none" w:sz="0" w:space="0" w:color="auto"/>
      </w:divBdr>
      <w:divsChild>
        <w:div w:id="2100787333">
          <w:marLeft w:val="0"/>
          <w:marRight w:val="0"/>
          <w:marTop w:val="0"/>
          <w:marBottom w:val="0"/>
          <w:divBdr>
            <w:top w:val="none" w:sz="0" w:space="0" w:color="auto"/>
            <w:left w:val="none" w:sz="0" w:space="0" w:color="auto"/>
            <w:bottom w:val="none" w:sz="0" w:space="0" w:color="auto"/>
            <w:right w:val="none" w:sz="0" w:space="0" w:color="auto"/>
          </w:divBdr>
        </w:div>
      </w:divsChild>
    </w:div>
    <w:div w:id="2100787152">
      <w:marLeft w:val="0"/>
      <w:marRight w:val="0"/>
      <w:marTop w:val="0"/>
      <w:marBottom w:val="0"/>
      <w:divBdr>
        <w:top w:val="none" w:sz="0" w:space="0" w:color="auto"/>
        <w:left w:val="none" w:sz="0" w:space="0" w:color="auto"/>
        <w:bottom w:val="none" w:sz="0" w:space="0" w:color="auto"/>
        <w:right w:val="none" w:sz="0" w:space="0" w:color="auto"/>
      </w:divBdr>
      <w:divsChild>
        <w:div w:id="2100785663">
          <w:marLeft w:val="0"/>
          <w:marRight w:val="0"/>
          <w:marTop w:val="0"/>
          <w:marBottom w:val="0"/>
          <w:divBdr>
            <w:top w:val="none" w:sz="0" w:space="0" w:color="auto"/>
            <w:left w:val="none" w:sz="0" w:space="0" w:color="auto"/>
            <w:bottom w:val="none" w:sz="0" w:space="0" w:color="auto"/>
            <w:right w:val="none" w:sz="0" w:space="0" w:color="auto"/>
          </w:divBdr>
          <w:divsChild>
            <w:div w:id="2100787631">
              <w:marLeft w:val="0"/>
              <w:marRight w:val="0"/>
              <w:marTop w:val="0"/>
              <w:marBottom w:val="0"/>
              <w:divBdr>
                <w:top w:val="none" w:sz="0" w:space="0" w:color="auto"/>
                <w:left w:val="none" w:sz="0" w:space="0" w:color="auto"/>
                <w:bottom w:val="none" w:sz="0" w:space="0" w:color="auto"/>
                <w:right w:val="none" w:sz="0" w:space="0" w:color="auto"/>
              </w:divBdr>
              <w:divsChild>
                <w:div w:id="21007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53">
      <w:marLeft w:val="0"/>
      <w:marRight w:val="0"/>
      <w:marTop w:val="0"/>
      <w:marBottom w:val="0"/>
      <w:divBdr>
        <w:top w:val="none" w:sz="0" w:space="0" w:color="auto"/>
        <w:left w:val="none" w:sz="0" w:space="0" w:color="auto"/>
        <w:bottom w:val="none" w:sz="0" w:space="0" w:color="auto"/>
        <w:right w:val="none" w:sz="0" w:space="0" w:color="auto"/>
      </w:divBdr>
      <w:divsChild>
        <w:div w:id="2100785756">
          <w:marLeft w:val="0"/>
          <w:marRight w:val="0"/>
          <w:marTop w:val="0"/>
          <w:marBottom w:val="0"/>
          <w:divBdr>
            <w:top w:val="none" w:sz="0" w:space="0" w:color="auto"/>
            <w:left w:val="none" w:sz="0" w:space="0" w:color="auto"/>
            <w:bottom w:val="none" w:sz="0" w:space="0" w:color="auto"/>
            <w:right w:val="none" w:sz="0" w:space="0" w:color="auto"/>
          </w:divBdr>
          <w:divsChild>
            <w:div w:id="2100786919">
              <w:marLeft w:val="0"/>
              <w:marRight w:val="0"/>
              <w:marTop w:val="0"/>
              <w:marBottom w:val="0"/>
              <w:divBdr>
                <w:top w:val="none" w:sz="0" w:space="0" w:color="auto"/>
                <w:left w:val="none" w:sz="0" w:space="0" w:color="auto"/>
                <w:bottom w:val="none" w:sz="0" w:space="0" w:color="auto"/>
                <w:right w:val="none" w:sz="0" w:space="0" w:color="auto"/>
              </w:divBdr>
              <w:divsChild>
                <w:div w:id="2100786802">
                  <w:marLeft w:val="0"/>
                  <w:marRight w:val="0"/>
                  <w:marTop w:val="0"/>
                  <w:marBottom w:val="0"/>
                  <w:divBdr>
                    <w:top w:val="none" w:sz="0" w:space="0" w:color="auto"/>
                    <w:left w:val="none" w:sz="0" w:space="0" w:color="auto"/>
                    <w:bottom w:val="none" w:sz="0" w:space="0" w:color="auto"/>
                    <w:right w:val="none" w:sz="0" w:space="0" w:color="auto"/>
                  </w:divBdr>
                </w:div>
              </w:divsChild>
            </w:div>
            <w:div w:id="2100787624">
              <w:marLeft w:val="0"/>
              <w:marRight w:val="0"/>
              <w:marTop w:val="0"/>
              <w:marBottom w:val="0"/>
              <w:divBdr>
                <w:top w:val="none" w:sz="0" w:space="0" w:color="auto"/>
                <w:left w:val="none" w:sz="0" w:space="0" w:color="auto"/>
                <w:bottom w:val="none" w:sz="0" w:space="0" w:color="auto"/>
                <w:right w:val="none" w:sz="0" w:space="0" w:color="auto"/>
              </w:divBdr>
              <w:divsChild>
                <w:div w:id="21007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093">
          <w:marLeft w:val="0"/>
          <w:marRight w:val="0"/>
          <w:marTop w:val="0"/>
          <w:marBottom w:val="0"/>
          <w:divBdr>
            <w:top w:val="none" w:sz="0" w:space="0" w:color="auto"/>
            <w:left w:val="none" w:sz="0" w:space="0" w:color="auto"/>
            <w:bottom w:val="none" w:sz="0" w:space="0" w:color="auto"/>
            <w:right w:val="none" w:sz="0" w:space="0" w:color="auto"/>
          </w:divBdr>
          <w:divsChild>
            <w:div w:id="2100786371">
              <w:marLeft w:val="0"/>
              <w:marRight w:val="0"/>
              <w:marTop w:val="0"/>
              <w:marBottom w:val="0"/>
              <w:divBdr>
                <w:top w:val="none" w:sz="0" w:space="0" w:color="auto"/>
                <w:left w:val="none" w:sz="0" w:space="0" w:color="auto"/>
                <w:bottom w:val="none" w:sz="0" w:space="0" w:color="auto"/>
                <w:right w:val="none" w:sz="0" w:space="0" w:color="auto"/>
              </w:divBdr>
              <w:divsChild>
                <w:div w:id="2100785679">
                  <w:marLeft w:val="0"/>
                  <w:marRight w:val="0"/>
                  <w:marTop w:val="0"/>
                  <w:marBottom w:val="0"/>
                  <w:divBdr>
                    <w:top w:val="none" w:sz="0" w:space="0" w:color="auto"/>
                    <w:left w:val="none" w:sz="0" w:space="0" w:color="auto"/>
                    <w:bottom w:val="none" w:sz="0" w:space="0" w:color="auto"/>
                    <w:right w:val="none" w:sz="0" w:space="0" w:color="auto"/>
                  </w:divBdr>
                </w:div>
              </w:divsChild>
            </w:div>
            <w:div w:id="2100787368">
              <w:marLeft w:val="0"/>
              <w:marRight w:val="0"/>
              <w:marTop w:val="0"/>
              <w:marBottom w:val="0"/>
              <w:divBdr>
                <w:top w:val="none" w:sz="0" w:space="0" w:color="auto"/>
                <w:left w:val="none" w:sz="0" w:space="0" w:color="auto"/>
                <w:bottom w:val="none" w:sz="0" w:space="0" w:color="auto"/>
                <w:right w:val="none" w:sz="0" w:space="0" w:color="auto"/>
              </w:divBdr>
              <w:divsChild>
                <w:div w:id="21007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54">
      <w:marLeft w:val="0"/>
      <w:marRight w:val="0"/>
      <w:marTop w:val="0"/>
      <w:marBottom w:val="0"/>
      <w:divBdr>
        <w:top w:val="none" w:sz="0" w:space="0" w:color="auto"/>
        <w:left w:val="none" w:sz="0" w:space="0" w:color="auto"/>
        <w:bottom w:val="none" w:sz="0" w:space="0" w:color="auto"/>
        <w:right w:val="none" w:sz="0" w:space="0" w:color="auto"/>
      </w:divBdr>
      <w:divsChild>
        <w:div w:id="2100787629">
          <w:marLeft w:val="0"/>
          <w:marRight w:val="0"/>
          <w:marTop w:val="0"/>
          <w:marBottom w:val="0"/>
          <w:divBdr>
            <w:top w:val="none" w:sz="0" w:space="0" w:color="auto"/>
            <w:left w:val="none" w:sz="0" w:space="0" w:color="auto"/>
            <w:bottom w:val="none" w:sz="0" w:space="0" w:color="auto"/>
            <w:right w:val="none" w:sz="0" w:space="0" w:color="auto"/>
          </w:divBdr>
          <w:divsChild>
            <w:div w:id="2100787049">
              <w:marLeft w:val="0"/>
              <w:marRight w:val="0"/>
              <w:marTop w:val="0"/>
              <w:marBottom w:val="0"/>
              <w:divBdr>
                <w:top w:val="none" w:sz="0" w:space="0" w:color="auto"/>
                <w:left w:val="none" w:sz="0" w:space="0" w:color="auto"/>
                <w:bottom w:val="none" w:sz="0" w:space="0" w:color="auto"/>
                <w:right w:val="none" w:sz="0" w:space="0" w:color="auto"/>
              </w:divBdr>
              <w:divsChild>
                <w:div w:id="21007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56">
      <w:marLeft w:val="0"/>
      <w:marRight w:val="0"/>
      <w:marTop w:val="0"/>
      <w:marBottom w:val="0"/>
      <w:divBdr>
        <w:top w:val="none" w:sz="0" w:space="0" w:color="auto"/>
        <w:left w:val="none" w:sz="0" w:space="0" w:color="auto"/>
        <w:bottom w:val="none" w:sz="0" w:space="0" w:color="auto"/>
        <w:right w:val="none" w:sz="0" w:space="0" w:color="auto"/>
      </w:divBdr>
      <w:divsChild>
        <w:div w:id="2100786537">
          <w:marLeft w:val="0"/>
          <w:marRight w:val="0"/>
          <w:marTop w:val="0"/>
          <w:marBottom w:val="0"/>
          <w:divBdr>
            <w:top w:val="none" w:sz="0" w:space="0" w:color="auto"/>
            <w:left w:val="none" w:sz="0" w:space="0" w:color="auto"/>
            <w:bottom w:val="none" w:sz="0" w:space="0" w:color="auto"/>
            <w:right w:val="none" w:sz="0" w:space="0" w:color="auto"/>
          </w:divBdr>
          <w:divsChild>
            <w:div w:id="2100786269">
              <w:marLeft w:val="0"/>
              <w:marRight w:val="0"/>
              <w:marTop w:val="0"/>
              <w:marBottom w:val="0"/>
              <w:divBdr>
                <w:top w:val="none" w:sz="0" w:space="0" w:color="auto"/>
                <w:left w:val="none" w:sz="0" w:space="0" w:color="auto"/>
                <w:bottom w:val="none" w:sz="0" w:space="0" w:color="auto"/>
                <w:right w:val="none" w:sz="0" w:space="0" w:color="auto"/>
              </w:divBdr>
              <w:divsChild>
                <w:div w:id="210078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57">
      <w:marLeft w:val="0"/>
      <w:marRight w:val="0"/>
      <w:marTop w:val="0"/>
      <w:marBottom w:val="0"/>
      <w:divBdr>
        <w:top w:val="none" w:sz="0" w:space="0" w:color="auto"/>
        <w:left w:val="none" w:sz="0" w:space="0" w:color="auto"/>
        <w:bottom w:val="none" w:sz="0" w:space="0" w:color="auto"/>
        <w:right w:val="none" w:sz="0" w:space="0" w:color="auto"/>
      </w:divBdr>
    </w:div>
    <w:div w:id="2100787160">
      <w:marLeft w:val="0"/>
      <w:marRight w:val="0"/>
      <w:marTop w:val="0"/>
      <w:marBottom w:val="0"/>
      <w:divBdr>
        <w:top w:val="none" w:sz="0" w:space="0" w:color="auto"/>
        <w:left w:val="none" w:sz="0" w:space="0" w:color="auto"/>
        <w:bottom w:val="none" w:sz="0" w:space="0" w:color="auto"/>
        <w:right w:val="none" w:sz="0" w:space="0" w:color="auto"/>
      </w:divBdr>
      <w:divsChild>
        <w:div w:id="2100787183">
          <w:marLeft w:val="0"/>
          <w:marRight w:val="0"/>
          <w:marTop w:val="0"/>
          <w:marBottom w:val="0"/>
          <w:divBdr>
            <w:top w:val="none" w:sz="0" w:space="0" w:color="auto"/>
            <w:left w:val="none" w:sz="0" w:space="0" w:color="auto"/>
            <w:bottom w:val="none" w:sz="0" w:space="0" w:color="auto"/>
            <w:right w:val="none" w:sz="0" w:space="0" w:color="auto"/>
          </w:divBdr>
          <w:divsChild>
            <w:div w:id="2100785697">
              <w:marLeft w:val="0"/>
              <w:marRight w:val="0"/>
              <w:marTop w:val="0"/>
              <w:marBottom w:val="0"/>
              <w:divBdr>
                <w:top w:val="none" w:sz="0" w:space="0" w:color="auto"/>
                <w:left w:val="none" w:sz="0" w:space="0" w:color="auto"/>
                <w:bottom w:val="none" w:sz="0" w:space="0" w:color="auto"/>
                <w:right w:val="none" w:sz="0" w:space="0" w:color="auto"/>
              </w:divBdr>
              <w:divsChild>
                <w:div w:id="21007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62">
      <w:marLeft w:val="0"/>
      <w:marRight w:val="0"/>
      <w:marTop w:val="0"/>
      <w:marBottom w:val="0"/>
      <w:divBdr>
        <w:top w:val="none" w:sz="0" w:space="0" w:color="auto"/>
        <w:left w:val="none" w:sz="0" w:space="0" w:color="auto"/>
        <w:bottom w:val="none" w:sz="0" w:space="0" w:color="auto"/>
        <w:right w:val="none" w:sz="0" w:space="0" w:color="auto"/>
      </w:divBdr>
      <w:divsChild>
        <w:div w:id="2100786240">
          <w:marLeft w:val="0"/>
          <w:marRight w:val="0"/>
          <w:marTop w:val="0"/>
          <w:marBottom w:val="0"/>
          <w:divBdr>
            <w:top w:val="none" w:sz="0" w:space="0" w:color="auto"/>
            <w:left w:val="none" w:sz="0" w:space="0" w:color="auto"/>
            <w:bottom w:val="none" w:sz="0" w:space="0" w:color="auto"/>
            <w:right w:val="none" w:sz="0" w:space="0" w:color="auto"/>
          </w:divBdr>
          <w:divsChild>
            <w:div w:id="2100787200">
              <w:marLeft w:val="0"/>
              <w:marRight w:val="0"/>
              <w:marTop w:val="0"/>
              <w:marBottom w:val="0"/>
              <w:divBdr>
                <w:top w:val="none" w:sz="0" w:space="0" w:color="auto"/>
                <w:left w:val="none" w:sz="0" w:space="0" w:color="auto"/>
                <w:bottom w:val="none" w:sz="0" w:space="0" w:color="auto"/>
                <w:right w:val="none" w:sz="0" w:space="0" w:color="auto"/>
              </w:divBdr>
              <w:divsChild>
                <w:div w:id="2100786433">
                  <w:marLeft w:val="0"/>
                  <w:marRight w:val="0"/>
                  <w:marTop w:val="0"/>
                  <w:marBottom w:val="0"/>
                  <w:divBdr>
                    <w:top w:val="none" w:sz="0" w:space="0" w:color="auto"/>
                    <w:left w:val="none" w:sz="0" w:space="0" w:color="auto"/>
                    <w:bottom w:val="none" w:sz="0" w:space="0" w:color="auto"/>
                    <w:right w:val="none" w:sz="0" w:space="0" w:color="auto"/>
                  </w:divBdr>
                  <w:divsChild>
                    <w:div w:id="21007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63">
      <w:marLeft w:val="0"/>
      <w:marRight w:val="0"/>
      <w:marTop w:val="0"/>
      <w:marBottom w:val="0"/>
      <w:divBdr>
        <w:top w:val="none" w:sz="0" w:space="0" w:color="auto"/>
        <w:left w:val="none" w:sz="0" w:space="0" w:color="auto"/>
        <w:bottom w:val="none" w:sz="0" w:space="0" w:color="auto"/>
        <w:right w:val="none" w:sz="0" w:space="0" w:color="auto"/>
      </w:divBdr>
      <w:divsChild>
        <w:div w:id="2100786383">
          <w:marLeft w:val="0"/>
          <w:marRight w:val="0"/>
          <w:marTop w:val="0"/>
          <w:marBottom w:val="0"/>
          <w:divBdr>
            <w:top w:val="none" w:sz="0" w:space="0" w:color="auto"/>
            <w:left w:val="none" w:sz="0" w:space="0" w:color="auto"/>
            <w:bottom w:val="none" w:sz="0" w:space="0" w:color="auto"/>
            <w:right w:val="none" w:sz="0" w:space="0" w:color="auto"/>
          </w:divBdr>
          <w:divsChild>
            <w:div w:id="2100787042">
              <w:marLeft w:val="0"/>
              <w:marRight w:val="0"/>
              <w:marTop w:val="0"/>
              <w:marBottom w:val="0"/>
              <w:divBdr>
                <w:top w:val="none" w:sz="0" w:space="0" w:color="auto"/>
                <w:left w:val="none" w:sz="0" w:space="0" w:color="auto"/>
                <w:bottom w:val="none" w:sz="0" w:space="0" w:color="auto"/>
                <w:right w:val="none" w:sz="0" w:space="0" w:color="auto"/>
              </w:divBdr>
              <w:divsChild>
                <w:div w:id="21007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165">
      <w:marLeft w:val="0"/>
      <w:marRight w:val="0"/>
      <w:marTop w:val="0"/>
      <w:marBottom w:val="0"/>
      <w:divBdr>
        <w:top w:val="none" w:sz="0" w:space="0" w:color="auto"/>
        <w:left w:val="none" w:sz="0" w:space="0" w:color="auto"/>
        <w:bottom w:val="none" w:sz="0" w:space="0" w:color="auto"/>
        <w:right w:val="none" w:sz="0" w:space="0" w:color="auto"/>
      </w:divBdr>
      <w:divsChild>
        <w:div w:id="2100785784">
          <w:marLeft w:val="0"/>
          <w:marRight w:val="0"/>
          <w:marTop w:val="0"/>
          <w:marBottom w:val="0"/>
          <w:divBdr>
            <w:top w:val="none" w:sz="0" w:space="0" w:color="auto"/>
            <w:left w:val="none" w:sz="0" w:space="0" w:color="auto"/>
            <w:bottom w:val="none" w:sz="0" w:space="0" w:color="auto"/>
            <w:right w:val="none" w:sz="0" w:space="0" w:color="auto"/>
          </w:divBdr>
          <w:divsChild>
            <w:div w:id="2100787320">
              <w:marLeft w:val="0"/>
              <w:marRight w:val="0"/>
              <w:marTop w:val="0"/>
              <w:marBottom w:val="0"/>
              <w:divBdr>
                <w:top w:val="none" w:sz="0" w:space="0" w:color="auto"/>
                <w:left w:val="none" w:sz="0" w:space="0" w:color="auto"/>
                <w:bottom w:val="none" w:sz="0" w:space="0" w:color="auto"/>
                <w:right w:val="none" w:sz="0" w:space="0" w:color="auto"/>
              </w:divBdr>
              <w:divsChild>
                <w:div w:id="2100785622">
                  <w:marLeft w:val="0"/>
                  <w:marRight w:val="0"/>
                  <w:marTop w:val="0"/>
                  <w:marBottom w:val="0"/>
                  <w:divBdr>
                    <w:top w:val="none" w:sz="0" w:space="0" w:color="auto"/>
                    <w:left w:val="none" w:sz="0" w:space="0" w:color="auto"/>
                    <w:bottom w:val="none" w:sz="0" w:space="0" w:color="auto"/>
                    <w:right w:val="none" w:sz="0" w:space="0" w:color="auto"/>
                  </w:divBdr>
                  <w:divsChild>
                    <w:div w:id="21007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66">
      <w:marLeft w:val="0"/>
      <w:marRight w:val="0"/>
      <w:marTop w:val="0"/>
      <w:marBottom w:val="0"/>
      <w:divBdr>
        <w:top w:val="none" w:sz="0" w:space="0" w:color="auto"/>
        <w:left w:val="none" w:sz="0" w:space="0" w:color="auto"/>
        <w:bottom w:val="none" w:sz="0" w:space="0" w:color="auto"/>
        <w:right w:val="none" w:sz="0" w:space="0" w:color="auto"/>
      </w:divBdr>
      <w:divsChild>
        <w:div w:id="2100785745">
          <w:marLeft w:val="547"/>
          <w:marRight w:val="0"/>
          <w:marTop w:val="0"/>
          <w:marBottom w:val="0"/>
          <w:divBdr>
            <w:top w:val="none" w:sz="0" w:space="0" w:color="auto"/>
            <w:left w:val="none" w:sz="0" w:space="0" w:color="auto"/>
            <w:bottom w:val="none" w:sz="0" w:space="0" w:color="auto"/>
            <w:right w:val="none" w:sz="0" w:space="0" w:color="auto"/>
          </w:divBdr>
        </w:div>
      </w:divsChild>
    </w:div>
    <w:div w:id="2100787175">
      <w:marLeft w:val="0"/>
      <w:marRight w:val="0"/>
      <w:marTop w:val="0"/>
      <w:marBottom w:val="0"/>
      <w:divBdr>
        <w:top w:val="none" w:sz="0" w:space="0" w:color="auto"/>
        <w:left w:val="none" w:sz="0" w:space="0" w:color="auto"/>
        <w:bottom w:val="none" w:sz="0" w:space="0" w:color="auto"/>
        <w:right w:val="none" w:sz="0" w:space="0" w:color="auto"/>
      </w:divBdr>
    </w:div>
    <w:div w:id="2100787177">
      <w:marLeft w:val="0"/>
      <w:marRight w:val="0"/>
      <w:marTop w:val="0"/>
      <w:marBottom w:val="0"/>
      <w:divBdr>
        <w:top w:val="none" w:sz="0" w:space="0" w:color="auto"/>
        <w:left w:val="none" w:sz="0" w:space="0" w:color="auto"/>
        <w:bottom w:val="none" w:sz="0" w:space="0" w:color="auto"/>
        <w:right w:val="none" w:sz="0" w:space="0" w:color="auto"/>
      </w:divBdr>
      <w:divsChild>
        <w:div w:id="2100787107">
          <w:marLeft w:val="0"/>
          <w:marRight w:val="0"/>
          <w:marTop w:val="225"/>
          <w:marBottom w:val="225"/>
          <w:divBdr>
            <w:top w:val="none" w:sz="0" w:space="0" w:color="D04A02"/>
            <w:left w:val="single" w:sz="12" w:space="16" w:color="D04A02"/>
            <w:bottom w:val="none" w:sz="0" w:space="0" w:color="D04A02"/>
            <w:right w:val="none" w:sz="0" w:space="16" w:color="D04A02"/>
          </w:divBdr>
        </w:div>
      </w:divsChild>
    </w:div>
    <w:div w:id="2100787180">
      <w:marLeft w:val="0"/>
      <w:marRight w:val="0"/>
      <w:marTop w:val="0"/>
      <w:marBottom w:val="0"/>
      <w:divBdr>
        <w:top w:val="none" w:sz="0" w:space="0" w:color="auto"/>
        <w:left w:val="none" w:sz="0" w:space="0" w:color="auto"/>
        <w:bottom w:val="none" w:sz="0" w:space="0" w:color="auto"/>
        <w:right w:val="none" w:sz="0" w:space="0" w:color="auto"/>
      </w:divBdr>
    </w:div>
    <w:div w:id="2100787185">
      <w:marLeft w:val="0"/>
      <w:marRight w:val="0"/>
      <w:marTop w:val="0"/>
      <w:marBottom w:val="0"/>
      <w:divBdr>
        <w:top w:val="none" w:sz="0" w:space="0" w:color="auto"/>
        <w:left w:val="none" w:sz="0" w:space="0" w:color="auto"/>
        <w:bottom w:val="none" w:sz="0" w:space="0" w:color="auto"/>
        <w:right w:val="none" w:sz="0" w:space="0" w:color="auto"/>
      </w:divBdr>
    </w:div>
    <w:div w:id="2100787186">
      <w:marLeft w:val="0"/>
      <w:marRight w:val="0"/>
      <w:marTop w:val="0"/>
      <w:marBottom w:val="0"/>
      <w:divBdr>
        <w:top w:val="none" w:sz="0" w:space="0" w:color="auto"/>
        <w:left w:val="none" w:sz="0" w:space="0" w:color="auto"/>
        <w:bottom w:val="none" w:sz="0" w:space="0" w:color="auto"/>
        <w:right w:val="none" w:sz="0" w:space="0" w:color="auto"/>
      </w:divBdr>
    </w:div>
    <w:div w:id="2100787187">
      <w:marLeft w:val="0"/>
      <w:marRight w:val="0"/>
      <w:marTop w:val="0"/>
      <w:marBottom w:val="0"/>
      <w:divBdr>
        <w:top w:val="none" w:sz="0" w:space="0" w:color="auto"/>
        <w:left w:val="none" w:sz="0" w:space="0" w:color="auto"/>
        <w:bottom w:val="none" w:sz="0" w:space="0" w:color="auto"/>
        <w:right w:val="none" w:sz="0" w:space="0" w:color="auto"/>
      </w:divBdr>
      <w:divsChild>
        <w:div w:id="2100785717">
          <w:marLeft w:val="0"/>
          <w:marRight w:val="0"/>
          <w:marTop w:val="0"/>
          <w:marBottom w:val="0"/>
          <w:divBdr>
            <w:top w:val="none" w:sz="0" w:space="0" w:color="auto"/>
            <w:left w:val="none" w:sz="0" w:space="0" w:color="auto"/>
            <w:bottom w:val="none" w:sz="0" w:space="0" w:color="auto"/>
            <w:right w:val="none" w:sz="0" w:space="0" w:color="auto"/>
          </w:divBdr>
          <w:divsChild>
            <w:div w:id="2100785862">
              <w:marLeft w:val="0"/>
              <w:marRight w:val="0"/>
              <w:marTop w:val="0"/>
              <w:marBottom w:val="0"/>
              <w:divBdr>
                <w:top w:val="none" w:sz="0" w:space="0" w:color="auto"/>
                <w:left w:val="none" w:sz="0" w:space="0" w:color="auto"/>
                <w:bottom w:val="none" w:sz="0" w:space="0" w:color="auto"/>
                <w:right w:val="none" w:sz="0" w:space="0" w:color="auto"/>
              </w:divBdr>
              <w:divsChild>
                <w:div w:id="2100785611">
                  <w:marLeft w:val="0"/>
                  <w:marRight w:val="0"/>
                  <w:marTop w:val="0"/>
                  <w:marBottom w:val="0"/>
                  <w:divBdr>
                    <w:top w:val="none" w:sz="0" w:space="0" w:color="auto"/>
                    <w:left w:val="none" w:sz="0" w:space="0" w:color="auto"/>
                    <w:bottom w:val="none" w:sz="0" w:space="0" w:color="auto"/>
                    <w:right w:val="none" w:sz="0" w:space="0" w:color="auto"/>
                  </w:divBdr>
                  <w:divsChild>
                    <w:div w:id="210078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88">
      <w:marLeft w:val="0"/>
      <w:marRight w:val="0"/>
      <w:marTop w:val="0"/>
      <w:marBottom w:val="0"/>
      <w:divBdr>
        <w:top w:val="none" w:sz="0" w:space="0" w:color="auto"/>
        <w:left w:val="none" w:sz="0" w:space="0" w:color="auto"/>
        <w:bottom w:val="none" w:sz="0" w:space="0" w:color="auto"/>
        <w:right w:val="none" w:sz="0" w:space="0" w:color="auto"/>
      </w:divBdr>
      <w:divsChild>
        <w:div w:id="2100786084">
          <w:marLeft w:val="0"/>
          <w:marRight w:val="0"/>
          <w:marTop w:val="0"/>
          <w:marBottom w:val="0"/>
          <w:divBdr>
            <w:top w:val="none" w:sz="0" w:space="0" w:color="auto"/>
            <w:left w:val="none" w:sz="0" w:space="0" w:color="auto"/>
            <w:bottom w:val="none" w:sz="0" w:space="0" w:color="auto"/>
            <w:right w:val="none" w:sz="0" w:space="0" w:color="auto"/>
          </w:divBdr>
          <w:divsChild>
            <w:div w:id="2100786067">
              <w:marLeft w:val="0"/>
              <w:marRight w:val="0"/>
              <w:marTop w:val="0"/>
              <w:marBottom w:val="0"/>
              <w:divBdr>
                <w:top w:val="none" w:sz="0" w:space="0" w:color="auto"/>
                <w:left w:val="none" w:sz="0" w:space="0" w:color="auto"/>
                <w:bottom w:val="none" w:sz="0" w:space="0" w:color="auto"/>
                <w:right w:val="none" w:sz="0" w:space="0" w:color="auto"/>
              </w:divBdr>
              <w:divsChild>
                <w:div w:id="2100786019">
                  <w:marLeft w:val="0"/>
                  <w:marRight w:val="0"/>
                  <w:marTop w:val="0"/>
                  <w:marBottom w:val="0"/>
                  <w:divBdr>
                    <w:top w:val="none" w:sz="0" w:space="0" w:color="auto"/>
                    <w:left w:val="none" w:sz="0" w:space="0" w:color="auto"/>
                    <w:bottom w:val="none" w:sz="0" w:space="0" w:color="auto"/>
                    <w:right w:val="none" w:sz="0" w:space="0" w:color="auto"/>
                  </w:divBdr>
                  <w:divsChild>
                    <w:div w:id="21007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89">
      <w:marLeft w:val="0"/>
      <w:marRight w:val="0"/>
      <w:marTop w:val="0"/>
      <w:marBottom w:val="0"/>
      <w:divBdr>
        <w:top w:val="none" w:sz="0" w:space="0" w:color="auto"/>
        <w:left w:val="none" w:sz="0" w:space="0" w:color="auto"/>
        <w:bottom w:val="none" w:sz="0" w:space="0" w:color="auto"/>
        <w:right w:val="none" w:sz="0" w:space="0" w:color="auto"/>
      </w:divBdr>
      <w:divsChild>
        <w:div w:id="2100787267">
          <w:marLeft w:val="0"/>
          <w:marRight w:val="0"/>
          <w:marTop w:val="0"/>
          <w:marBottom w:val="0"/>
          <w:divBdr>
            <w:top w:val="none" w:sz="0" w:space="0" w:color="auto"/>
            <w:left w:val="none" w:sz="0" w:space="0" w:color="auto"/>
            <w:bottom w:val="none" w:sz="0" w:space="0" w:color="auto"/>
            <w:right w:val="none" w:sz="0" w:space="0" w:color="auto"/>
          </w:divBdr>
          <w:divsChild>
            <w:div w:id="2100786118">
              <w:marLeft w:val="0"/>
              <w:marRight w:val="0"/>
              <w:marTop w:val="0"/>
              <w:marBottom w:val="0"/>
              <w:divBdr>
                <w:top w:val="none" w:sz="0" w:space="0" w:color="auto"/>
                <w:left w:val="none" w:sz="0" w:space="0" w:color="auto"/>
                <w:bottom w:val="none" w:sz="0" w:space="0" w:color="auto"/>
                <w:right w:val="none" w:sz="0" w:space="0" w:color="auto"/>
              </w:divBdr>
              <w:divsChild>
                <w:div w:id="2100787359">
                  <w:marLeft w:val="0"/>
                  <w:marRight w:val="0"/>
                  <w:marTop w:val="0"/>
                  <w:marBottom w:val="0"/>
                  <w:divBdr>
                    <w:top w:val="none" w:sz="0" w:space="0" w:color="auto"/>
                    <w:left w:val="none" w:sz="0" w:space="0" w:color="auto"/>
                    <w:bottom w:val="none" w:sz="0" w:space="0" w:color="auto"/>
                    <w:right w:val="none" w:sz="0" w:space="0" w:color="auto"/>
                  </w:divBdr>
                  <w:divsChild>
                    <w:div w:id="210078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190">
      <w:marLeft w:val="0"/>
      <w:marRight w:val="0"/>
      <w:marTop w:val="0"/>
      <w:marBottom w:val="0"/>
      <w:divBdr>
        <w:top w:val="none" w:sz="0" w:space="0" w:color="auto"/>
        <w:left w:val="none" w:sz="0" w:space="0" w:color="auto"/>
        <w:bottom w:val="none" w:sz="0" w:space="0" w:color="auto"/>
        <w:right w:val="none" w:sz="0" w:space="0" w:color="auto"/>
      </w:divBdr>
    </w:div>
    <w:div w:id="2100787192">
      <w:marLeft w:val="0"/>
      <w:marRight w:val="0"/>
      <w:marTop w:val="0"/>
      <w:marBottom w:val="0"/>
      <w:divBdr>
        <w:top w:val="none" w:sz="0" w:space="0" w:color="auto"/>
        <w:left w:val="none" w:sz="0" w:space="0" w:color="auto"/>
        <w:bottom w:val="none" w:sz="0" w:space="0" w:color="auto"/>
        <w:right w:val="none" w:sz="0" w:space="0" w:color="auto"/>
      </w:divBdr>
    </w:div>
    <w:div w:id="2100787193">
      <w:marLeft w:val="0"/>
      <w:marRight w:val="0"/>
      <w:marTop w:val="0"/>
      <w:marBottom w:val="0"/>
      <w:divBdr>
        <w:top w:val="none" w:sz="0" w:space="0" w:color="auto"/>
        <w:left w:val="none" w:sz="0" w:space="0" w:color="auto"/>
        <w:bottom w:val="none" w:sz="0" w:space="0" w:color="auto"/>
        <w:right w:val="none" w:sz="0" w:space="0" w:color="auto"/>
      </w:divBdr>
    </w:div>
    <w:div w:id="2100787195">
      <w:marLeft w:val="0"/>
      <w:marRight w:val="0"/>
      <w:marTop w:val="0"/>
      <w:marBottom w:val="0"/>
      <w:divBdr>
        <w:top w:val="none" w:sz="0" w:space="0" w:color="auto"/>
        <w:left w:val="none" w:sz="0" w:space="0" w:color="auto"/>
        <w:bottom w:val="none" w:sz="0" w:space="0" w:color="auto"/>
        <w:right w:val="none" w:sz="0" w:space="0" w:color="auto"/>
      </w:divBdr>
    </w:div>
    <w:div w:id="2100787203">
      <w:marLeft w:val="0"/>
      <w:marRight w:val="0"/>
      <w:marTop w:val="0"/>
      <w:marBottom w:val="0"/>
      <w:divBdr>
        <w:top w:val="none" w:sz="0" w:space="0" w:color="auto"/>
        <w:left w:val="none" w:sz="0" w:space="0" w:color="auto"/>
        <w:bottom w:val="none" w:sz="0" w:space="0" w:color="auto"/>
        <w:right w:val="none" w:sz="0" w:space="0" w:color="auto"/>
      </w:divBdr>
      <w:divsChild>
        <w:div w:id="2100786228">
          <w:marLeft w:val="0"/>
          <w:marRight w:val="0"/>
          <w:marTop w:val="0"/>
          <w:marBottom w:val="0"/>
          <w:divBdr>
            <w:top w:val="none" w:sz="0" w:space="0" w:color="auto"/>
            <w:left w:val="none" w:sz="0" w:space="0" w:color="auto"/>
            <w:bottom w:val="none" w:sz="0" w:space="0" w:color="auto"/>
            <w:right w:val="none" w:sz="0" w:space="0" w:color="auto"/>
          </w:divBdr>
          <w:divsChild>
            <w:div w:id="2100787411">
              <w:marLeft w:val="0"/>
              <w:marRight w:val="0"/>
              <w:marTop w:val="0"/>
              <w:marBottom w:val="0"/>
              <w:divBdr>
                <w:top w:val="none" w:sz="0" w:space="0" w:color="auto"/>
                <w:left w:val="none" w:sz="0" w:space="0" w:color="auto"/>
                <w:bottom w:val="none" w:sz="0" w:space="0" w:color="auto"/>
                <w:right w:val="none" w:sz="0" w:space="0" w:color="auto"/>
              </w:divBdr>
              <w:divsChild>
                <w:div w:id="2100786724">
                  <w:marLeft w:val="0"/>
                  <w:marRight w:val="0"/>
                  <w:marTop w:val="0"/>
                  <w:marBottom w:val="0"/>
                  <w:divBdr>
                    <w:top w:val="none" w:sz="0" w:space="0" w:color="auto"/>
                    <w:left w:val="none" w:sz="0" w:space="0" w:color="auto"/>
                    <w:bottom w:val="none" w:sz="0" w:space="0" w:color="auto"/>
                    <w:right w:val="none" w:sz="0" w:space="0" w:color="auto"/>
                  </w:divBdr>
                  <w:divsChild>
                    <w:div w:id="210078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09">
      <w:marLeft w:val="0"/>
      <w:marRight w:val="0"/>
      <w:marTop w:val="0"/>
      <w:marBottom w:val="0"/>
      <w:divBdr>
        <w:top w:val="none" w:sz="0" w:space="0" w:color="auto"/>
        <w:left w:val="none" w:sz="0" w:space="0" w:color="auto"/>
        <w:bottom w:val="none" w:sz="0" w:space="0" w:color="auto"/>
        <w:right w:val="none" w:sz="0" w:space="0" w:color="auto"/>
      </w:divBdr>
    </w:div>
    <w:div w:id="2100787210">
      <w:marLeft w:val="0"/>
      <w:marRight w:val="0"/>
      <w:marTop w:val="0"/>
      <w:marBottom w:val="0"/>
      <w:divBdr>
        <w:top w:val="none" w:sz="0" w:space="0" w:color="auto"/>
        <w:left w:val="none" w:sz="0" w:space="0" w:color="auto"/>
        <w:bottom w:val="none" w:sz="0" w:space="0" w:color="auto"/>
        <w:right w:val="none" w:sz="0" w:space="0" w:color="auto"/>
      </w:divBdr>
      <w:divsChild>
        <w:div w:id="2100787077">
          <w:marLeft w:val="0"/>
          <w:marRight w:val="0"/>
          <w:marTop w:val="0"/>
          <w:marBottom w:val="0"/>
          <w:divBdr>
            <w:top w:val="none" w:sz="0" w:space="0" w:color="auto"/>
            <w:left w:val="none" w:sz="0" w:space="0" w:color="auto"/>
            <w:bottom w:val="none" w:sz="0" w:space="0" w:color="auto"/>
            <w:right w:val="none" w:sz="0" w:space="0" w:color="auto"/>
          </w:divBdr>
          <w:divsChild>
            <w:div w:id="2100787422">
              <w:marLeft w:val="0"/>
              <w:marRight w:val="0"/>
              <w:marTop w:val="0"/>
              <w:marBottom w:val="0"/>
              <w:divBdr>
                <w:top w:val="none" w:sz="0" w:space="0" w:color="auto"/>
                <w:left w:val="none" w:sz="0" w:space="0" w:color="auto"/>
                <w:bottom w:val="none" w:sz="0" w:space="0" w:color="auto"/>
                <w:right w:val="none" w:sz="0" w:space="0" w:color="auto"/>
              </w:divBdr>
              <w:divsChild>
                <w:div w:id="210078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212">
      <w:marLeft w:val="0"/>
      <w:marRight w:val="0"/>
      <w:marTop w:val="0"/>
      <w:marBottom w:val="0"/>
      <w:divBdr>
        <w:top w:val="none" w:sz="0" w:space="0" w:color="auto"/>
        <w:left w:val="none" w:sz="0" w:space="0" w:color="auto"/>
        <w:bottom w:val="none" w:sz="0" w:space="0" w:color="auto"/>
        <w:right w:val="none" w:sz="0" w:space="0" w:color="auto"/>
      </w:divBdr>
    </w:div>
    <w:div w:id="2100787216">
      <w:marLeft w:val="0"/>
      <w:marRight w:val="0"/>
      <w:marTop w:val="0"/>
      <w:marBottom w:val="0"/>
      <w:divBdr>
        <w:top w:val="none" w:sz="0" w:space="0" w:color="auto"/>
        <w:left w:val="none" w:sz="0" w:space="0" w:color="auto"/>
        <w:bottom w:val="none" w:sz="0" w:space="0" w:color="auto"/>
        <w:right w:val="none" w:sz="0" w:space="0" w:color="auto"/>
      </w:divBdr>
    </w:div>
    <w:div w:id="2100787217">
      <w:marLeft w:val="0"/>
      <w:marRight w:val="0"/>
      <w:marTop w:val="0"/>
      <w:marBottom w:val="0"/>
      <w:divBdr>
        <w:top w:val="none" w:sz="0" w:space="0" w:color="auto"/>
        <w:left w:val="none" w:sz="0" w:space="0" w:color="auto"/>
        <w:bottom w:val="none" w:sz="0" w:space="0" w:color="auto"/>
        <w:right w:val="none" w:sz="0" w:space="0" w:color="auto"/>
      </w:divBdr>
      <w:divsChild>
        <w:div w:id="2100787105">
          <w:marLeft w:val="0"/>
          <w:marRight w:val="0"/>
          <w:marTop w:val="0"/>
          <w:marBottom w:val="0"/>
          <w:divBdr>
            <w:top w:val="none" w:sz="0" w:space="0" w:color="auto"/>
            <w:left w:val="none" w:sz="0" w:space="0" w:color="auto"/>
            <w:bottom w:val="none" w:sz="0" w:space="0" w:color="auto"/>
            <w:right w:val="none" w:sz="0" w:space="0" w:color="auto"/>
          </w:divBdr>
          <w:divsChild>
            <w:div w:id="2100785759">
              <w:marLeft w:val="0"/>
              <w:marRight w:val="0"/>
              <w:marTop w:val="0"/>
              <w:marBottom w:val="0"/>
              <w:divBdr>
                <w:top w:val="none" w:sz="0" w:space="0" w:color="auto"/>
                <w:left w:val="none" w:sz="0" w:space="0" w:color="auto"/>
                <w:bottom w:val="none" w:sz="0" w:space="0" w:color="auto"/>
                <w:right w:val="none" w:sz="0" w:space="0" w:color="auto"/>
              </w:divBdr>
              <w:divsChild>
                <w:div w:id="210078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222">
      <w:marLeft w:val="0"/>
      <w:marRight w:val="0"/>
      <w:marTop w:val="0"/>
      <w:marBottom w:val="0"/>
      <w:divBdr>
        <w:top w:val="none" w:sz="0" w:space="0" w:color="auto"/>
        <w:left w:val="none" w:sz="0" w:space="0" w:color="auto"/>
        <w:bottom w:val="none" w:sz="0" w:space="0" w:color="auto"/>
        <w:right w:val="none" w:sz="0" w:space="0" w:color="auto"/>
      </w:divBdr>
      <w:divsChild>
        <w:div w:id="2100787322">
          <w:marLeft w:val="0"/>
          <w:marRight w:val="0"/>
          <w:marTop w:val="0"/>
          <w:marBottom w:val="0"/>
          <w:divBdr>
            <w:top w:val="none" w:sz="0" w:space="0" w:color="auto"/>
            <w:left w:val="none" w:sz="0" w:space="0" w:color="auto"/>
            <w:bottom w:val="none" w:sz="0" w:space="0" w:color="auto"/>
            <w:right w:val="none" w:sz="0" w:space="0" w:color="auto"/>
          </w:divBdr>
          <w:divsChild>
            <w:div w:id="2100786200">
              <w:marLeft w:val="0"/>
              <w:marRight w:val="0"/>
              <w:marTop w:val="0"/>
              <w:marBottom w:val="0"/>
              <w:divBdr>
                <w:top w:val="none" w:sz="0" w:space="0" w:color="auto"/>
                <w:left w:val="none" w:sz="0" w:space="0" w:color="auto"/>
                <w:bottom w:val="none" w:sz="0" w:space="0" w:color="auto"/>
                <w:right w:val="none" w:sz="0" w:space="0" w:color="auto"/>
              </w:divBdr>
              <w:divsChild>
                <w:div w:id="2100786796">
                  <w:marLeft w:val="0"/>
                  <w:marRight w:val="0"/>
                  <w:marTop w:val="0"/>
                  <w:marBottom w:val="0"/>
                  <w:divBdr>
                    <w:top w:val="none" w:sz="0" w:space="0" w:color="auto"/>
                    <w:left w:val="none" w:sz="0" w:space="0" w:color="auto"/>
                    <w:bottom w:val="none" w:sz="0" w:space="0" w:color="auto"/>
                    <w:right w:val="none" w:sz="0" w:space="0" w:color="auto"/>
                  </w:divBdr>
                  <w:divsChild>
                    <w:div w:id="21007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24">
      <w:marLeft w:val="0"/>
      <w:marRight w:val="0"/>
      <w:marTop w:val="0"/>
      <w:marBottom w:val="0"/>
      <w:divBdr>
        <w:top w:val="none" w:sz="0" w:space="0" w:color="auto"/>
        <w:left w:val="none" w:sz="0" w:space="0" w:color="auto"/>
        <w:bottom w:val="none" w:sz="0" w:space="0" w:color="auto"/>
        <w:right w:val="none" w:sz="0" w:space="0" w:color="auto"/>
      </w:divBdr>
    </w:div>
    <w:div w:id="2100787226">
      <w:marLeft w:val="0"/>
      <w:marRight w:val="0"/>
      <w:marTop w:val="0"/>
      <w:marBottom w:val="0"/>
      <w:divBdr>
        <w:top w:val="none" w:sz="0" w:space="0" w:color="auto"/>
        <w:left w:val="none" w:sz="0" w:space="0" w:color="auto"/>
        <w:bottom w:val="none" w:sz="0" w:space="0" w:color="auto"/>
        <w:right w:val="none" w:sz="0" w:space="0" w:color="auto"/>
      </w:divBdr>
      <w:divsChild>
        <w:div w:id="2100787131">
          <w:marLeft w:val="0"/>
          <w:marRight w:val="0"/>
          <w:marTop w:val="0"/>
          <w:marBottom w:val="0"/>
          <w:divBdr>
            <w:top w:val="none" w:sz="0" w:space="0" w:color="auto"/>
            <w:left w:val="none" w:sz="0" w:space="0" w:color="auto"/>
            <w:bottom w:val="none" w:sz="0" w:space="0" w:color="auto"/>
            <w:right w:val="none" w:sz="0" w:space="0" w:color="auto"/>
          </w:divBdr>
          <w:divsChild>
            <w:div w:id="2100785480">
              <w:marLeft w:val="0"/>
              <w:marRight w:val="0"/>
              <w:marTop w:val="0"/>
              <w:marBottom w:val="0"/>
              <w:divBdr>
                <w:top w:val="none" w:sz="0" w:space="0" w:color="auto"/>
                <w:left w:val="none" w:sz="0" w:space="0" w:color="auto"/>
                <w:bottom w:val="none" w:sz="0" w:space="0" w:color="auto"/>
                <w:right w:val="none" w:sz="0" w:space="0" w:color="auto"/>
              </w:divBdr>
              <w:divsChild>
                <w:div w:id="2100786450">
                  <w:marLeft w:val="0"/>
                  <w:marRight w:val="0"/>
                  <w:marTop w:val="0"/>
                  <w:marBottom w:val="0"/>
                  <w:divBdr>
                    <w:top w:val="none" w:sz="0" w:space="0" w:color="auto"/>
                    <w:left w:val="none" w:sz="0" w:space="0" w:color="auto"/>
                    <w:bottom w:val="none" w:sz="0" w:space="0" w:color="auto"/>
                    <w:right w:val="none" w:sz="0" w:space="0" w:color="auto"/>
                  </w:divBdr>
                  <w:divsChild>
                    <w:div w:id="21007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28">
      <w:marLeft w:val="0"/>
      <w:marRight w:val="0"/>
      <w:marTop w:val="0"/>
      <w:marBottom w:val="0"/>
      <w:divBdr>
        <w:top w:val="none" w:sz="0" w:space="0" w:color="auto"/>
        <w:left w:val="none" w:sz="0" w:space="0" w:color="auto"/>
        <w:bottom w:val="none" w:sz="0" w:space="0" w:color="auto"/>
        <w:right w:val="none" w:sz="0" w:space="0" w:color="auto"/>
      </w:divBdr>
    </w:div>
    <w:div w:id="2100787229">
      <w:marLeft w:val="0"/>
      <w:marRight w:val="0"/>
      <w:marTop w:val="0"/>
      <w:marBottom w:val="0"/>
      <w:divBdr>
        <w:top w:val="none" w:sz="0" w:space="0" w:color="auto"/>
        <w:left w:val="none" w:sz="0" w:space="0" w:color="auto"/>
        <w:bottom w:val="none" w:sz="0" w:space="0" w:color="auto"/>
        <w:right w:val="none" w:sz="0" w:space="0" w:color="auto"/>
      </w:divBdr>
      <w:divsChild>
        <w:div w:id="2100786744">
          <w:marLeft w:val="0"/>
          <w:marRight w:val="0"/>
          <w:marTop w:val="0"/>
          <w:marBottom w:val="0"/>
          <w:divBdr>
            <w:top w:val="none" w:sz="0" w:space="0" w:color="auto"/>
            <w:left w:val="none" w:sz="0" w:space="0" w:color="auto"/>
            <w:bottom w:val="none" w:sz="0" w:space="0" w:color="auto"/>
            <w:right w:val="none" w:sz="0" w:space="0" w:color="auto"/>
          </w:divBdr>
          <w:divsChild>
            <w:div w:id="2100787371">
              <w:marLeft w:val="0"/>
              <w:marRight w:val="0"/>
              <w:marTop w:val="0"/>
              <w:marBottom w:val="0"/>
              <w:divBdr>
                <w:top w:val="none" w:sz="0" w:space="0" w:color="auto"/>
                <w:left w:val="none" w:sz="0" w:space="0" w:color="auto"/>
                <w:bottom w:val="none" w:sz="0" w:space="0" w:color="auto"/>
                <w:right w:val="none" w:sz="0" w:space="0" w:color="auto"/>
              </w:divBdr>
              <w:divsChild>
                <w:div w:id="2100786328">
                  <w:marLeft w:val="0"/>
                  <w:marRight w:val="0"/>
                  <w:marTop w:val="0"/>
                  <w:marBottom w:val="0"/>
                  <w:divBdr>
                    <w:top w:val="none" w:sz="0" w:space="0" w:color="auto"/>
                    <w:left w:val="none" w:sz="0" w:space="0" w:color="auto"/>
                    <w:bottom w:val="none" w:sz="0" w:space="0" w:color="auto"/>
                    <w:right w:val="none" w:sz="0" w:space="0" w:color="auto"/>
                  </w:divBdr>
                  <w:divsChild>
                    <w:div w:id="21007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30">
      <w:marLeft w:val="0"/>
      <w:marRight w:val="0"/>
      <w:marTop w:val="0"/>
      <w:marBottom w:val="0"/>
      <w:divBdr>
        <w:top w:val="none" w:sz="0" w:space="0" w:color="auto"/>
        <w:left w:val="none" w:sz="0" w:space="0" w:color="auto"/>
        <w:bottom w:val="none" w:sz="0" w:space="0" w:color="auto"/>
        <w:right w:val="none" w:sz="0" w:space="0" w:color="auto"/>
      </w:divBdr>
    </w:div>
    <w:div w:id="2100787236">
      <w:marLeft w:val="0"/>
      <w:marRight w:val="0"/>
      <w:marTop w:val="0"/>
      <w:marBottom w:val="0"/>
      <w:divBdr>
        <w:top w:val="none" w:sz="0" w:space="0" w:color="auto"/>
        <w:left w:val="none" w:sz="0" w:space="0" w:color="auto"/>
        <w:bottom w:val="none" w:sz="0" w:space="0" w:color="auto"/>
        <w:right w:val="none" w:sz="0" w:space="0" w:color="auto"/>
      </w:divBdr>
    </w:div>
    <w:div w:id="2100787237">
      <w:marLeft w:val="0"/>
      <w:marRight w:val="0"/>
      <w:marTop w:val="0"/>
      <w:marBottom w:val="0"/>
      <w:divBdr>
        <w:top w:val="none" w:sz="0" w:space="0" w:color="auto"/>
        <w:left w:val="none" w:sz="0" w:space="0" w:color="auto"/>
        <w:bottom w:val="none" w:sz="0" w:space="0" w:color="auto"/>
        <w:right w:val="none" w:sz="0" w:space="0" w:color="auto"/>
      </w:divBdr>
      <w:divsChild>
        <w:div w:id="2100787454">
          <w:marLeft w:val="0"/>
          <w:marRight w:val="0"/>
          <w:marTop w:val="0"/>
          <w:marBottom w:val="0"/>
          <w:divBdr>
            <w:top w:val="none" w:sz="0" w:space="0" w:color="auto"/>
            <w:left w:val="none" w:sz="0" w:space="0" w:color="auto"/>
            <w:bottom w:val="none" w:sz="0" w:space="0" w:color="auto"/>
            <w:right w:val="none" w:sz="0" w:space="0" w:color="auto"/>
          </w:divBdr>
          <w:divsChild>
            <w:div w:id="2100786578">
              <w:marLeft w:val="0"/>
              <w:marRight w:val="0"/>
              <w:marTop w:val="0"/>
              <w:marBottom w:val="0"/>
              <w:divBdr>
                <w:top w:val="none" w:sz="0" w:space="0" w:color="auto"/>
                <w:left w:val="none" w:sz="0" w:space="0" w:color="auto"/>
                <w:bottom w:val="none" w:sz="0" w:space="0" w:color="auto"/>
                <w:right w:val="none" w:sz="0" w:space="0" w:color="auto"/>
              </w:divBdr>
              <w:divsChild>
                <w:div w:id="2100786678">
                  <w:marLeft w:val="0"/>
                  <w:marRight w:val="0"/>
                  <w:marTop w:val="0"/>
                  <w:marBottom w:val="0"/>
                  <w:divBdr>
                    <w:top w:val="none" w:sz="0" w:space="0" w:color="auto"/>
                    <w:left w:val="none" w:sz="0" w:space="0" w:color="auto"/>
                    <w:bottom w:val="none" w:sz="0" w:space="0" w:color="auto"/>
                    <w:right w:val="none" w:sz="0" w:space="0" w:color="auto"/>
                  </w:divBdr>
                  <w:divsChild>
                    <w:div w:id="210078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39">
      <w:marLeft w:val="0"/>
      <w:marRight w:val="0"/>
      <w:marTop w:val="0"/>
      <w:marBottom w:val="0"/>
      <w:divBdr>
        <w:top w:val="none" w:sz="0" w:space="0" w:color="auto"/>
        <w:left w:val="none" w:sz="0" w:space="0" w:color="auto"/>
        <w:bottom w:val="none" w:sz="0" w:space="0" w:color="auto"/>
        <w:right w:val="none" w:sz="0" w:space="0" w:color="auto"/>
      </w:divBdr>
    </w:div>
    <w:div w:id="2100787240">
      <w:marLeft w:val="0"/>
      <w:marRight w:val="0"/>
      <w:marTop w:val="0"/>
      <w:marBottom w:val="0"/>
      <w:divBdr>
        <w:top w:val="none" w:sz="0" w:space="0" w:color="auto"/>
        <w:left w:val="none" w:sz="0" w:space="0" w:color="auto"/>
        <w:bottom w:val="none" w:sz="0" w:space="0" w:color="auto"/>
        <w:right w:val="none" w:sz="0" w:space="0" w:color="auto"/>
      </w:divBdr>
      <w:divsChild>
        <w:div w:id="2100787701">
          <w:marLeft w:val="0"/>
          <w:marRight w:val="0"/>
          <w:marTop w:val="0"/>
          <w:marBottom w:val="0"/>
          <w:divBdr>
            <w:top w:val="none" w:sz="0" w:space="0" w:color="auto"/>
            <w:left w:val="none" w:sz="0" w:space="0" w:color="auto"/>
            <w:bottom w:val="none" w:sz="0" w:space="0" w:color="auto"/>
            <w:right w:val="none" w:sz="0" w:space="0" w:color="auto"/>
          </w:divBdr>
          <w:divsChild>
            <w:div w:id="2100787191">
              <w:marLeft w:val="0"/>
              <w:marRight w:val="0"/>
              <w:marTop w:val="0"/>
              <w:marBottom w:val="0"/>
              <w:divBdr>
                <w:top w:val="none" w:sz="0" w:space="0" w:color="auto"/>
                <w:left w:val="none" w:sz="0" w:space="0" w:color="auto"/>
                <w:bottom w:val="none" w:sz="0" w:space="0" w:color="auto"/>
                <w:right w:val="none" w:sz="0" w:space="0" w:color="auto"/>
              </w:divBdr>
              <w:divsChild>
                <w:div w:id="21007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242">
      <w:marLeft w:val="0"/>
      <w:marRight w:val="0"/>
      <w:marTop w:val="0"/>
      <w:marBottom w:val="0"/>
      <w:divBdr>
        <w:top w:val="none" w:sz="0" w:space="0" w:color="auto"/>
        <w:left w:val="none" w:sz="0" w:space="0" w:color="auto"/>
        <w:bottom w:val="none" w:sz="0" w:space="0" w:color="auto"/>
        <w:right w:val="none" w:sz="0" w:space="0" w:color="auto"/>
      </w:divBdr>
    </w:div>
    <w:div w:id="2100787245">
      <w:marLeft w:val="0"/>
      <w:marRight w:val="0"/>
      <w:marTop w:val="0"/>
      <w:marBottom w:val="0"/>
      <w:divBdr>
        <w:top w:val="none" w:sz="0" w:space="0" w:color="auto"/>
        <w:left w:val="none" w:sz="0" w:space="0" w:color="auto"/>
        <w:bottom w:val="none" w:sz="0" w:space="0" w:color="auto"/>
        <w:right w:val="none" w:sz="0" w:space="0" w:color="auto"/>
      </w:divBdr>
      <w:divsChild>
        <w:div w:id="2100787393">
          <w:marLeft w:val="0"/>
          <w:marRight w:val="0"/>
          <w:marTop w:val="0"/>
          <w:marBottom w:val="0"/>
          <w:divBdr>
            <w:top w:val="none" w:sz="0" w:space="0" w:color="auto"/>
            <w:left w:val="none" w:sz="0" w:space="0" w:color="auto"/>
            <w:bottom w:val="none" w:sz="0" w:space="0" w:color="auto"/>
            <w:right w:val="none" w:sz="0" w:space="0" w:color="auto"/>
          </w:divBdr>
          <w:divsChild>
            <w:div w:id="2100787006">
              <w:marLeft w:val="0"/>
              <w:marRight w:val="0"/>
              <w:marTop w:val="0"/>
              <w:marBottom w:val="0"/>
              <w:divBdr>
                <w:top w:val="none" w:sz="0" w:space="0" w:color="auto"/>
                <w:left w:val="none" w:sz="0" w:space="0" w:color="auto"/>
                <w:bottom w:val="none" w:sz="0" w:space="0" w:color="auto"/>
                <w:right w:val="none" w:sz="0" w:space="0" w:color="auto"/>
              </w:divBdr>
              <w:divsChild>
                <w:div w:id="2100787553">
                  <w:marLeft w:val="0"/>
                  <w:marRight w:val="0"/>
                  <w:marTop w:val="0"/>
                  <w:marBottom w:val="0"/>
                  <w:divBdr>
                    <w:top w:val="none" w:sz="0" w:space="0" w:color="auto"/>
                    <w:left w:val="none" w:sz="0" w:space="0" w:color="auto"/>
                    <w:bottom w:val="none" w:sz="0" w:space="0" w:color="auto"/>
                    <w:right w:val="none" w:sz="0" w:space="0" w:color="auto"/>
                  </w:divBdr>
                  <w:divsChild>
                    <w:div w:id="210078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47">
      <w:marLeft w:val="0"/>
      <w:marRight w:val="0"/>
      <w:marTop w:val="0"/>
      <w:marBottom w:val="0"/>
      <w:divBdr>
        <w:top w:val="none" w:sz="0" w:space="0" w:color="auto"/>
        <w:left w:val="none" w:sz="0" w:space="0" w:color="auto"/>
        <w:bottom w:val="none" w:sz="0" w:space="0" w:color="auto"/>
        <w:right w:val="none" w:sz="0" w:space="0" w:color="auto"/>
      </w:divBdr>
      <w:divsChild>
        <w:div w:id="2100786456">
          <w:marLeft w:val="0"/>
          <w:marRight w:val="0"/>
          <w:marTop w:val="0"/>
          <w:marBottom w:val="0"/>
          <w:divBdr>
            <w:top w:val="none" w:sz="0" w:space="0" w:color="auto"/>
            <w:left w:val="none" w:sz="0" w:space="0" w:color="auto"/>
            <w:bottom w:val="none" w:sz="0" w:space="0" w:color="auto"/>
            <w:right w:val="none" w:sz="0" w:space="0" w:color="auto"/>
          </w:divBdr>
        </w:div>
        <w:div w:id="2100787397">
          <w:marLeft w:val="0"/>
          <w:marRight w:val="0"/>
          <w:marTop w:val="0"/>
          <w:marBottom w:val="0"/>
          <w:divBdr>
            <w:top w:val="none" w:sz="0" w:space="0" w:color="auto"/>
            <w:left w:val="none" w:sz="0" w:space="0" w:color="auto"/>
            <w:bottom w:val="none" w:sz="0" w:space="0" w:color="auto"/>
            <w:right w:val="none" w:sz="0" w:space="0" w:color="auto"/>
          </w:divBdr>
        </w:div>
        <w:div w:id="2100787648">
          <w:marLeft w:val="0"/>
          <w:marRight w:val="0"/>
          <w:marTop w:val="0"/>
          <w:marBottom w:val="0"/>
          <w:divBdr>
            <w:top w:val="none" w:sz="0" w:space="0" w:color="auto"/>
            <w:left w:val="none" w:sz="0" w:space="0" w:color="auto"/>
            <w:bottom w:val="none" w:sz="0" w:space="0" w:color="auto"/>
            <w:right w:val="none" w:sz="0" w:space="0" w:color="auto"/>
          </w:divBdr>
        </w:div>
      </w:divsChild>
    </w:div>
    <w:div w:id="2100787248">
      <w:marLeft w:val="0"/>
      <w:marRight w:val="0"/>
      <w:marTop w:val="0"/>
      <w:marBottom w:val="0"/>
      <w:divBdr>
        <w:top w:val="none" w:sz="0" w:space="0" w:color="auto"/>
        <w:left w:val="none" w:sz="0" w:space="0" w:color="auto"/>
        <w:bottom w:val="none" w:sz="0" w:space="0" w:color="auto"/>
        <w:right w:val="none" w:sz="0" w:space="0" w:color="auto"/>
      </w:divBdr>
    </w:div>
    <w:div w:id="2100787251">
      <w:marLeft w:val="0"/>
      <w:marRight w:val="0"/>
      <w:marTop w:val="0"/>
      <w:marBottom w:val="0"/>
      <w:divBdr>
        <w:top w:val="none" w:sz="0" w:space="0" w:color="auto"/>
        <w:left w:val="none" w:sz="0" w:space="0" w:color="auto"/>
        <w:bottom w:val="none" w:sz="0" w:space="0" w:color="auto"/>
        <w:right w:val="none" w:sz="0" w:space="0" w:color="auto"/>
      </w:divBdr>
    </w:div>
    <w:div w:id="2100787252">
      <w:marLeft w:val="0"/>
      <w:marRight w:val="0"/>
      <w:marTop w:val="0"/>
      <w:marBottom w:val="0"/>
      <w:divBdr>
        <w:top w:val="none" w:sz="0" w:space="0" w:color="auto"/>
        <w:left w:val="none" w:sz="0" w:space="0" w:color="auto"/>
        <w:bottom w:val="none" w:sz="0" w:space="0" w:color="auto"/>
        <w:right w:val="none" w:sz="0" w:space="0" w:color="auto"/>
      </w:divBdr>
    </w:div>
    <w:div w:id="2100787254">
      <w:marLeft w:val="0"/>
      <w:marRight w:val="0"/>
      <w:marTop w:val="0"/>
      <w:marBottom w:val="0"/>
      <w:divBdr>
        <w:top w:val="none" w:sz="0" w:space="0" w:color="auto"/>
        <w:left w:val="none" w:sz="0" w:space="0" w:color="auto"/>
        <w:bottom w:val="none" w:sz="0" w:space="0" w:color="auto"/>
        <w:right w:val="none" w:sz="0" w:space="0" w:color="auto"/>
      </w:divBdr>
      <w:divsChild>
        <w:div w:id="2100786341">
          <w:marLeft w:val="0"/>
          <w:marRight w:val="0"/>
          <w:marTop w:val="0"/>
          <w:marBottom w:val="0"/>
          <w:divBdr>
            <w:top w:val="none" w:sz="0" w:space="0" w:color="auto"/>
            <w:left w:val="none" w:sz="0" w:space="0" w:color="auto"/>
            <w:bottom w:val="none" w:sz="0" w:space="0" w:color="auto"/>
            <w:right w:val="none" w:sz="0" w:space="0" w:color="auto"/>
          </w:divBdr>
          <w:divsChild>
            <w:div w:id="2100786078">
              <w:marLeft w:val="0"/>
              <w:marRight w:val="0"/>
              <w:marTop w:val="0"/>
              <w:marBottom w:val="0"/>
              <w:divBdr>
                <w:top w:val="none" w:sz="0" w:space="0" w:color="auto"/>
                <w:left w:val="none" w:sz="0" w:space="0" w:color="auto"/>
                <w:bottom w:val="none" w:sz="0" w:space="0" w:color="auto"/>
                <w:right w:val="none" w:sz="0" w:space="0" w:color="auto"/>
              </w:divBdr>
              <w:divsChild>
                <w:div w:id="2100786661">
                  <w:marLeft w:val="0"/>
                  <w:marRight w:val="0"/>
                  <w:marTop w:val="0"/>
                  <w:marBottom w:val="0"/>
                  <w:divBdr>
                    <w:top w:val="none" w:sz="0" w:space="0" w:color="auto"/>
                    <w:left w:val="none" w:sz="0" w:space="0" w:color="auto"/>
                    <w:bottom w:val="none" w:sz="0" w:space="0" w:color="auto"/>
                    <w:right w:val="none" w:sz="0" w:space="0" w:color="auto"/>
                  </w:divBdr>
                  <w:divsChild>
                    <w:div w:id="21007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58">
      <w:marLeft w:val="0"/>
      <w:marRight w:val="0"/>
      <w:marTop w:val="0"/>
      <w:marBottom w:val="0"/>
      <w:divBdr>
        <w:top w:val="none" w:sz="0" w:space="0" w:color="auto"/>
        <w:left w:val="none" w:sz="0" w:space="0" w:color="auto"/>
        <w:bottom w:val="none" w:sz="0" w:space="0" w:color="auto"/>
        <w:right w:val="none" w:sz="0" w:space="0" w:color="auto"/>
      </w:divBdr>
      <w:divsChild>
        <w:div w:id="2100786031">
          <w:marLeft w:val="0"/>
          <w:marRight w:val="0"/>
          <w:marTop w:val="0"/>
          <w:marBottom w:val="0"/>
          <w:divBdr>
            <w:top w:val="none" w:sz="0" w:space="0" w:color="auto"/>
            <w:left w:val="none" w:sz="0" w:space="0" w:color="auto"/>
            <w:bottom w:val="none" w:sz="0" w:space="0" w:color="auto"/>
            <w:right w:val="none" w:sz="0" w:space="0" w:color="auto"/>
          </w:divBdr>
          <w:divsChild>
            <w:div w:id="2100786262">
              <w:marLeft w:val="0"/>
              <w:marRight w:val="0"/>
              <w:marTop w:val="0"/>
              <w:marBottom w:val="0"/>
              <w:divBdr>
                <w:top w:val="none" w:sz="0" w:space="0" w:color="auto"/>
                <w:left w:val="none" w:sz="0" w:space="0" w:color="auto"/>
                <w:bottom w:val="none" w:sz="0" w:space="0" w:color="auto"/>
                <w:right w:val="none" w:sz="0" w:space="0" w:color="auto"/>
              </w:divBdr>
              <w:divsChild>
                <w:div w:id="21007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264">
      <w:marLeft w:val="0"/>
      <w:marRight w:val="0"/>
      <w:marTop w:val="0"/>
      <w:marBottom w:val="0"/>
      <w:divBdr>
        <w:top w:val="none" w:sz="0" w:space="0" w:color="auto"/>
        <w:left w:val="none" w:sz="0" w:space="0" w:color="auto"/>
        <w:bottom w:val="none" w:sz="0" w:space="0" w:color="auto"/>
        <w:right w:val="none" w:sz="0" w:space="0" w:color="auto"/>
      </w:divBdr>
    </w:div>
    <w:div w:id="2100787282">
      <w:marLeft w:val="0"/>
      <w:marRight w:val="0"/>
      <w:marTop w:val="0"/>
      <w:marBottom w:val="0"/>
      <w:divBdr>
        <w:top w:val="none" w:sz="0" w:space="0" w:color="auto"/>
        <w:left w:val="none" w:sz="0" w:space="0" w:color="auto"/>
        <w:bottom w:val="none" w:sz="0" w:space="0" w:color="auto"/>
        <w:right w:val="none" w:sz="0" w:space="0" w:color="auto"/>
      </w:divBdr>
    </w:div>
    <w:div w:id="2100787283">
      <w:marLeft w:val="0"/>
      <w:marRight w:val="0"/>
      <w:marTop w:val="0"/>
      <w:marBottom w:val="0"/>
      <w:divBdr>
        <w:top w:val="none" w:sz="0" w:space="0" w:color="auto"/>
        <w:left w:val="none" w:sz="0" w:space="0" w:color="auto"/>
        <w:bottom w:val="none" w:sz="0" w:space="0" w:color="auto"/>
        <w:right w:val="none" w:sz="0" w:space="0" w:color="auto"/>
      </w:divBdr>
    </w:div>
    <w:div w:id="2100787284">
      <w:marLeft w:val="0"/>
      <w:marRight w:val="0"/>
      <w:marTop w:val="0"/>
      <w:marBottom w:val="0"/>
      <w:divBdr>
        <w:top w:val="none" w:sz="0" w:space="0" w:color="auto"/>
        <w:left w:val="none" w:sz="0" w:space="0" w:color="auto"/>
        <w:bottom w:val="none" w:sz="0" w:space="0" w:color="auto"/>
        <w:right w:val="none" w:sz="0" w:space="0" w:color="auto"/>
      </w:divBdr>
      <w:divsChild>
        <w:div w:id="2100786642">
          <w:marLeft w:val="0"/>
          <w:marRight w:val="0"/>
          <w:marTop w:val="0"/>
          <w:marBottom w:val="0"/>
          <w:divBdr>
            <w:top w:val="none" w:sz="0" w:space="0" w:color="auto"/>
            <w:left w:val="none" w:sz="0" w:space="0" w:color="auto"/>
            <w:bottom w:val="none" w:sz="0" w:space="0" w:color="auto"/>
            <w:right w:val="none" w:sz="0" w:space="0" w:color="auto"/>
          </w:divBdr>
          <w:divsChild>
            <w:div w:id="2100786531">
              <w:marLeft w:val="0"/>
              <w:marRight w:val="0"/>
              <w:marTop w:val="0"/>
              <w:marBottom w:val="0"/>
              <w:divBdr>
                <w:top w:val="none" w:sz="0" w:space="0" w:color="auto"/>
                <w:left w:val="none" w:sz="0" w:space="0" w:color="auto"/>
                <w:bottom w:val="none" w:sz="0" w:space="0" w:color="auto"/>
                <w:right w:val="none" w:sz="0" w:space="0" w:color="auto"/>
              </w:divBdr>
              <w:divsChild>
                <w:div w:id="2100786271">
                  <w:marLeft w:val="0"/>
                  <w:marRight w:val="0"/>
                  <w:marTop w:val="0"/>
                  <w:marBottom w:val="0"/>
                  <w:divBdr>
                    <w:top w:val="none" w:sz="0" w:space="0" w:color="auto"/>
                    <w:left w:val="none" w:sz="0" w:space="0" w:color="auto"/>
                    <w:bottom w:val="none" w:sz="0" w:space="0" w:color="auto"/>
                    <w:right w:val="none" w:sz="0" w:space="0" w:color="auto"/>
                  </w:divBdr>
                  <w:divsChild>
                    <w:div w:id="210078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86">
      <w:marLeft w:val="0"/>
      <w:marRight w:val="0"/>
      <w:marTop w:val="0"/>
      <w:marBottom w:val="0"/>
      <w:divBdr>
        <w:top w:val="none" w:sz="0" w:space="0" w:color="auto"/>
        <w:left w:val="none" w:sz="0" w:space="0" w:color="auto"/>
        <w:bottom w:val="none" w:sz="0" w:space="0" w:color="auto"/>
        <w:right w:val="none" w:sz="0" w:space="0" w:color="auto"/>
      </w:divBdr>
    </w:div>
    <w:div w:id="2100787289">
      <w:marLeft w:val="0"/>
      <w:marRight w:val="0"/>
      <w:marTop w:val="0"/>
      <w:marBottom w:val="0"/>
      <w:divBdr>
        <w:top w:val="none" w:sz="0" w:space="0" w:color="auto"/>
        <w:left w:val="none" w:sz="0" w:space="0" w:color="auto"/>
        <w:bottom w:val="none" w:sz="0" w:space="0" w:color="auto"/>
        <w:right w:val="none" w:sz="0" w:space="0" w:color="auto"/>
      </w:divBdr>
      <w:divsChild>
        <w:div w:id="2100787120">
          <w:marLeft w:val="547"/>
          <w:marRight w:val="0"/>
          <w:marTop w:val="0"/>
          <w:marBottom w:val="0"/>
          <w:divBdr>
            <w:top w:val="none" w:sz="0" w:space="0" w:color="auto"/>
            <w:left w:val="none" w:sz="0" w:space="0" w:color="auto"/>
            <w:bottom w:val="none" w:sz="0" w:space="0" w:color="auto"/>
            <w:right w:val="none" w:sz="0" w:space="0" w:color="auto"/>
          </w:divBdr>
        </w:div>
      </w:divsChild>
    </w:div>
    <w:div w:id="2100787290">
      <w:marLeft w:val="0"/>
      <w:marRight w:val="0"/>
      <w:marTop w:val="0"/>
      <w:marBottom w:val="0"/>
      <w:divBdr>
        <w:top w:val="none" w:sz="0" w:space="0" w:color="auto"/>
        <w:left w:val="none" w:sz="0" w:space="0" w:color="auto"/>
        <w:bottom w:val="none" w:sz="0" w:space="0" w:color="auto"/>
        <w:right w:val="none" w:sz="0" w:space="0" w:color="auto"/>
      </w:divBdr>
      <w:divsChild>
        <w:div w:id="2100786545">
          <w:marLeft w:val="0"/>
          <w:marRight w:val="0"/>
          <w:marTop w:val="0"/>
          <w:marBottom w:val="0"/>
          <w:divBdr>
            <w:top w:val="none" w:sz="0" w:space="0" w:color="auto"/>
            <w:left w:val="none" w:sz="0" w:space="0" w:color="auto"/>
            <w:bottom w:val="none" w:sz="0" w:space="0" w:color="auto"/>
            <w:right w:val="none" w:sz="0" w:space="0" w:color="auto"/>
          </w:divBdr>
          <w:divsChild>
            <w:div w:id="2100786360">
              <w:marLeft w:val="0"/>
              <w:marRight w:val="0"/>
              <w:marTop w:val="0"/>
              <w:marBottom w:val="0"/>
              <w:divBdr>
                <w:top w:val="none" w:sz="0" w:space="0" w:color="auto"/>
                <w:left w:val="none" w:sz="0" w:space="0" w:color="auto"/>
                <w:bottom w:val="none" w:sz="0" w:space="0" w:color="auto"/>
                <w:right w:val="none" w:sz="0" w:space="0" w:color="auto"/>
              </w:divBdr>
              <w:divsChild>
                <w:div w:id="2100786123">
                  <w:marLeft w:val="0"/>
                  <w:marRight w:val="0"/>
                  <w:marTop w:val="0"/>
                  <w:marBottom w:val="0"/>
                  <w:divBdr>
                    <w:top w:val="none" w:sz="0" w:space="0" w:color="auto"/>
                    <w:left w:val="none" w:sz="0" w:space="0" w:color="auto"/>
                    <w:bottom w:val="none" w:sz="0" w:space="0" w:color="auto"/>
                    <w:right w:val="none" w:sz="0" w:space="0" w:color="auto"/>
                  </w:divBdr>
                  <w:divsChild>
                    <w:div w:id="210078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291">
      <w:marLeft w:val="0"/>
      <w:marRight w:val="0"/>
      <w:marTop w:val="0"/>
      <w:marBottom w:val="0"/>
      <w:divBdr>
        <w:top w:val="none" w:sz="0" w:space="0" w:color="auto"/>
        <w:left w:val="none" w:sz="0" w:space="0" w:color="auto"/>
        <w:bottom w:val="none" w:sz="0" w:space="0" w:color="auto"/>
        <w:right w:val="none" w:sz="0" w:space="0" w:color="auto"/>
      </w:divBdr>
    </w:div>
    <w:div w:id="2100787292">
      <w:marLeft w:val="0"/>
      <w:marRight w:val="0"/>
      <w:marTop w:val="0"/>
      <w:marBottom w:val="0"/>
      <w:divBdr>
        <w:top w:val="none" w:sz="0" w:space="0" w:color="auto"/>
        <w:left w:val="none" w:sz="0" w:space="0" w:color="auto"/>
        <w:bottom w:val="none" w:sz="0" w:space="0" w:color="auto"/>
        <w:right w:val="none" w:sz="0" w:space="0" w:color="auto"/>
      </w:divBdr>
      <w:divsChild>
        <w:div w:id="2100786082">
          <w:marLeft w:val="0"/>
          <w:marRight w:val="0"/>
          <w:marTop w:val="0"/>
          <w:marBottom w:val="0"/>
          <w:divBdr>
            <w:top w:val="none" w:sz="0" w:space="0" w:color="auto"/>
            <w:left w:val="none" w:sz="0" w:space="0" w:color="auto"/>
            <w:bottom w:val="none" w:sz="0" w:space="0" w:color="auto"/>
            <w:right w:val="none" w:sz="0" w:space="0" w:color="auto"/>
          </w:divBdr>
          <w:divsChild>
            <w:div w:id="2100787051">
              <w:marLeft w:val="0"/>
              <w:marRight w:val="0"/>
              <w:marTop w:val="0"/>
              <w:marBottom w:val="0"/>
              <w:divBdr>
                <w:top w:val="none" w:sz="0" w:space="0" w:color="auto"/>
                <w:left w:val="none" w:sz="0" w:space="0" w:color="auto"/>
                <w:bottom w:val="none" w:sz="0" w:space="0" w:color="auto"/>
                <w:right w:val="none" w:sz="0" w:space="0" w:color="auto"/>
              </w:divBdr>
              <w:divsChild>
                <w:div w:id="210078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295">
      <w:marLeft w:val="0"/>
      <w:marRight w:val="0"/>
      <w:marTop w:val="0"/>
      <w:marBottom w:val="0"/>
      <w:divBdr>
        <w:top w:val="none" w:sz="0" w:space="0" w:color="auto"/>
        <w:left w:val="none" w:sz="0" w:space="0" w:color="auto"/>
        <w:bottom w:val="none" w:sz="0" w:space="0" w:color="auto"/>
        <w:right w:val="none" w:sz="0" w:space="0" w:color="auto"/>
      </w:divBdr>
      <w:divsChild>
        <w:div w:id="2100785896">
          <w:marLeft w:val="0"/>
          <w:marRight w:val="0"/>
          <w:marTop w:val="0"/>
          <w:marBottom w:val="0"/>
          <w:divBdr>
            <w:top w:val="none" w:sz="0" w:space="0" w:color="auto"/>
            <w:left w:val="none" w:sz="0" w:space="0" w:color="auto"/>
            <w:bottom w:val="none" w:sz="0" w:space="0" w:color="auto"/>
            <w:right w:val="none" w:sz="0" w:space="0" w:color="auto"/>
          </w:divBdr>
          <w:divsChild>
            <w:div w:id="2100787310">
              <w:marLeft w:val="0"/>
              <w:marRight w:val="0"/>
              <w:marTop w:val="0"/>
              <w:marBottom w:val="0"/>
              <w:divBdr>
                <w:top w:val="none" w:sz="0" w:space="0" w:color="auto"/>
                <w:left w:val="none" w:sz="0" w:space="0" w:color="auto"/>
                <w:bottom w:val="none" w:sz="0" w:space="0" w:color="auto"/>
                <w:right w:val="none" w:sz="0" w:space="0" w:color="auto"/>
              </w:divBdr>
              <w:divsChild>
                <w:div w:id="210078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297">
      <w:marLeft w:val="0"/>
      <w:marRight w:val="0"/>
      <w:marTop w:val="0"/>
      <w:marBottom w:val="0"/>
      <w:divBdr>
        <w:top w:val="none" w:sz="0" w:space="0" w:color="auto"/>
        <w:left w:val="none" w:sz="0" w:space="0" w:color="auto"/>
        <w:bottom w:val="none" w:sz="0" w:space="0" w:color="auto"/>
        <w:right w:val="none" w:sz="0" w:space="0" w:color="auto"/>
      </w:divBdr>
      <w:divsChild>
        <w:div w:id="2100787619">
          <w:marLeft w:val="0"/>
          <w:marRight w:val="0"/>
          <w:marTop w:val="0"/>
          <w:marBottom w:val="0"/>
          <w:divBdr>
            <w:top w:val="none" w:sz="0" w:space="0" w:color="auto"/>
            <w:left w:val="none" w:sz="0" w:space="0" w:color="auto"/>
            <w:bottom w:val="none" w:sz="0" w:space="0" w:color="auto"/>
            <w:right w:val="none" w:sz="0" w:space="0" w:color="auto"/>
          </w:divBdr>
          <w:divsChild>
            <w:div w:id="2100785917">
              <w:marLeft w:val="0"/>
              <w:marRight w:val="0"/>
              <w:marTop w:val="0"/>
              <w:marBottom w:val="0"/>
              <w:divBdr>
                <w:top w:val="none" w:sz="0" w:space="0" w:color="auto"/>
                <w:left w:val="none" w:sz="0" w:space="0" w:color="auto"/>
                <w:bottom w:val="none" w:sz="0" w:space="0" w:color="auto"/>
                <w:right w:val="none" w:sz="0" w:space="0" w:color="auto"/>
              </w:divBdr>
              <w:divsChild>
                <w:div w:id="21007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299">
      <w:marLeft w:val="0"/>
      <w:marRight w:val="0"/>
      <w:marTop w:val="0"/>
      <w:marBottom w:val="0"/>
      <w:divBdr>
        <w:top w:val="none" w:sz="0" w:space="0" w:color="auto"/>
        <w:left w:val="none" w:sz="0" w:space="0" w:color="auto"/>
        <w:bottom w:val="none" w:sz="0" w:space="0" w:color="auto"/>
        <w:right w:val="none" w:sz="0" w:space="0" w:color="auto"/>
      </w:divBdr>
      <w:divsChild>
        <w:div w:id="2100785657">
          <w:marLeft w:val="0"/>
          <w:marRight w:val="0"/>
          <w:marTop w:val="0"/>
          <w:marBottom w:val="0"/>
          <w:divBdr>
            <w:top w:val="none" w:sz="0" w:space="0" w:color="auto"/>
            <w:left w:val="none" w:sz="0" w:space="0" w:color="auto"/>
            <w:bottom w:val="none" w:sz="0" w:space="0" w:color="auto"/>
            <w:right w:val="none" w:sz="0" w:space="0" w:color="auto"/>
          </w:divBdr>
          <w:divsChild>
            <w:div w:id="2100786735">
              <w:marLeft w:val="0"/>
              <w:marRight w:val="0"/>
              <w:marTop w:val="0"/>
              <w:marBottom w:val="0"/>
              <w:divBdr>
                <w:top w:val="none" w:sz="0" w:space="0" w:color="auto"/>
                <w:left w:val="none" w:sz="0" w:space="0" w:color="auto"/>
                <w:bottom w:val="none" w:sz="0" w:space="0" w:color="auto"/>
                <w:right w:val="none" w:sz="0" w:space="0" w:color="auto"/>
              </w:divBdr>
              <w:divsChild>
                <w:div w:id="21007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00">
      <w:marLeft w:val="0"/>
      <w:marRight w:val="0"/>
      <w:marTop w:val="0"/>
      <w:marBottom w:val="0"/>
      <w:divBdr>
        <w:top w:val="none" w:sz="0" w:space="0" w:color="auto"/>
        <w:left w:val="none" w:sz="0" w:space="0" w:color="auto"/>
        <w:bottom w:val="none" w:sz="0" w:space="0" w:color="auto"/>
        <w:right w:val="none" w:sz="0" w:space="0" w:color="auto"/>
      </w:divBdr>
    </w:div>
    <w:div w:id="2100787302">
      <w:marLeft w:val="0"/>
      <w:marRight w:val="0"/>
      <w:marTop w:val="0"/>
      <w:marBottom w:val="0"/>
      <w:divBdr>
        <w:top w:val="none" w:sz="0" w:space="0" w:color="auto"/>
        <w:left w:val="none" w:sz="0" w:space="0" w:color="auto"/>
        <w:bottom w:val="none" w:sz="0" w:space="0" w:color="auto"/>
        <w:right w:val="none" w:sz="0" w:space="0" w:color="auto"/>
      </w:divBdr>
      <w:divsChild>
        <w:div w:id="2100786540">
          <w:marLeft w:val="0"/>
          <w:marRight w:val="0"/>
          <w:marTop w:val="0"/>
          <w:marBottom w:val="0"/>
          <w:divBdr>
            <w:top w:val="none" w:sz="0" w:space="0" w:color="auto"/>
            <w:left w:val="none" w:sz="0" w:space="0" w:color="auto"/>
            <w:bottom w:val="none" w:sz="0" w:space="0" w:color="auto"/>
            <w:right w:val="none" w:sz="0" w:space="0" w:color="auto"/>
          </w:divBdr>
          <w:divsChild>
            <w:div w:id="2100786736">
              <w:marLeft w:val="0"/>
              <w:marRight w:val="0"/>
              <w:marTop w:val="0"/>
              <w:marBottom w:val="0"/>
              <w:divBdr>
                <w:top w:val="none" w:sz="0" w:space="0" w:color="auto"/>
                <w:left w:val="none" w:sz="0" w:space="0" w:color="auto"/>
                <w:bottom w:val="none" w:sz="0" w:space="0" w:color="auto"/>
                <w:right w:val="none" w:sz="0" w:space="0" w:color="auto"/>
              </w:divBdr>
              <w:divsChild>
                <w:div w:id="21007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03">
      <w:marLeft w:val="0"/>
      <w:marRight w:val="0"/>
      <w:marTop w:val="0"/>
      <w:marBottom w:val="0"/>
      <w:divBdr>
        <w:top w:val="none" w:sz="0" w:space="0" w:color="auto"/>
        <w:left w:val="none" w:sz="0" w:space="0" w:color="auto"/>
        <w:bottom w:val="none" w:sz="0" w:space="0" w:color="auto"/>
        <w:right w:val="none" w:sz="0" w:space="0" w:color="auto"/>
      </w:divBdr>
      <w:divsChild>
        <w:div w:id="2100787383">
          <w:marLeft w:val="0"/>
          <w:marRight w:val="0"/>
          <w:marTop w:val="0"/>
          <w:marBottom w:val="0"/>
          <w:divBdr>
            <w:top w:val="none" w:sz="0" w:space="0" w:color="auto"/>
            <w:left w:val="none" w:sz="0" w:space="0" w:color="auto"/>
            <w:bottom w:val="none" w:sz="0" w:space="0" w:color="auto"/>
            <w:right w:val="none" w:sz="0" w:space="0" w:color="auto"/>
          </w:divBdr>
          <w:divsChild>
            <w:div w:id="2100785864">
              <w:marLeft w:val="0"/>
              <w:marRight w:val="0"/>
              <w:marTop w:val="0"/>
              <w:marBottom w:val="0"/>
              <w:divBdr>
                <w:top w:val="none" w:sz="0" w:space="0" w:color="auto"/>
                <w:left w:val="none" w:sz="0" w:space="0" w:color="auto"/>
                <w:bottom w:val="none" w:sz="0" w:space="0" w:color="auto"/>
                <w:right w:val="none" w:sz="0" w:space="0" w:color="auto"/>
              </w:divBdr>
              <w:divsChild>
                <w:div w:id="210078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11">
      <w:marLeft w:val="0"/>
      <w:marRight w:val="0"/>
      <w:marTop w:val="0"/>
      <w:marBottom w:val="0"/>
      <w:divBdr>
        <w:top w:val="none" w:sz="0" w:space="0" w:color="auto"/>
        <w:left w:val="none" w:sz="0" w:space="0" w:color="auto"/>
        <w:bottom w:val="none" w:sz="0" w:space="0" w:color="auto"/>
        <w:right w:val="none" w:sz="0" w:space="0" w:color="auto"/>
      </w:divBdr>
    </w:div>
    <w:div w:id="2100787314">
      <w:marLeft w:val="0"/>
      <w:marRight w:val="0"/>
      <w:marTop w:val="0"/>
      <w:marBottom w:val="0"/>
      <w:divBdr>
        <w:top w:val="none" w:sz="0" w:space="0" w:color="auto"/>
        <w:left w:val="none" w:sz="0" w:space="0" w:color="auto"/>
        <w:bottom w:val="none" w:sz="0" w:space="0" w:color="auto"/>
        <w:right w:val="none" w:sz="0" w:space="0" w:color="auto"/>
      </w:divBdr>
      <w:divsChild>
        <w:div w:id="2100786842">
          <w:marLeft w:val="0"/>
          <w:marRight w:val="0"/>
          <w:marTop w:val="0"/>
          <w:marBottom w:val="0"/>
          <w:divBdr>
            <w:top w:val="none" w:sz="0" w:space="0" w:color="auto"/>
            <w:left w:val="none" w:sz="0" w:space="0" w:color="auto"/>
            <w:bottom w:val="none" w:sz="0" w:space="0" w:color="auto"/>
            <w:right w:val="none" w:sz="0" w:space="0" w:color="auto"/>
          </w:divBdr>
          <w:divsChild>
            <w:div w:id="2100785666">
              <w:marLeft w:val="0"/>
              <w:marRight w:val="0"/>
              <w:marTop w:val="0"/>
              <w:marBottom w:val="0"/>
              <w:divBdr>
                <w:top w:val="none" w:sz="0" w:space="0" w:color="auto"/>
                <w:left w:val="none" w:sz="0" w:space="0" w:color="auto"/>
                <w:bottom w:val="none" w:sz="0" w:space="0" w:color="auto"/>
                <w:right w:val="none" w:sz="0" w:space="0" w:color="auto"/>
              </w:divBdr>
              <w:divsChild>
                <w:div w:id="2100785909">
                  <w:marLeft w:val="0"/>
                  <w:marRight w:val="0"/>
                  <w:marTop w:val="0"/>
                  <w:marBottom w:val="0"/>
                  <w:divBdr>
                    <w:top w:val="none" w:sz="0" w:space="0" w:color="auto"/>
                    <w:left w:val="none" w:sz="0" w:space="0" w:color="auto"/>
                    <w:bottom w:val="none" w:sz="0" w:space="0" w:color="auto"/>
                    <w:right w:val="none" w:sz="0" w:space="0" w:color="auto"/>
                  </w:divBdr>
                  <w:divsChild>
                    <w:div w:id="210078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315">
      <w:marLeft w:val="0"/>
      <w:marRight w:val="0"/>
      <w:marTop w:val="0"/>
      <w:marBottom w:val="0"/>
      <w:divBdr>
        <w:top w:val="none" w:sz="0" w:space="0" w:color="auto"/>
        <w:left w:val="none" w:sz="0" w:space="0" w:color="auto"/>
        <w:bottom w:val="none" w:sz="0" w:space="0" w:color="auto"/>
        <w:right w:val="none" w:sz="0" w:space="0" w:color="auto"/>
      </w:divBdr>
      <w:divsChild>
        <w:div w:id="2100787469">
          <w:marLeft w:val="0"/>
          <w:marRight w:val="0"/>
          <w:marTop w:val="0"/>
          <w:marBottom w:val="0"/>
          <w:divBdr>
            <w:top w:val="none" w:sz="0" w:space="0" w:color="auto"/>
            <w:left w:val="none" w:sz="0" w:space="0" w:color="auto"/>
            <w:bottom w:val="none" w:sz="0" w:space="0" w:color="auto"/>
            <w:right w:val="none" w:sz="0" w:space="0" w:color="auto"/>
          </w:divBdr>
          <w:divsChild>
            <w:div w:id="2100785796">
              <w:marLeft w:val="0"/>
              <w:marRight w:val="0"/>
              <w:marTop w:val="0"/>
              <w:marBottom w:val="0"/>
              <w:divBdr>
                <w:top w:val="none" w:sz="0" w:space="0" w:color="auto"/>
                <w:left w:val="none" w:sz="0" w:space="0" w:color="auto"/>
                <w:bottom w:val="none" w:sz="0" w:space="0" w:color="auto"/>
                <w:right w:val="none" w:sz="0" w:space="0" w:color="auto"/>
              </w:divBdr>
              <w:divsChild>
                <w:div w:id="21007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17">
      <w:marLeft w:val="0"/>
      <w:marRight w:val="0"/>
      <w:marTop w:val="0"/>
      <w:marBottom w:val="0"/>
      <w:divBdr>
        <w:top w:val="none" w:sz="0" w:space="0" w:color="auto"/>
        <w:left w:val="none" w:sz="0" w:space="0" w:color="auto"/>
        <w:bottom w:val="none" w:sz="0" w:space="0" w:color="auto"/>
        <w:right w:val="none" w:sz="0" w:space="0" w:color="auto"/>
      </w:divBdr>
    </w:div>
    <w:div w:id="2100787325">
      <w:marLeft w:val="0"/>
      <w:marRight w:val="0"/>
      <w:marTop w:val="0"/>
      <w:marBottom w:val="0"/>
      <w:divBdr>
        <w:top w:val="none" w:sz="0" w:space="0" w:color="auto"/>
        <w:left w:val="none" w:sz="0" w:space="0" w:color="auto"/>
        <w:bottom w:val="none" w:sz="0" w:space="0" w:color="auto"/>
        <w:right w:val="none" w:sz="0" w:space="0" w:color="auto"/>
      </w:divBdr>
    </w:div>
    <w:div w:id="2100787330">
      <w:marLeft w:val="0"/>
      <w:marRight w:val="0"/>
      <w:marTop w:val="0"/>
      <w:marBottom w:val="0"/>
      <w:divBdr>
        <w:top w:val="none" w:sz="0" w:space="0" w:color="auto"/>
        <w:left w:val="none" w:sz="0" w:space="0" w:color="auto"/>
        <w:bottom w:val="none" w:sz="0" w:space="0" w:color="auto"/>
        <w:right w:val="none" w:sz="0" w:space="0" w:color="auto"/>
      </w:divBdr>
      <w:divsChild>
        <w:div w:id="2100785471">
          <w:marLeft w:val="0"/>
          <w:marRight w:val="0"/>
          <w:marTop w:val="0"/>
          <w:marBottom w:val="0"/>
          <w:divBdr>
            <w:top w:val="none" w:sz="0" w:space="0" w:color="auto"/>
            <w:left w:val="none" w:sz="0" w:space="0" w:color="auto"/>
            <w:bottom w:val="none" w:sz="0" w:space="0" w:color="auto"/>
            <w:right w:val="none" w:sz="0" w:space="0" w:color="auto"/>
          </w:divBdr>
          <w:divsChild>
            <w:div w:id="2100786045">
              <w:marLeft w:val="0"/>
              <w:marRight w:val="0"/>
              <w:marTop w:val="0"/>
              <w:marBottom w:val="0"/>
              <w:divBdr>
                <w:top w:val="none" w:sz="0" w:space="0" w:color="auto"/>
                <w:left w:val="none" w:sz="0" w:space="0" w:color="auto"/>
                <w:bottom w:val="none" w:sz="0" w:space="0" w:color="auto"/>
                <w:right w:val="none" w:sz="0" w:space="0" w:color="auto"/>
              </w:divBdr>
              <w:divsChild>
                <w:div w:id="21007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37">
      <w:marLeft w:val="0"/>
      <w:marRight w:val="0"/>
      <w:marTop w:val="0"/>
      <w:marBottom w:val="0"/>
      <w:divBdr>
        <w:top w:val="none" w:sz="0" w:space="0" w:color="auto"/>
        <w:left w:val="none" w:sz="0" w:space="0" w:color="auto"/>
        <w:bottom w:val="none" w:sz="0" w:space="0" w:color="auto"/>
        <w:right w:val="none" w:sz="0" w:space="0" w:color="auto"/>
      </w:divBdr>
      <w:divsChild>
        <w:div w:id="2100787232">
          <w:marLeft w:val="0"/>
          <w:marRight w:val="0"/>
          <w:marTop w:val="0"/>
          <w:marBottom w:val="0"/>
          <w:divBdr>
            <w:top w:val="none" w:sz="0" w:space="0" w:color="auto"/>
            <w:left w:val="none" w:sz="0" w:space="0" w:color="auto"/>
            <w:bottom w:val="none" w:sz="0" w:space="0" w:color="auto"/>
            <w:right w:val="none" w:sz="0" w:space="0" w:color="auto"/>
          </w:divBdr>
          <w:divsChild>
            <w:div w:id="2100786471">
              <w:marLeft w:val="0"/>
              <w:marRight w:val="0"/>
              <w:marTop w:val="0"/>
              <w:marBottom w:val="0"/>
              <w:divBdr>
                <w:top w:val="none" w:sz="0" w:space="0" w:color="auto"/>
                <w:left w:val="none" w:sz="0" w:space="0" w:color="auto"/>
                <w:bottom w:val="none" w:sz="0" w:space="0" w:color="auto"/>
                <w:right w:val="none" w:sz="0" w:space="0" w:color="auto"/>
              </w:divBdr>
              <w:divsChild>
                <w:div w:id="2100786666">
                  <w:marLeft w:val="0"/>
                  <w:marRight w:val="0"/>
                  <w:marTop w:val="0"/>
                  <w:marBottom w:val="0"/>
                  <w:divBdr>
                    <w:top w:val="none" w:sz="0" w:space="0" w:color="auto"/>
                    <w:left w:val="none" w:sz="0" w:space="0" w:color="auto"/>
                    <w:bottom w:val="none" w:sz="0" w:space="0" w:color="auto"/>
                    <w:right w:val="none" w:sz="0" w:space="0" w:color="auto"/>
                  </w:divBdr>
                  <w:divsChild>
                    <w:div w:id="21007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338">
      <w:marLeft w:val="0"/>
      <w:marRight w:val="0"/>
      <w:marTop w:val="0"/>
      <w:marBottom w:val="0"/>
      <w:divBdr>
        <w:top w:val="none" w:sz="0" w:space="0" w:color="auto"/>
        <w:left w:val="none" w:sz="0" w:space="0" w:color="auto"/>
        <w:bottom w:val="none" w:sz="0" w:space="0" w:color="auto"/>
        <w:right w:val="none" w:sz="0" w:space="0" w:color="auto"/>
      </w:divBdr>
    </w:div>
    <w:div w:id="2100787339">
      <w:marLeft w:val="0"/>
      <w:marRight w:val="0"/>
      <w:marTop w:val="0"/>
      <w:marBottom w:val="0"/>
      <w:divBdr>
        <w:top w:val="none" w:sz="0" w:space="0" w:color="auto"/>
        <w:left w:val="none" w:sz="0" w:space="0" w:color="auto"/>
        <w:bottom w:val="none" w:sz="0" w:space="0" w:color="auto"/>
        <w:right w:val="none" w:sz="0" w:space="0" w:color="auto"/>
      </w:divBdr>
    </w:div>
    <w:div w:id="2100787340">
      <w:marLeft w:val="0"/>
      <w:marRight w:val="0"/>
      <w:marTop w:val="0"/>
      <w:marBottom w:val="0"/>
      <w:divBdr>
        <w:top w:val="none" w:sz="0" w:space="0" w:color="auto"/>
        <w:left w:val="none" w:sz="0" w:space="0" w:color="auto"/>
        <w:bottom w:val="none" w:sz="0" w:space="0" w:color="auto"/>
        <w:right w:val="none" w:sz="0" w:space="0" w:color="auto"/>
      </w:divBdr>
      <w:divsChild>
        <w:div w:id="2100786402">
          <w:marLeft w:val="0"/>
          <w:marRight w:val="0"/>
          <w:marTop w:val="0"/>
          <w:marBottom w:val="0"/>
          <w:divBdr>
            <w:top w:val="none" w:sz="0" w:space="0" w:color="auto"/>
            <w:left w:val="none" w:sz="0" w:space="0" w:color="auto"/>
            <w:bottom w:val="none" w:sz="0" w:space="0" w:color="auto"/>
            <w:right w:val="none" w:sz="0" w:space="0" w:color="auto"/>
          </w:divBdr>
          <w:divsChild>
            <w:div w:id="2100786809">
              <w:marLeft w:val="0"/>
              <w:marRight w:val="0"/>
              <w:marTop w:val="0"/>
              <w:marBottom w:val="0"/>
              <w:divBdr>
                <w:top w:val="none" w:sz="0" w:space="0" w:color="auto"/>
                <w:left w:val="none" w:sz="0" w:space="0" w:color="auto"/>
                <w:bottom w:val="none" w:sz="0" w:space="0" w:color="auto"/>
                <w:right w:val="none" w:sz="0" w:space="0" w:color="auto"/>
              </w:divBdr>
              <w:divsChild>
                <w:div w:id="210078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42">
      <w:marLeft w:val="0"/>
      <w:marRight w:val="0"/>
      <w:marTop w:val="0"/>
      <w:marBottom w:val="0"/>
      <w:divBdr>
        <w:top w:val="none" w:sz="0" w:space="0" w:color="auto"/>
        <w:left w:val="none" w:sz="0" w:space="0" w:color="auto"/>
        <w:bottom w:val="none" w:sz="0" w:space="0" w:color="auto"/>
        <w:right w:val="none" w:sz="0" w:space="0" w:color="auto"/>
      </w:divBdr>
      <w:divsChild>
        <w:div w:id="2100786908">
          <w:marLeft w:val="0"/>
          <w:marRight w:val="0"/>
          <w:marTop w:val="0"/>
          <w:marBottom w:val="0"/>
          <w:divBdr>
            <w:top w:val="none" w:sz="0" w:space="0" w:color="auto"/>
            <w:left w:val="none" w:sz="0" w:space="0" w:color="auto"/>
            <w:bottom w:val="none" w:sz="0" w:space="0" w:color="auto"/>
            <w:right w:val="none" w:sz="0" w:space="0" w:color="auto"/>
          </w:divBdr>
          <w:divsChild>
            <w:div w:id="2100787039">
              <w:marLeft w:val="0"/>
              <w:marRight w:val="0"/>
              <w:marTop w:val="0"/>
              <w:marBottom w:val="0"/>
              <w:divBdr>
                <w:top w:val="none" w:sz="0" w:space="0" w:color="auto"/>
                <w:left w:val="none" w:sz="0" w:space="0" w:color="auto"/>
                <w:bottom w:val="none" w:sz="0" w:space="0" w:color="auto"/>
                <w:right w:val="none" w:sz="0" w:space="0" w:color="auto"/>
              </w:divBdr>
              <w:divsChild>
                <w:div w:id="210078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44">
      <w:marLeft w:val="0"/>
      <w:marRight w:val="0"/>
      <w:marTop w:val="0"/>
      <w:marBottom w:val="0"/>
      <w:divBdr>
        <w:top w:val="none" w:sz="0" w:space="0" w:color="auto"/>
        <w:left w:val="none" w:sz="0" w:space="0" w:color="auto"/>
        <w:bottom w:val="none" w:sz="0" w:space="0" w:color="auto"/>
        <w:right w:val="none" w:sz="0" w:space="0" w:color="auto"/>
      </w:divBdr>
    </w:div>
    <w:div w:id="2100787355">
      <w:marLeft w:val="0"/>
      <w:marRight w:val="0"/>
      <w:marTop w:val="0"/>
      <w:marBottom w:val="0"/>
      <w:divBdr>
        <w:top w:val="none" w:sz="0" w:space="0" w:color="auto"/>
        <w:left w:val="none" w:sz="0" w:space="0" w:color="auto"/>
        <w:bottom w:val="none" w:sz="0" w:space="0" w:color="auto"/>
        <w:right w:val="none" w:sz="0" w:space="0" w:color="auto"/>
      </w:divBdr>
    </w:div>
    <w:div w:id="2100787357">
      <w:marLeft w:val="0"/>
      <w:marRight w:val="0"/>
      <w:marTop w:val="0"/>
      <w:marBottom w:val="0"/>
      <w:divBdr>
        <w:top w:val="none" w:sz="0" w:space="0" w:color="auto"/>
        <w:left w:val="none" w:sz="0" w:space="0" w:color="auto"/>
        <w:bottom w:val="none" w:sz="0" w:space="0" w:color="auto"/>
        <w:right w:val="none" w:sz="0" w:space="0" w:color="auto"/>
      </w:divBdr>
    </w:div>
    <w:div w:id="2100787358">
      <w:marLeft w:val="0"/>
      <w:marRight w:val="0"/>
      <w:marTop w:val="0"/>
      <w:marBottom w:val="0"/>
      <w:divBdr>
        <w:top w:val="none" w:sz="0" w:space="0" w:color="auto"/>
        <w:left w:val="none" w:sz="0" w:space="0" w:color="auto"/>
        <w:bottom w:val="none" w:sz="0" w:space="0" w:color="auto"/>
        <w:right w:val="none" w:sz="0" w:space="0" w:color="auto"/>
      </w:divBdr>
      <w:divsChild>
        <w:div w:id="2100786012">
          <w:marLeft w:val="0"/>
          <w:marRight w:val="0"/>
          <w:marTop w:val="0"/>
          <w:marBottom w:val="0"/>
          <w:divBdr>
            <w:top w:val="none" w:sz="0" w:space="0" w:color="auto"/>
            <w:left w:val="none" w:sz="0" w:space="0" w:color="auto"/>
            <w:bottom w:val="none" w:sz="0" w:space="0" w:color="auto"/>
            <w:right w:val="none" w:sz="0" w:space="0" w:color="auto"/>
          </w:divBdr>
          <w:divsChild>
            <w:div w:id="2100785971">
              <w:marLeft w:val="0"/>
              <w:marRight w:val="0"/>
              <w:marTop w:val="0"/>
              <w:marBottom w:val="0"/>
              <w:divBdr>
                <w:top w:val="none" w:sz="0" w:space="0" w:color="auto"/>
                <w:left w:val="none" w:sz="0" w:space="0" w:color="auto"/>
                <w:bottom w:val="none" w:sz="0" w:space="0" w:color="auto"/>
                <w:right w:val="none" w:sz="0" w:space="0" w:color="auto"/>
              </w:divBdr>
              <w:divsChild>
                <w:div w:id="21007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61">
      <w:marLeft w:val="0"/>
      <w:marRight w:val="0"/>
      <w:marTop w:val="0"/>
      <w:marBottom w:val="0"/>
      <w:divBdr>
        <w:top w:val="none" w:sz="0" w:space="0" w:color="auto"/>
        <w:left w:val="none" w:sz="0" w:space="0" w:color="auto"/>
        <w:bottom w:val="none" w:sz="0" w:space="0" w:color="auto"/>
        <w:right w:val="none" w:sz="0" w:space="0" w:color="auto"/>
      </w:divBdr>
      <w:divsChild>
        <w:div w:id="2100786546">
          <w:marLeft w:val="0"/>
          <w:marRight w:val="0"/>
          <w:marTop w:val="0"/>
          <w:marBottom w:val="0"/>
          <w:divBdr>
            <w:top w:val="none" w:sz="0" w:space="0" w:color="auto"/>
            <w:left w:val="none" w:sz="0" w:space="0" w:color="auto"/>
            <w:bottom w:val="none" w:sz="0" w:space="0" w:color="auto"/>
            <w:right w:val="none" w:sz="0" w:space="0" w:color="auto"/>
          </w:divBdr>
          <w:divsChild>
            <w:div w:id="2100786111">
              <w:marLeft w:val="0"/>
              <w:marRight w:val="0"/>
              <w:marTop w:val="0"/>
              <w:marBottom w:val="0"/>
              <w:divBdr>
                <w:top w:val="none" w:sz="0" w:space="0" w:color="auto"/>
                <w:left w:val="none" w:sz="0" w:space="0" w:color="auto"/>
                <w:bottom w:val="none" w:sz="0" w:space="0" w:color="auto"/>
                <w:right w:val="none" w:sz="0" w:space="0" w:color="auto"/>
              </w:divBdr>
              <w:divsChild>
                <w:div w:id="2100786115">
                  <w:marLeft w:val="0"/>
                  <w:marRight w:val="0"/>
                  <w:marTop w:val="0"/>
                  <w:marBottom w:val="0"/>
                  <w:divBdr>
                    <w:top w:val="none" w:sz="0" w:space="0" w:color="auto"/>
                    <w:left w:val="none" w:sz="0" w:space="0" w:color="auto"/>
                    <w:bottom w:val="none" w:sz="0" w:space="0" w:color="auto"/>
                    <w:right w:val="none" w:sz="0" w:space="0" w:color="auto"/>
                  </w:divBdr>
                  <w:divsChild>
                    <w:div w:id="21007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363">
      <w:marLeft w:val="0"/>
      <w:marRight w:val="0"/>
      <w:marTop w:val="0"/>
      <w:marBottom w:val="0"/>
      <w:divBdr>
        <w:top w:val="none" w:sz="0" w:space="0" w:color="auto"/>
        <w:left w:val="none" w:sz="0" w:space="0" w:color="auto"/>
        <w:bottom w:val="none" w:sz="0" w:space="0" w:color="auto"/>
        <w:right w:val="none" w:sz="0" w:space="0" w:color="auto"/>
      </w:divBdr>
      <w:divsChild>
        <w:div w:id="2100786152">
          <w:marLeft w:val="547"/>
          <w:marRight w:val="0"/>
          <w:marTop w:val="0"/>
          <w:marBottom w:val="0"/>
          <w:divBdr>
            <w:top w:val="none" w:sz="0" w:space="0" w:color="auto"/>
            <w:left w:val="none" w:sz="0" w:space="0" w:color="auto"/>
            <w:bottom w:val="none" w:sz="0" w:space="0" w:color="auto"/>
            <w:right w:val="none" w:sz="0" w:space="0" w:color="auto"/>
          </w:divBdr>
        </w:div>
      </w:divsChild>
    </w:div>
    <w:div w:id="2100787365">
      <w:marLeft w:val="0"/>
      <w:marRight w:val="0"/>
      <w:marTop w:val="0"/>
      <w:marBottom w:val="0"/>
      <w:divBdr>
        <w:top w:val="none" w:sz="0" w:space="0" w:color="auto"/>
        <w:left w:val="none" w:sz="0" w:space="0" w:color="auto"/>
        <w:bottom w:val="none" w:sz="0" w:space="0" w:color="auto"/>
        <w:right w:val="none" w:sz="0" w:space="0" w:color="auto"/>
      </w:divBdr>
      <w:divsChild>
        <w:div w:id="2100786258">
          <w:marLeft w:val="0"/>
          <w:marRight w:val="0"/>
          <w:marTop w:val="0"/>
          <w:marBottom w:val="0"/>
          <w:divBdr>
            <w:top w:val="none" w:sz="0" w:space="0" w:color="auto"/>
            <w:left w:val="none" w:sz="0" w:space="0" w:color="auto"/>
            <w:bottom w:val="none" w:sz="0" w:space="0" w:color="auto"/>
            <w:right w:val="none" w:sz="0" w:space="0" w:color="auto"/>
          </w:divBdr>
          <w:divsChild>
            <w:div w:id="2100787089">
              <w:marLeft w:val="0"/>
              <w:marRight w:val="0"/>
              <w:marTop w:val="0"/>
              <w:marBottom w:val="0"/>
              <w:divBdr>
                <w:top w:val="none" w:sz="0" w:space="0" w:color="auto"/>
                <w:left w:val="none" w:sz="0" w:space="0" w:color="auto"/>
                <w:bottom w:val="none" w:sz="0" w:space="0" w:color="auto"/>
                <w:right w:val="none" w:sz="0" w:space="0" w:color="auto"/>
              </w:divBdr>
              <w:divsChild>
                <w:div w:id="2100786572">
                  <w:marLeft w:val="0"/>
                  <w:marRight w:val="0"/>
                  <w:marTop w:val="0"/>
                  <w:marBottom w:val="0"/>
                  <w:divBdr>
                    <w:top w:val="none" w:sz="0" w:space="0" w:color="auto"/>
                    <w:left w:val="none" w:sz="0" w:space="0" w:color="auto"/>
                    <w:bottom w:val="none" w:sz="0" w:space="0" w:color="auto"/>
                    <w:right w:val="none" w:sz="0" w:space="0" w:color="auto"/>
                  </w:divBdr>
                  <w:divsChild>
                    <w:div w:id="21007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374">
      <w:marLeft w:val="0"/>
      <w:marRight w:val="0"/>
      <w:marTop w:val="0"/>
      <w:marBottom w:val="0"/>
      <w:divBdr>
        <w:top w:val="none" w:sz="0" w:space="0" w:color="auto"/>
        <w:left w:val="none" w:sz="0" w:space="0" w:color="auto"/>
        <w:bottom w:val="none" w:sz="0" w:space="0" w:color="auto"/>
        <w:right w:val="none" w:sz="0" w:space="0" w:color="auto"/>
      </w:divBdr>
      <w:divsChild>
        <w:div w:id="2100787710">
          <w:marLeft w:val="0"/>
          <w:marRight w:val="0"/>
          <w:marTop w:val="0"/>
          <w:marBottom w:val="0"/>
          <w:divBdr>
            <w:top w:val="none" w:sz="0" w:space="0" w:color="auto"/>
            <w:left w:val="none" w:sz="0" w:space="0" w:color="auto"/>
            <w:bottom w:val="none" w:sz="0" w:space="0" w:color="auto"/>
            <w:right w:val="none" w:sz="0" w:space="0" w:color="auto"/>
          </w:divBdr>
          <w:divsChild>
            <w:div w:id="2100786183">
              <w:marLeft w:val="0"/>
              <w:marRight w:val="0"/>
              <w:marTop w:val="0"/>
              <w:marBottom w:val="0"/>
              <w:divBdr>
                <w:top w:val="none" w:sz="0" w:space="0" w:color="auto"/>
                <w:left w:val="none" w:sz="0" w:space="0" w:color="auto"/>
                <w:bottom w:val="none" w:sz="0" w:space="0" w:color="auto"/>
                <w:right w:val="none" w:sz="0" w:space="0" w:color="auto"/>
              </w:divBdr>
              <w:divsChild>
                <w:div w:id="2100786134">
                  <w:marLeft w:val="0"/>
                  <w:marRight w:val="0"/>
                  <w:marTop w:val="0"/>
                  <w:marBottom w:val="0"/>
                  <w:divBdr>
                    <w:top w:val="none" w:sz="0" w:space="0" w:color="auto"/>
                    <w:left w:val="none" w:sz="0" w:space="0" w:color="auto"/>
                    <w:bottom w:val="none" w:sz="0" w:space="0" w:color="auto"/>
                    <w:right w:val="none" w:sz="0" w:space="0" w:color="auto"/>
                  </w:divBdr>
                  <w:divsChild>
                    <w:div w:id="210078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378">
      <w:marLeft w:val="0"/>
      <w:marRight w:val="0"/>
      <w:marTop w:val="0"/>
      <w:marBottom w:val="0"/>
      <w:divBdr>
        <w:top w:val="none" w:sz="0" w:space="0" w:color="auto"/>
        <w:left w:val="none" w:sz="0" w:space="0" w:color="auto"/>
        <w:bottom w:val="none" w:sz="0" w:space="0" w:color="auto"/>
        <w:right w:val="none" w:sz="0" w:space="0" w:color="auto"/>
      </w:divBdr>
      <w:divsChild>
        <w:div w:id="2100785538">
          <w:marLeft w:val="0"/>
          <w:marRight w:val="0"/>
          <w:marTop w:val="0"/>
          <w:marBottom w:val="0"/>
          <w:divBdr>
            <w:top w:val="none" w:sz="0" w:space="0" w:color="auto"/>
            <w:left w:val="none" w:sz="0" w:space="0" w:color="auto"/>
            <w:bottom w:val="none" w:sz="0" w:space="0" w:color="auto"/>
            <w:right w:val="none" w:sz="0" w:space="0" w:color="auto"/>
          </w:divBdr>
        </w:div>
        <w:div w:id="2100786312">
          <w:marLeft w:val="0"/>
          <w:marRight w:val="0"/>
          <w:marTop w:val="0"/>
          <w:marBottom w:val="0"/>
          <w:divBdr>
            <w:top w:val="none" w:sz="0" w:space="0" w:color="auto"/>
            <w:left w:val="none" w:sz="0" w:space="0" w:color="auto"/>
            <w:bottom w:val="none" w:sz="0" w:space="0" w:color="auto"/>
            <w:right w:val="none" w:sz="0" w:space="0" w:color="auto"/>
          </w:divBdr>
        </w:div>
        <w:div w:id="2100787616">
          <w:marLeft w:val="0"/>
          <w:marRight w:val="0"/>
          <w:marTop w:val="0"/>
          <w:marBottom w:val="0"/>
          <w:divBdr>
            <w:top w:val="none" w:sz="0" w:space="0" w:color="auto"/>
            <w:left w:val="none" w:sz="0" w:space="0" w:color="auto"/>
            <w:bottom w:val="none" w:sz="0" w:space="0" w:color="auto"/>
            <w:right w:val="none" w:sz="0" w:space="0" w:color="auto"/>
          </w:divBdr>
        </w:div>
      </w:divsChild>
    </w:div>
    <w:div w:id="2100787381">
      <w:marLeft w:val="0"/>
      <w:marRight w:val="0"/>
      <w:marTop w:val="0"/>
      <w:marBottom w:val="0"/>
      <w:divBdr>
        <w:top w:val="none" w:sz="0" w:space="0" w:color="auto"/>
        <w:left w:val="none" w:sz="0" w:space="0" w:color="auto"/>
        <w:bottom w:val="none" w:sz="0" w:space="0" w:color="auto"/>
        <w:right w:val="none" w:sz="0" w:space="0" w:color="auto"/>
      </w:divBdr>
      <w:divsChild>
        <w:div w:id="2100786526">
          <w:marLeft w:val="547"/>
          <w:marRight w:val="0"/>
          <w:marTop w:val="0"/>
          <w:marBottom w:val="0"/>
          <w:divBdr>
            <w:top w:val="none" w:sz="0" w:space="0" w:color="auto"/>
            <w:left w:val="none" w:sz="0" w:space="0" w:color="auto"/>
            <w:bottom w:val="none" w:sz="0" w:space="0" w:color="auto"/>
            <w:right w:val="none" w:sz="0" w:space="0" w:color="auto"/>
          </w:divBdr>
        </w:div>
      </w:divsChild>
    </w:div>
    <w:div w:id="2100787382">
      <w:marLeft w:val="0"/>
      <w:marRight w:val="0"/>
      <w:marTop w:val="0"/>
      <w:marBottom w:val="0"/>
      <w:divBdr>
        <w:top w:val="none" w:sz="0" w:space="0" w:color="auto"/>
        <w:left w:val="none" w:sz="0" w:space="0" w:color="auto"/>
        <w:bottom w:val="none" w:sz="0" w:space="0" w:color="auto"/>
        <w:right w:val="none" w:sz="0" w:space="0" w:color="auto"/>
      </w:divBdr>
      <w:divsChild>
        <w:div w:id="2100787080">
          <w:marLeft w:val="0"/>
          <w:marRight w:val="0"/>
          <w:marTop w:val="0"/>
          <w:marBottom w:val="0"/>
          <w:divBdr>
            <w:top w:val="none" w:sz="0" w:space="0" w:color="auto"/>
            <w:left w:val="none" w:sz="0" w:space="0" w:color="auto"/>
            <w:bottom w:val="none" w:sz="0" w:space="0" w:color="auto"/>
            <w:right w:val="none" w:sz="0" w:space="0" w:color="auto"/>
          </w:divBdr>
          <w:divsChild>
            <w:div w:id="2100786049">
              <w:marLeft w:val="0"/>
              <w:marRight w:val="0"/>
              <w:marTop w:val="0"/>
              <w:marBottom w:val="0"/>
              <w:divBdr>
                <w:top w:val="none" w:sz="0" w:space="0" w:color="auto"/>
                <w:left w:val="none" w:sz="0" w:space="0" w:color="auto"/>
                <w:bottom w:val="none" w:sz="0" w:space="0" w:color="auto"/>
                <w:right w:val="none" w:sz="0" w:space="0" w:color="auto"/>
              </w:divBdr>
              <w:divsChild>
                <w:div w:id="21007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395">
      <w:marLeft w:val="0"/>
      <w:marRight w:val="0"/>
      <w:marTop w:val="0"/>
      <w:marBottom w:val="0"/>
      <w:divBdr>
        <w:top w:val="none" w:sz="0" w:space="0" w:color="auto"/>
        <w:left w:val="none" w:sz="0" w:space="0" w:color="auto"/>
        <w:bottom w:val="none" w:sz="0" w:space="0" w:color="auto"/>
        <w:right w:val="none" w:sz="0" w:space="0" w:color="auto"/>
      </w:divBdr>
    </w:div>
    <w:div w:id="2100787398">
      <w:marLeft w:val="0"/>
      <w:marRight w:val="0"/>
      <w:marTop w:val="0"/>
      <w:marBottom w:val="0"/>
      <w:divBdr>
        <w:top w:val="none" w:sz="0" w:space="0" w:color="auto"/>
        <w:left w:val="none" w:sz="0" w:space="0" w:color="auto"/>
        <w:bottom w:val="none" w:sz="0" w:space="0" w:color="auto"/>
        <w:right w:val="none" w:sz="0" w:space="0" w:color="auto"/>
      </w:divBdr>
      <w:divsChild>
        <w:div w:id="2100786034">
          <w:marLeft w:val="0"/>
          <w:marRight w:val="0"/>
          <w:marTop w:val="0"/>
          <w:marBottom w:val="0"/>
          <w:divBdr>
            <w:top w:val="none" w:sz="0" w:space="0" w:color="auto"/>
            <w:left w:val="none" w:sz="0" w:space="0" w:color="auto"/>
            <w:bottom w:val="none" w:sz="0" w:space="0" w:color="auto"/>
            <w:right w:val="none" w:sz="0" w:space="0" w:color="auto"/>
          </w:divBdr>
          <w:divsChild>
            <w:div w:id="2100786061">
              <w:marLeft w:val="0"/>
              <w:marRight w:val="0"/>
              <w:marTop w:val="0"/>
              <w:marBottom w:val="0"/>
              <w:divBdr>
                <w:top w:val="none" w:sz="0" w:space="0" w:color="auto"/>
                <w:left w:val="none" w:sz="0" w:space="0" w:color="auto"/>
                <w:bottom w:val="none" w:sz="0" w:space="0" w:color="auto"/>
                <w:right w:val="none" w:sz="0" w:space="0" w:color="auto"/>
              </w:divBdr>
              <w:divsChild>
                <w:div w:id="2100786681">
                  <w:marLeft w:val="0"/>
                  <w:marRight w:val="0"/>
                  <w:marTop w:val="0"/>
                  <w:marBottom w:val="0"/>
                  <w:divBdr>
                    <w:top w:val="none" w:sz="0" w:space="0" w:color="auto"/>
                    <w:left w:val="none" w:sz="0" w:space="0" w:color="auto"/>
                    <w:bottom w:val="none" w:sz="0" w:space="0" w:color="auto"/>
                    <w:right w:val="none" w:sz="0" w:space="0" w:color="auto"/>
                  </w:divBdr>
                  <w:divsChild>
                    <w:div w:id="21007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399">
      <w:marLeft w:val="0"/>
      <w:marRight w:val="0"/>
      <w:marTop w:val="0"/>
      <w:marBottom w:val="0"/>
      <w:divBdr>
        <w:top w:val="none" w:sz="0" w:space="0" w:color="auto"/>
        <w:left w:val="none" w:sz="0" w:space="0" w:color="auto"/>
        <w:bottom w:val="none" w:sz="0" w:space="0" w:color="auto"/>
        <w:right w:val="none" w:sz="0" w:space="0" w:color="auto"/>
      </w:divBdr>
      <w:divsChild>
        <w:div w:id="2100787643">
          <w:marLeft w:val="547"/>
          <w:marRight w:val="0"/>
          <w:marTop w:val="0"/>
          <w:marBottom w:val="0"/>
          <w:divBdr>
            <w:top w:val="none" w:sz="0" w:space="0" w:color="auto"/>
            <w:left w:val="none" w:sz="0" w:space="0" w:color="auto"/>
            <w:bottom w:val="none" w:sz="0" w:space="0" w:color="auto"/>
            <w:right w:val="none" w:sz="0" w:space="0" w:color="auto"/>
          </w:divBdr>
        </w:div>
      </w:divsChild>
    </w:div>
    <w:div w:id="2100787400">
      <w:marLeft w:val="0"/>
      <w:marRight w:val="0"/>
      <w:marTop w:val="0"/>
      <w:marBottom w:val="0"/>
      <w:divBdr>
        <w:top w:val="none" w:sz="0" w:space="0" w:color="auto"/>
        <w:left w:val="none" w:sz="0" w:space="0" w:color="auto"/>
        <w:bottom w:val="none" w:sz="0" w:space="0" w:color="auto"/>
        <w:right w:val="none" w:sz="0" w:space="0" w:color="auto"/>
      </w:divBdr>
    </w:div>
    <w:div w:id="2100787401">
      <w:marLeft w:val="0"/>
      <w:marRight w:val="0"/>
      <w:marTop w:val="0"/>
      <w:marBottom w:val="0"/>
      <w:divBdr>
        <w:top w:val="none" w:sz="0" w:space="0" w:color="auto"/>
        <w:left w:val="none" w:sz="0" w:space="0" w:color="auto"/>
        <w:bottom w:val="none" w:sz="0" w:space="0" w:color="auto"/>
        <w:right w:val="none" w:sz="0" w:space="0" w:color="auto"/>
      </w:divBdr>
      <w:divsChild>
        <w:div w:id="2100786018">
          <w:marLeft w:val="0"/>
          <w:marRight w:val="0"/>
          <w:marTop w:val="0"/>
          <w:marBottom w:val="0"/>
          <w:divBdr>
            <w:top w:val="none" w:sz="0" w:space="0" w:color="auto"/>
            <w:left w:val="none" w:sz="0" w:space="0" w:color="auto"/>
            <w:bottom w:val="none" w:sz="0" w:space="0" w:color="auto"/>
            <w:right w:val="none" w:sz="0" w:space="0" w:color="auto"/>
          </w:divBdr>
          <w:divsChild>
            <w:div w:id="2100786575">
              <w:marLeft w:val="0"/>
              <w:marRight w:val="0"/>
              <w:marTop w:val="0"/>
              <w:marBottom w:val="0"/>
              <w:divBdr>
                <w:top w:val="none" w:sz="0" w:space="0" w:color="auto"/>
                <w:left w:val="none" w:sz="0" w:space="0" w:color="auto"/>
                <w:bottom w:val="none" w:sz="0" w:space="0" w:color="auto"/>
                <w:right w:val="none" w:sz="0" w:space="0" w:color="auto"/>
              </w:divBdr>
              <w:divsChild>
                <w:div w:id="210078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03">
      <w:marLeft w:val="0"/>
      <w:marRight w:val="0"/>
      <w:marTop w:val="0"/>
      <w:marBottom w:val="0"/>
      <w:divBdr>
        <w:top w:val="none" w:sz="0" w:space="0" w:color="auto"/>
        <w:left w:val="none" w:sz="0" w:space="0" w:color="auto"/>
        <w:bottom w:val="none" w:sz="0" w:space="0" w:color="auto"/>
        <w:right w:val="none" w:sz="0" w:space="0" w:color="auto"/>
      </w:divBdr>
      <w:divsChild>
        <w:div w:id="2100787173">
          <w:marLeft w:val="0"/>
          <w:marRight w:val="0"/>
          <w:marTop w:val="0"/>
          <w:marBottom w:val="0"/>
          <w:divBdr>
            <w:top w:val="none" w:sz="0" w:space="0" w:color="auto"/>
            <w:left w:val="none" w:sz="0" w:space="0" w:color="auto"/>
            <w:bottom w:val="none" w:sz="0" w:space="0" w:color="auto"/>
            <w:right w:val="none" w:sz="0" w:space="0" w:color="auto"/>
          </w:divBdr>
          <w:divsChild>
            <w:div w:id="2100787348">
              <w:marLeft w:val="0"/>
              <w:marRight w:val="0"/>
              <w:marTop w:val="0"/>
              <w:marBottom w:val="0"/>
              <w:divBdr>
                <w:top w:val="none" w:sz="0" w:space="0" w:color="auto"/>
                <w:left w:val="none" w:sz="0" w:space="0" w:color="auto"/>
                <w:bottom w:val="none" w:sz="0" w:space="0" w:color="auto"/>
                <w:right w:val="none" w:sz="0" w:space="0" w:color="auto"/>
              </w:divBdr>
              <w:divsChild>
                <w:div w:id="21007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05">
      <w:marLeft w:val="0"/>
      <w:marRight w:val="0"/>
      <w:marTop w:val="0"/>
      <w:marBottom w:val="0"/>
      <w:divBdr>
        <w:top w:val="none" w:sz="0" w:space="0" w:color="auto"/>
        <w:left w:val="none" w:sz="0" w:space="0" w:color="auto"/>
        <w:bottom w:val="none" w:sz="0" w:space="0" w:color="auto"/>
        <w:right w:val="none" w:sz="0" w:space="0" w:color="auto"/>
      </w:divBdr>
    </w:div>
    <w:div w:id="2100787407">
      <w:marLeft w:val="0"/>
      <w:marRight w:val="0"/>
      <w:marTop w:val="0"/>
      <w:marBottom w:val="0"/>
      <w:divBdr>
        <w:top w:val="none" w:sz="0" w:space="0" w:color="auto"/>
        <w:left w:val="none" w:sz="0" w:space="0" w:color="auto"/>
        <w:bottom w:val="none" w:sz="0" w:space="0" w:color="auto"/>
        <w:right w:val="none" w:sz="0" w:space="0" w:color="auto"/>
      </w:divBdr>
    </w:div>
    <w:div w:id="2100787419">
      <w:marLeft w:val="0"/>
      <w:marRight w:val="0"/>
      <w:marTop w:val="0"/>
      <w:marBottom w:val="0"/>
      <w:divBdr>
        <w:top w:val="none" w:sz="0" w:space="0" w:color="auto"/>
        <w:left w:val="none" w:sz="0" w:space="0" w:color="auto"/>
        <w:bottom w:val="none" w:sz="0" w:space="0" w:color="auto"/>
        <w:right w:val="none" w:sz="0" w:space="0" w:color="auto"/>
      </w:divBdr>
      <w:divsChild>
        <w:div w:id="2100786259">
          <w:marLeft w:val="0"/>
          <w:marRight w:val="0"/>
          <w:marTop w:val="0"/>
          <w:marBottom w:val="0"/>
          <w:divBdr>
            <w:top w:val="none" w:sz="0" w:space="0" w:color="auto"/>
            <w:left w:val="none" w:sz="0" w:space="0" w:color="auto"/>
            <w:bottom w:val="none" w:sz="0" w:space="0" w:color="auto"/>
            <w:right w:val="none" w:sz="0" w:space="0" w:color="auto"/>
          </w:divBdr>
          <w:divsChild>
            <w:div w:id="2100786270">
              <w:marLeft w:val="0"/>
              <w:marRight w:val="0"/>
              <w:marTop w:val="0"/>
              <w:marBottom w:val="0"/>
              <w:divBdr>
                <w:top w:val="none" w:sz="0" w:space="0" w:color="auto"/>
                <w:left w:val="none" w:sz="0" w:space="0" w:color="auto"/>
                <w:bottom w:val="none" w:sz="0" w:space="0" w:color="auto"/>
                <w:right w:val="none" w:sz="0" w:space="0" w:color="auto"/>
              </w:divBdr>
              <w:divsChild>
                <w:div w:id="21007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23">
      <w:marLeft w:val="0"/>
      <w:marRight w:val="0"/>
      <w:marTop w:val="0"/>
      <w:marBottom w:val="0"/>
      <w:divBdr>
        <w:top w:val="none" w:sz="0" w:space="0" w:color="auto"/>
        <w:left w:val="none" w:sz="0" w:space="0" w:color="auto"/>
        <w:bottom w:val="none" w:sz="0" w:space="0" w:color="auto"/>
        <w:right w:val="none" w:sz="0" w:space="0" w:color="auto"/>
      </w:divBdr>
      <w:divsChild>
        <w:div w:id="2100785735">
          <w:marLeft w:val="0"/>
          <w:marRight w:val="0"/>
          <w:marTop w:val="0"/>
          <w:marBottom w:val="0"/>
          <w:divBdr>
            <w:top w:val="none" w:sz="0" w:space="0" w:color="auto"/>
            <w:left w:val="none" w:sz="0" w:space="0" w:color="auto"/>
            <w:bottom w:val="none" w:sz="0" w:space="0" w:color="auto"/>
            <w:right w:val="none" w:sz="0" w:space="0" w:color="auto"/>
          </w:divBdr>
          <w:divsChild>
            <w:div w:id="2100787473">
              <w:marLeft w:val="0"/>
              <w:marRight w:val="0"/>
              <w:marTop w:val="0"/>
              <w:marBottom w:val="0"/>
              <w:divBdr>
                <w:top w:val="none" w:sz="0" w:space="0" w:color="auto"/>
                <w:left w:val="none" w:sz="0" w:space="0" w:color="auto"/>
                <w:bottom w:val="none" w:sz="0" w:space="0" w:color="auto"/>
                <w:right w:val="none" w:sz="0" w:space="0" w:color="auto"/>
              </w:divBdr>
              <w:divsChild>
                <w:div w:id="210078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24">
      <w:marLeft w:val="0"/>
      <w:marRight w:val="0"/>
      <w:marTop w:val="0"/>
      <w:marBottom w:val="0"/>
      <w:divBdr>
        <w:top w:val="none" w:sz="0" w:space="0" w:color="auto"/>
        <w:left w:val="none" w:sz="0" w:space="0" w:color="auto"/>
        <w:bottom w:val="none" w:sz="0" w:space="0" w:color="auto"/>
        <w:right w:val="none" w:sz="0" w:space="0" w:color="auto"/>
      </w:divBdr>
      <w:divsChild>
        <w:div w:id="2100785773">
          <w:marLeft w:val="0"/>
          <w:marRight w:val="0"/>
          <w:marTop w:val="0"/>
          <w:marBottom w:val="0"/>
          <w:divBdr>
            <w:top w:val="none" w:sz="0" w:space="0" w:color="auto"/>
            <w:left w:val="none" w:sz="0" w:space="0" w:color="auto"/>
            <w:bottom w:val="none" w:sz="0" w:space="0" w:color="auto"/>
            <w:right w:val="none" w:sz="0" w:space="0" w:color="auto"/>
          </w:divBdr>
          <w:divsChild>
            <w:div w:id="2100785878">
              <w:marLeft w:val="0"/>
              <w:marRight w:val="0"/>
              <w:marTop w:val="0"/>
              <w:marBottom w:val="0"/>
              <w:divBdr>
                <w:top w:val="none" w:sz="0" w:space="0" w:color="auto"/>
                <w:left w:val="none" w:sz="0" w:space="0" w:color="auto"/>
                <w:bottom w:val="none" w:sz="0" w:space="0" w:color="auto"/>
                <w:right w:val="none" w:sz="0" w:space="0" w:color="auto"/>
              </w:divBdr>
              <w:divsChild>
                <w:div w:id="210078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5783">
          <w:marLeft w:val="0"/>
          <w:marRight w:val="0"/>
          <w:marTop w:val="0"/>
          <w:marBottom w:val="0"/>
          <w:divBdr>
            <w:top w:val="none" w:sz="0" w:space="0" w:color="auto"/>
            <w:left w:val="none" w:sz="0" w:space="0" w:color="auto"/>
            <w:bottom w:val="none" w:sz="0" w:space="0" w:color="auto"/>
            <w:right w:val="none" w:sz="0" w:space="0" w:color="auto"/>
          </w:divBdr>
          <w:divsChild>
            <w:div w:id="2100785649">
              <w:marLeft w:val="0"/>
              <w:marRight w:val="0"/>
              <w:marTop w:val="0"/>
              <w:marBottom w:val="0"/>
              <w:divBdr>
                <w:top w:val="none" w:sz="0" w:space="0" w:color="auto"/>
                <w:left w:val="none" w:sz="0" w:space="0" w:color="auto"/>
                <w:bottom w:val="none" w:sz="0" w:space="0" w:color="auto"/>
                <w:right w:val="none" w:sz="0" w:space="0" w:color="auto"/>
              </w:divBdr>
              <w:divsChild>
                <w:div w:id="2100786937">
                  <w:marLeft w:val="0"/>
                  <w:marRight w:val="0"/>
                  <w:marTop w:val="0"/>
                  <w:marBottom w:val="0"/>
                  <w:divBdr>
                    <w:top w:val="none" w:sz="0" w:space="0" w:color="auto"/>
                    <w:left w:val="none" w:sz="0" w:space="0" w:color="auto"/>
                    <w:bottom w:val="none" w:sz="0" w:space="0" w:color="auto"/>
                    <w:right w:val="none" w:sz="0" w:space="0" w:color="auto"/>
                  </w:divBdr>
                </w:div>
              </w:divsChild>
            </w:div>
            <w:div w:id="2100786448">
              <w:marLeft w:val="0"/>
              <w:marRight w:val="0"/>
              <w:marTop w:val="0"/>
              <w:marBottom w:val="0"/>
              <w:divBdr>
                <w:top w:val="none" w:sz="0" w:space="0" w:color="auto"/>
                <w:left w:val="none" w:sz="0" w:space="0" w:color="auto"/>
                <w:bottom w:val="none" w:sz="0" w:space="0" w:color="auto"/>
                <w:right w:val="none" w:sz="0" w:space="0" w:color="auto"/>
              </w:divBdr>
              <w:divsChild>
                <w:div w:id="21007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33">
      <w:marLeft w:val="0"/>
      <w:marRight w:val="0"/>
      <w:marTop w:val="0"/>
      <w:marBottom w:val="0"/>
      <w:divBdr>
        <w:top w:val="none" w:sz="0" w:space="0" w:color="auto"/>
        <w:left w:val="none" w:sz="0" w:space="0" w:color="auto"/>
        <w:bottom w:val="none" w:sz="0" w:space="0" w:color="auto"/>
        <w:right w:val="none" w:sz="0" w:space="0" w:color="auto"/>
      </w:divBdr>
      <w:divsChild>
        <w:div w:id="2100785732">
          <w:marLeft w:val="0"/>
          <w:marRight w:val="0"/>
          <w:marTop w:val="0"/>
          <w:marBottom w:val="0"/>
          <w:divBdr>
            <w:top w:val="none" w:sz="0" w:space="0" w:color="auto"/>
            <w:left w:val="none" w:sz="0" w:space="0" w:color="auto"/>
            <w:bottom w:val="none" w:sz="0" w:space="0" w:color="auto"/>
            <w:right w:val="none" w:sz="0" w:space="0" w:color="auto"/>
          </w:divBdr>
          <w:divsChild>
            <w:div w:id="2100786241">
              <w:marLeft w:val="0"/>
              <w:marRight w:val="0"/>
              <w:marTop w:val="0"/>
              <w:marBottom w:val="0"/>
              <w:divBdr>
                <w:top w:val="none" w:sz="0" w:space="0" w:color="auto"/>
                <w:left w:val="none" w:sz="0" w:space="0" w:color="auto"/>
                <w:bottom w:val="none" w:sz="0" w:space="0" w:color="auto"/>
                <w:right w:val="none" w:sz="0" w:space="0" w:color="auto"/>
              </w:divBdr>
              <w:divsChild>
                <w:div w:id="21007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37">
      <w:marLeft w:val="0"/>
      <w:marRight w:val="0"/>
      <w:marTop w:val="0"/>
      <w:marBottom w:val="0"/>
      <w:divBdr>
        <w:top w:val="none" w:sz="0" w:space="0" w:color="auto"/>
        <w:left w:val="none" w:sz="0" w:space="0" w:color="auto"/>
        <w:bottom w:val="none" w:sz="0" w:space="0" w:color="auto"/>
        <w:right w:val="none" w:sz="0" w:space="0" w:color="auto"/>
      </w:divBdr>
    </w:div>
    <w:div w:id="2100787440">
      <w:marLeft w:val="0"/>
      <w:marRight w:val="0"/>
      <w:marTop w:val="0"/>
      <w:marBottom w:val="0"/>
      <w:divBdr>
        <w:top w:val="none" w:sz="0" w:space="0" w:color="auto"/>
        <w:left w:val="none" w:sz="0" w:space="0" w:color="auto"/>
        <w:bottom w:val="none" w:sz="0" w:space="0" w:color="auto"/>
        <w:right w:val="none" w:sz="0" w:space="0" w:color="auto"/>
      </w:divBdr>
    </w:div>
    <w:div w:id="2100787450">
      <w:marLeft w:val="0"/>
      <w:marRight w:val="0"/>
      <w:marTop w:val="0"/>
      <w:marBottom w:val="0"/>
      <w:divBdr>
        <w:top w:val="none" w:sz="0" w:space="0" w:color="auto"/>
        <w:left w:val="none" w:sz="0" w:space="0" w:color="auto"/>
        <w:bottom w:val="none" w:sz="0" w:space="0" w:color="auto"/>
        <w:right w:val="none" w:sz="0" w:space="0" w:color="auto"/>
      </w:divBdr>
      <w:divsChild>
        <w:div w:id="2100786041">
          <w:marLeft w:val="0"/>
          <w:marRight w:val="0"/>
          <w:marTop w:val="0"/>
          <w:marBottom w:val="0"/>
          <w:divBdr>
            <w:top w:val="none" w:sz="0" w:space="0" w:color="auto"/>
            <w:left w:val="none" w:sz="0" w:space="0" w:color="auto"/>
            <w:bottom w:val="none" w:sz="0" w:space="0" w:color="auto"/>
            <w:right w:val="none" w:sz="0" w:space="0" w:color="auto"/>
          </w:divBdr>
          <w:divsChild>
            <w:div w:id="2100785961">
              <w:marLeft w:val="0"/>
              <w:marRight w:val="0"/>
              <w:marTop w:val="0"/>
              <w:marBottom w:val="0"/>
              <w:divBdr>
                <w:top w:val="none" w:sz="0" w:space="0" w:color="auto"/>
                <w:left w:val="none" w:sz="0" w:space="0" w:color="auto"/>
                <w:bottom w:val="none" w:sz="0" w:space="0" w:color="auto"/>
                <w:right w:val="none" w:sz="0" w:space="0" w:color="auto"/>
              </w:divBdr>
              <w:divsChild>
                <w:div w:id="21007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51">
      <w:marLeft w:val="0"/>
      <w:marRight w:val="0"/>
      <w:marTop w:val="0"/>
      <w:marBottom w:val="0"/>
      <w:divBdr>
        <w:top w:val="none" w:sz="0" w:space="0" w:color="auto"/>
        <w:left w:val="none" w:sz="0" w:space="0" w:color="auto"/>
        <w:bottom w:val="none" w:sz="0" w:space="0" w:color="auto"/>
        <w:right w:val="none" w:sz="0" w:space="0" w:color="auto"/>
      </w:divBdr>
      <w:divsChild>
        <w:div w:id="2100786213">
          <w:marLeft w:val="0"/>
          <w:marRight w:val="0"/>
          <w:marTop w:val="0"/>
          <w:marBottom w:val="0"/>
          <w:divBdr>
            <w:top w:val="none" w:sz="0" w:space="0" w:color="auto"/>
            <w:left w:val="none" w:sz="0" w:space="0" w:color="auto"/>
            <w:bottom w:val="none" w:sz="0" w:space="0" w:color="auto"/>
            <w:right w:val="none" w:sz="0" w:space="0" w:color="auto"/>
          </w:divBdr>
          <w:divsChild>
            <w:div w:id="2100787244">
              <w:marLeft w:val="0"/>
              <w:marRight w:val="0"/>
              <w:marTop w:val="0"/>
              <w:marBottom w:val="0"/>
              <w:divBdr>
                <w:top w:val="none" w:sz="0" w:space="0" w:color="auto"/>
                <w:left w:val="none" w:sz="0" w:space="0" w:color="auto"/>
                <w:bottom w:val="none" w:sz="0" w:space="0" w:color="auto"/>
                <w:right w:val="none" w:sz="0" w:space="0" w:color="auto"/>
              </w:divBdr>
              <w:divsChild>
                <w:div w:id="21007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698">
          <w:marLeft w:val="0"/>
          <w:marRight w:val="0"/>
          <w:marTop w:val="0"/>
          <w:marBottom w:val="0"/>
          <w:divBdr>
            <w:top w:val="none" w:sz="0" w:space="0" w:color="auto"/>
            <w:left w:val="none" w:sz="0" w:space="0" w:color="auto"/>
            <w:bottom w:val="none" w:sz="0" w:space="0" w:color="auto"/>
            <w:right w:val="none" w:sz="0" w:space="0" w:color="auto"/>
          </w:divBdr>
          <w:divsChild>
            <w:div w:id="2100786020">
              <w:marLeft w:val="0"/>
              <w:marRight w:val="0"/>
              <w:marTop w:val="0"/>
              <w:marBottom w:val="0"/>
              <w:divBdr>
                <w:top w:val="none" w:sz="0" w:space="0" w:color="auto"/>
                <w:left w:val="none" w:sz="0" w:space="0" w:color="auto"/>
                <w:bottom w:val="none" w:sz="0" w:space="0" w:color="auto"/>
                <w:right w:val="none" w:sz="0" w:space="0" w:color="auto"/>
              </w:divBdr>
              <w:divsChild>
                <w:div w:id="2100786862">
                  <w:marLeft w:val="0"/>
                  <w:marRight w:val="0"/>
                  <w:marTop w:val="0"/>
                  <w:marBottom w:val="0"/>
                  <w:divBdr>
                    <w:top w:val="none" w:sz="0" w:space="0" w:color="auto"/>
                    <w:left w:val="none" w:sz="0" w:space="0" w:color="auto"/>
                    <w:bottom w:val="none" w:sz="0" w:space="0" w:color="auto"/>
                    <w:right w:val="none" w:sz="0" w:space="0" w:color="auto"/>
                  </w:divBdr>
                </w:div>
              </w:divsChild>
            </w:div>
            <w:div w:id="2100787626">
              <w:marLeft w:val="0"/>
              <w:marRight w:val="0"/>
              <w:marTop w:val="0"/>
              <w:marBottom w:val="0"/>
              <w:divBdr>
                <w:top w:val="none" w:sz="0" w:space="0" w:color="auto"/>
                <w:left w:val="none" w:sz="0" w:space="0" w:color="auto"/>
                <w:bottom w:val="none" w:sz="0" w:space="0" w:color="auto"/>
                <w:right w:val="none" w:sz="0" w:space="0" w:color="auto"/>
              </w:divBdr>
              <w:divsChild>
                <w:div w:id="21007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56">
      <w:marLeft w:val="0"/>
      <w:marRight w:val="0"/>
      <w:marTop w:val="0"/>
      <w:marBottom w:val="0"/>
      <w:divBdr>
        <w:top w:val="none" w:sz="0" w:space="0" w:color="auto"/>
        <w:left w:val="none" w:sz="0" w:space="0" w:color="auto"/>
        <w:bottom w:val="none" w:sz="0" w:space="0" w:color="auto"/>
        <w:right w:val="none" w:sz="0" w:space="0" w:color="auto"/>
      </w:divBdr>
      <w:divsChild>
        <w:div w:id="2100786529">
          <w:marLeft w:val="0"/>
          <w:marRight w:val="0"/>
          <w:marTop w:val="0"/>
          <w:marBottom w:val="0"/>
          <w:divBdr>
            <w:top w:val="none" w:sz="0" w:space="0" w:color="auto"/>
            <w:left w:val="none" w:sz="0" w:space="0" w:color="auto"/>
            <w:bottom w:val="none" w:sz="0" w:space="0" w:color="auto"/>
            <w:right w:val="none" w:sz="0" w:space="0" w:color="auto"/>
          </w:divBdr>
          <w:divsChild>
            <w:div w:id="2100785570">
              <w:marLeft w:val="0"/>
              <w:marRight w:val="0"/>
              <w:marTop w:val="0"/>
              <w:marBottom w:val="0"/>
              <w:divBdr>
                <w:top w:val="none" w:sz="0" w:space="0" w:color="auto"/>
                <w:left w:val="none" w:sz="0" w:space="0" w:color="auto"/>
                <w:bottom w:val="none" w:sz="0" w:space="0" w:color="auto"/>
                <w:right w:val="none" w:sz="0" w:space="0" w:color="auto"/>
              </w:divBdr>
              <w:divsChild>
                <w:div w:id="2100785690">
                  <w:marLeft w:val="0"/>
                  <w:marRight w:val="0"/>
                  <w:marTop w:val="0"/>
                  <w:marBottom w:val="0"/>
                  <w:divBdr>
                    <w:top w:val="none" w:sz="0" w:space="0" w:color="auto"/>
                    <w:left w:val="none" w:sz="0" w:space="0" w:color="auto"/>
                    <w:bottom w:val="none" w:sz="0" w:space="0" w:color="auto"/>
                    <w:right w:val="none" w:sz="0" w:space="0" w:color="auto"/>
                  </w:divBdr>
                  <w:divsChild>
                    <w:div w:id="21007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460">
      <w:marLeft w:val="0"/>
      <w:marRight w:val="0"/>
      <w:marTop w:val="0"/>
      <w:marBottom w:val="0"/>
      <w:divBdr>
        <w:top w:val="none" w:sz="0" w:space="0" w:color="auto"/>
        <w:left w:val="none" w:sz="0" w:space="0" w:color="auto"/>
        <w:bottom w:val="none" w:sz="0" w:space="0" w:color="auto"/>
        <w:right w:val="none" w:sz="0" w:space="0" w:color="auto"/>
      </w:divBdr>
      <w:divsChild>
        <w:div w:id="2100785602">
          <w:marLeft w:val="0"/>
          <w:marRight w:val="0"/>
          <w:marTop w:val="0"/>
          <w:marBottom w:val="0"/>
          <w:divBdr>
            <w:top w:val="none" w:sz="0" w:space="0" w:color="auto"/>
            <w:left w:val="none" w:sz="0" w:space="0" w:color="auto"/>
            <w:bottom w:val="none" w:sz="0" w:space="0" w:color="auto"/>
            <w:right w:val="none" w:sz="0" w:space="0" w:color="auto"/>
          </w:divBdr>
          <w:divsChild>
            <w:div w:id="2100786351">
              <w:marLeft w:val="0"/>
              <w:marRight w:val="0"/>
              <w:marTop w:val="0"/>
              <w:marBottom w:val="0"/>
              <w:divBdr>
                <w:top w:val="none" w:sz="0" w:space="0" w:color="auto"/>
                <w:left w:val="none" w:sz="0" w:space="0" w:color="auto"/>
                <w:bottom w:val="none" w:sz="0" w:space="0" w:color="auto"/>
                <w:right w:val="none" w:sz="0" w:space="0" w:color="auto"/>
              </w:divBdr>
              <w:divsChild>
                <w:div w:id="21007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63">
      <w:marLeft w:val="0"/>
      <w:marRight w:val="0"/>
      <w:marTop w:val="0"/>
      <w:marBottom w:val="0"/>
      <w:divBdr>
        <w:top w:val="none" w:sz="0" w:space="0" w:color="auto"/>
        <w:left w:val="none" w:sz="0" w:space="0" w:color="auto"/>
        <w:bottom w:val="none" w:sz="0" w:space="0" w:color="auto"/>
        <w:right w:val="none" w:sz="0" w:space="0" w:color="auto"/>
      </w:divBdr>
      <w:divsChild>
        <w:div w:id="2100786903">
          <w:marLeft w:val="0"/>
          <w:marRight w:val="0"/>
          <w:marTop w:val="0"/>
          <w:marBottom w:val="0"/>
          <w:divBdr>
            <w:top w:val="none" w:sz="0" w:space="0" w:color="auto"/>
            <w:left w:val="none" w:sz="0" w:space="0" w:color="auto"/>
            <w:bottom w:val="none" w:sz="0" w:space="0" w:color="auto"/>
            <w:right w:val="none" w:sz="0" w:space="0" w:color="auto"/>
          </w:divBdr>
          <w:divsChild>
            <w:div w:id="2100787580">
              <w:marLeft w:val="0"/>
              <w:marRight w:val="0"/>
              <w:marTop w:val="0"/>
              <w:marBottom w:val="0"/>
              <w:divBdr>
                <w:top w:val="none" w:sz="0" w:space="0" w:color="auto"/>
                <w:left w:val="none" w:sz="0" w:space="0" w:color="auto"/>
                <w:bottom w:val="none" w:sz="0" w:space="0" w:color="auto"/>
                <w:right w:val="none" w:sz="0" w:space="0" w:color="auto"/>
              </w:divBdr>
              <w:divsChild>
                <w:div w:id="2100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471">
      <w:marLeft w:val="0"/>
      <w:marRight w:val="0"/>
      <w:marTop w:val="0"/>
      <w:marBottom w:val="0"/>
      <w:divBdr>
        <w:top w:val="none" w:sz="0" w:space="0" w:color="auto"/>
        <w:left w:val="none" w:sz="0" w:space="0" w:color="auto"/>
        <w:bottom w:val="none" w:sz="0" w:space="0" w:color="auto"/>
        <w:right w:val="none" w:sz="0" w:space="0" w:color="auto"/>
      </w:divBdr>
      <w:divsChild>
        <w:div w:id="2100786219">
          <w:marLeft w:val="0"/>
          <w:marRight w:val="0"/>
          <w:marTop w:val="0"/>
          <w:marBottom w:val="0"/>
          <w:divBdr>
            <w:top w:val="none" w:sz="0" w:space="0" w:color="auto"/>
            <w:left w:val="none" w:sz="0" w:space="0" w:color="auto"/>
            <w:bottom w:val="none" w:sz="0" w:space="0" w:color="auto"/>
            <w:right w:val="none" w:sz="0" w:space="0" w:color="auto"/>
          </w:divBdr>
          <w:divsChild>
            <w:div w:id="2100787660">
              <w:marLeft w:val="0"/>
              <w:marRight w:val="0"/>
              <w:marTop w:val="0"/>
              <w:marBottom w:val="0"/>
              <w:divBdr>
                <w:top w:val="none" w:sz="0" w:space="0" w:color="auto"/>
                <w:left w:val="none" w:sz="0" w:space="0" w:color="auto"/>
                <w:bottom w:val="none" w:sz="0" w:space="0" w:color="auto"/>
                <w:right w:val="none" w:sz="0" w:space="0" w:color="auto"/>
              </w:divBdr>
              <w:divsChild>
                <w:div w:id="2100786938">
                  <w:marLeft w:val="0"/>
                  <w:marRight w:val="0"/>
                  <w:marTop w:val="0"/>
                  <w:marBottom w:val="0"/>
                  <w:divBdr>
                    <w:top w:val="none" w:sz="0" w:space="0" w:color="auto"/>
                    <w:left w:val="none" w:sz="0" w:space="0" w:color="auto"/>
                    <w:bottom w:val="none" w:sz="0" w:space="0" w:color="auto"/>
                    <w:right w:val="none" w:sz="0" w:space="0" w:color="auto"/>
                  </w:divBdr>
                  <w:divsChild>
                    <w:div w:id="21007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474">
      <w:marLeft w:val="0"/>
      <w:marRight w:val="0"/>
      <w:marTop w:val="0"/>
      <w:marBottom w:val="0"/>
      <w:divBdr>
        <w:top w:val="none" w:sz="0" w:space="0" w:color="auto"/>
        <w:left w:val="none" w:sz="0" w:space="0" w:color="auto"/>
        <w:bottom w:val="none" w:sz="0" w:space="0" w:color="auto"/>
        <w:right w:val="none" w:sz="0" w:space="0" w:color="auto"/>
      </w:divBdr>
    </w:div>
    <w:div w:id="2100787476">
      <w:marLeft w:val="0"/>
      <w:marRight w:val="0"/>
      <w:marTop w:val="0"/>
      <w:marBottom w:val="0"/>
      <w:divBdr>
        <w:top w:val="none" w:sz="0" w:space="0" w:color="auto"/>
        <w:left w:val="none" w:sz="0" w:space="0" w:color="auto"/>
        <w:bottom w:val="none" w:sz="0" w:space="0" w:color="auto"/>
        <w:right w:val="none" w:sz="0" w:space="0" w:color="auto"/>
      </w:divBdr>
      <w:divsChild>
        <w:div w:id="2100785542">
          <w:marLeft w:val="0"/>
          <w:marRight w:val="0"/>
          <w:marTop w:val="0"/>
          <w:marBottom w:val="0"/>
          <w:divBdr>
            <w:top w:val="none" w:sz="0" w:space="0" w:color="auto"/>
            <w:left w:val="none" w:sz="0" w:space="0" w:color="auto"/>
            <w:bottom w:val="none" w:sz="0" w:space="0" w:color="auto"/>
            <w:right w:val="none" w:sz="0" w:space="0" w:color="auto"/>
          </w:divBdr>
          <w:divsChild>
            <w:div w:id="2100786587">
              <w:marLeft w:val="0"/>
              <w:marRight w:val="0"/>
              <w:marTop w:val="0"/>
              <w:marBottom w:val="0"/>
              <w:divBdr>
                <w:top w:val="none" w:sz="0" w:space="0" w:color="auto"/>
                <w:left w:val="none" w:sz="0" w:space="0" w:color="auto"/>
                <w:bottom w:val="none" w:sz="0" w:space="0" w:color="auto"/>
                <w:right w:val="none" w:sz="0" w:space="0" w:color="auto"/>
              </w:divBdr>
              <w:divsChild>
                <w:div w:id="2100786647">
                  <w:marLeft w:val="0"/>
                  <w:marRight w:val="0"/>
                  <w:marTop w:val="0"/>
                  <w:marBottom w:val="0"/>
                  <w:divBdr>
                    <w:top w:val="none" w:sz="0" w:space="0" w:color="auto"/>
                    <w:left w:val="none" w:sz="0" w:space="0" w:color="auto"/>
                    <w:bottom w:val="none" w:sz="0" w:space="0" w:color="auto"/>
                    <w:right w:val="none" w:sz="0" w:space="0" w:color="auto"/>
                  </w:divBdr>
                  <w:divsChild>
                    <w:div w:id="21007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479">
      <w:marLeft w:val="0"/>
      <w:marRight w:val="0"/>
      <w:marTop w:val="0"/>
      <w:marBottom w:val="0"/>
      <w:divBdr>
        <w:top w:val="none" w:sz="0" w:space="0" w:color="auto"/>
        <w:left w:val="none" w:sz="0" w:space="0" w:color="auto"/>
        <w:bottom w:val="none" w:sz="0" w:space="0" w:color="auto"/>
        <w:right w:val="none" w:sz="0" w:space="0" w:color="auto"/>
      </w:divBdr>
    </w:div>
    <w:div w:id="2100787480">
      <w:marLeft w:val="0"/>
      <w:marRight w:val="0"/>
      <w:marTop w:val="0"/>
      <w:marBottom w:val="0"/>
      <w:divBdr>
        <w:top w:val="none" w:sz="0" w:space="0" w:color="auto"/>
        <w:left w:val="none" w:sz="0" w:space="0" w:color="auto"/>
        <w:bottom w:val="none" w:sz="0" w:space="0" w:color="auto"/>
        <w:right w:val="none" w:sz="0" w:space="0" w:color="auto"/>
      </w:divBdr>
    </w:div>
    <w:div w:id="2100787486">
      <w:marLeft w:val="0"/>
      <w:marRight w:val="0"/>
      <w:marTop w:val="0"/>
      <w:marBottom w:val="0"/>
      <w:divBdr>
        <w:top w:val="none" w:sz="0" w:space="0" w:color="auto"/>
        <w:left w:val="none" w:sz="0" w:space="0" w:color="auto"/>
        <w:bottom w:val="none" w:sz="0" w:space="0" w:color="auto"/>
        <w:right w:val="none" w:sz="0" w:space="0" w:color="auto"/>
      </w:divBdr>
    </w:div>
    <w:div w:id="2100787490">
      <w:marLeft w:val="0"/>
      <w:marRight w:val="0"/>
      <w:marTop w:val="0"/>
      <w:marBottom w:val="0"/>
      <w:divBdr>
        <w:top w:val="none" w:sz="0" w:space="0" w:color="auto"/>
        <w:left w:val="none" w:sz="0" w:space="0" w:color="auto"/>
        <w:bottom w:val="none" w:sz="0" w:space="0" w:color="auto"/>
        <w:right w:val="none" w:sz="0" w:space="0" w:color="auto"/>
      </w:divBdr>
    </w:div>
    <w:div w:id="2100787491">
      <w:marLeft w:val="0"/>
      <w:marRight w:val="0"/>
      <w:marTop w:val="0"/>
      <w:marBottom w:val="0"/>
      <w:divBdr>
        <w:top w:val="none" w:sz="0" w:space="0" w:color="auto"/>
        <w:left w:val="none" w:sz="0" w:space="0" w:color="auto"/>
        <w:bottom w:val="none" w:sz="0" w:space="0" w:color="auto"/>
        <w:right w:val="none" w:sz="0" w:space="0" w:color="auto"/>
      </w:divBdr>
    </w:div>
    <w:div w:id="2100787494">
      <w:marLeft w:val="0"/>
      <w:marRight w:val="0"/>
      <w:marTop w:val="0"/>
      <w:marBottom w:val="0"/>
      <w:divBdr>
        <w:top w:val="none" w:sz="0" w:space="0" w:color="auto"/>
        <w:left w:val="none" w:sz="0" w:space="0" w:color="auto"/>
        <w:bottom w:val="none" w:sz="0" w:space="0" w:color="auto"/>
        <w:right w:val="none" w:sz="0" w:space="0" w:color="auto"/>
      </w:divBdr>
    </w:div>
    <w:div w:id="2100787496">
      <w:marLeft w:val="0"/>
      <w:marRight w:val="0"/>
      <w:marTop w:val="0"/>
      <w:marBottom w:val="0"/>
      <w:divBdr>
        <w:top w:val="none" w:sz="0" w:space="0" w:color="auto"/>
        <w:left w:val="none" w:sz="0" w:space="0" w:color="auto"/>
        <w:bottom w:val="none" w:sz="0" w:space="0" w:color="auto"/>
        <w:right w:val="none" w:sz="0" w:space="0" w:color="auto"/>
      </w:divBdr>
    </w:div>
    <w:div w:id="2100787507">
      <w:marLeft w:val="0"/>
      <w:marRight w:val="0"/>
      <w:marTop w:val="0"/>
      <w:marBottom w:val="0"/>
      <w:divBdr>
        <w:top w:val="none" w:sz="0" w:space="0" w:color="auto"/>
        <w:left w:val="none" w:sz="0" w:space="0" w:color="auto"/>
        <w:bottom w:val="none" w:sz="0" w:space="0" w:color="auto"/>
        <w:right w:val="none" w:sz="0" w:space="0" w:color="auto"/>
      </w:divBdr>
    </w:div>
    <w:div w:id="2100787511">
      <w:marLeft w:val="0"/>
      <w:marRight w:val="0"/>
      <w:marTop w:val="0"/>
      <w:marBottom w:val="0"/>
      <w:divBdr>
        <w:top w:val="none" w:sz="0" w:space="0" w:color="auto"/>
        <w:left w:val="none" w:sz="0" w:space="0" w:color="auto"/>
        <w:bottom w:val="none" w:sz="0" w:space="0" w:color="auto"/>
        <w:right w:val="none" w:sz="0" w:space="0" w:color="auto"/>
      </w:divBdr>
    </w:div>
    <w:div w:id="2100787512">
      <w:marLeft w:val="0"/>
      <w:marRight w:val="0"/>
      <w:marTop w:val="0"/>
      <w:marBottom w:val="0"/>
      <w:divBdr>
        <w:top w:val="none" w:sz="0" w:space="0" w:color="auto"/>
        <w:left w:val="none" w:sz="0" w:space="0" w:color="auto"/>
        <w:bottom w:val="none" w:sz="0" w:space="0" w:color="auto"/>
        <w:right w:val="none" w:sz="0" w:space="0" w:color="auto"/>
      </w:divBdr>
      <w:divsChild>
        <w:div w:id="2100785770">
          <w:marLeft w:val="0"/>
          <w:marRight w:val="0"/>
          <w:marTop w:val="0"/>
          <w:marBottom w:val="0"/>
          <w:divBdr>
            <w:top w:val="none" w:sz="0" w:space="0" w:color="auto"/>
            <w:left w:val="none" w:sz="0" w:space="0" w:color="auto"/>
            <w:bottom w:val="none" w:sz="0" w:space="0" w:color="auto"/>
            <w:right w:val="none" w:sz="0" w:space="0" w:color="auto"/>
          </w:divBdr>
          <w:divsChild>
            <w:div w:id="2100786746">
              <w:marLeft w:val="0"/>
              <w:marRight w:val="0"/>
              <w:marTop w:val="0"/>
              <w:marBottom w:val="0"/>
              <w:divBdr>
                <w:top w:val="none" w:sz="0" w:space="0" w:color="auto"/>
                <w:left w:val="none" w:sz="0" w:space="0" w:color="auto"/>
                <w:bottom w:val="none" w:sz="0" w:space="0" w:color="auto"/>
                <w:right w:val="none" w:sz="0" w:space="0" w:color="auto"/>
              </w:divBdr>
              <w:divsChild>
                <w:div w:id="210078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13">
      <w:marLeft w:val="0"/>
      <w:marRight w:val="0"/>
      <w:marTop w:val="0"/>
      <w:marBottom w:val="0"/>
      <w:divBdr>
        <w:top w:val="none" w:sz="0" w:space="0" w:color="auto"/>
        <w:left w:val="none" w:sz="0" w:space="0" w:color="auto"/>
        <w:bottom w:val="none" w:sz="0" w:space="0" w:color="auto"/>
        <w:right w:val="none" w:sz="0" w:space="0" w:color="auto"/>
      </w:divBdr>
      <w:divsChild>
        <w:div w:id="2100786765">
          <w:marLeft w:val="0"/>
          <w:marRight w:val="0"/>
          <w:marTop w:val="0"/>
          <w:marBottom w:val="0"/>
          <w:divBdr>
            <w:top w:val="none" w:sz="0" w:space="0" w:color="auto"/>
            <w:left w:val="none" w:sz="0" w:space="0" w:color="auto"/>
            <w:bottom w:val="none" w:sz="0" w:space="0" w:color="auto"/>
            <w:right w:val="none" w:sz="0" w:space="0" w:color="auto"/>
          </w:divBdr>
          <w:divsChild>
            <w:div w:id="2100787262">
              <w:marLeft w:val="0"/>
              <w:marRight w:val="0"/>
              <w:marTop w:val="0"/>
              <w:marBottom w:val="0"/>
              <w:divBdr>
                <w:top w:val="none" w:sz="0" w:space="0" w:color="auto"/>
                <w:left w:val="none" w:sz="0" w:space="0" w:color="auto"/>
                <w:bottom w:val="none" w:sz="0" w:space="0" w:color="auto"/>
                <w:right w:val="none" w:sz="0" w:space="0" w:color="auto"/>
              </w:divBdr>
              <w:divsChild>
                <w:div w:id="2100786824">
                  <w:marLeft w:val="0"/>
                  <w:marRight w:val="0"/>
                  <w:marTop w:val="0"/>
                  <w:marBottom w:val="0"/>
                  <w:divBdr>
                    <w:top w:val="none" w:sz="0" w:space="0" w:color="auto"/>
                    <w:left w:val="none" w:sz="0" w:space="0" w:color="auto"/>
                    <w:bottom w:val="none" w:sz="0" w:space="0" w:color="auto"/>
                    <w:right w:val="none" w:sz="0" w:space="0" w:color="auto"/>
                  </w:divBdr>
                  <w:divsChild>
                    <w:div w:id="21007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514">
      <w:marLeft w:val="0"/>
      <w:marRight w:val="0"/>
      <w:marTop w:val="0"/>
      <w:marBottom w:val="0"/>
      <w:divBdr>
        <w:top w:val="none" w:sz="0" w:space="0" w:color="auto"/>
        <w:left w:val="none" w:sz="0" w:space="0" w:color="auto"/>
        <w:bottom w:val="none" w:sz="0" w:space="0" w:color="auto"/>
        <w:right w:val="none" w:sz="0" w:space="0" w:color="auto"/>
      </w:divBdr>
      <w:divsChild>
        <w:div w:id="2100787069">
          <w:marLeft w:val="0"/>
          <w:marRight w:val="0"/>
          <w:marTop w:val="0"/>
          <w:marBottom w:val="0"/>
          <w:divBdr>
            <w:top w:val="none" w:sz="0" w:space="0" w:color="auto"/>
            <w:left w:val="none" w:sz="0" w:space="0" w:color="auto"/>
            <w:bottom w:val="none" w:sz="0" w:space="0" w:color="auto"/>
            <w:right w:val="none" w:sz="0" w:space="0" w:color="auto"/>
          </w:divBdr>
          <w:divsChild>
            <w:div w:id="2100786819">
              <w:marLeft w:val="0"/>
              <w:marRight w:val="0"/>
              <w:marTop w:val="0"/>
              <w:marBottom w:val="0"/>
              <w:divBdr>
                <w:top w:val="none" w:sz="0" w:space="0" w:color="auto"/>
                <w:left w:val="none" w:sz="0" w:space="0" w:color="auto"/>
                <w:bottom w:val="none" w:sz="0" w:space="0" w:color="auto"/>
                <w:right w:val="none" w:sz="0" w:space="0" w:color="auto"/>
              </w:divBdr>
              <w:divsChild>
                <w:div w:id="2100787246">
                  <w:marLeft w:val="0"/>
                  <w:marRight w:val="0"/>
                  <w:marTop w:val="0"/>
                  <w:marBottom w:val="0"/>
                  <w:divBdr>
                    <w:top w:val="none" w:sz="0" w:space="0" w:color="auto"/>
                    <w:left w:val="none" w:sz="0" w:space="0" w:color="auto"/>
                    <w:bottom w:val="none" w:sz="0" w:space="0" w:color="auto"/>
                    <w:right w:val="none" w:sz="0" w:space="0" w:color="auto"/>
                  </w:divBdr>
                  <w:divsChild>
                    <w:div w:id="21007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518">
      <w:marLeft w:val="0"/>
      <w:marRight w:val="0"/>
      <w:marTop w:val="0"/>
      <w:marBottom w:val="0"/>
      <w:divBdr>
        <w:top w:val="none" w:sz="0" w:space="0" w:color="auto"/>
        <w:left w:val="none" w:sz="0" w:space="0" w:color="auto"/>
        <w:bottom w:val="none" w:sz="0" w:space="0" w:color="auto"/>
        <w:right w:val="none" w:sz="0" w:space="0" w:color="auto"/>
      </w:divBdr>
    </w:div>
    <w:div w:id="2100787538">
      <w:marLeft w:val="0"/>
      <w:marRight w:val="0"/>
      <w:marTop w:val="0"/>
      <w:marBottom w:val="0"/>
      <w:divBdr>
        <w:top w:val="none" w:sz="0" w:space="0" w:color="auto"/>
        <w:left w:val="none" w:sz="0" w:space="0" w:color="auto"/>
        <w:bottom w:val="none" w:sz="0" w:space="0" w:color="auto"/>
        <w:right w:val="none" w:sz="0" w:space="0" w:color="auto"/>
      </w:divBdr>
      <w:divsChild>
        <w:div w:id="2100785931">
          <w:marLeft w:val="0"/>
          <w:marRight w:val="0"/>
          <w:marTop w:val="0"/>
          <w:marBottom w:val="0"/>
          <w:divBdr>
            <w:top w:val="none" w:sz="0" w:space="0" w:color="auto"/>
            <w:left w:val="none" w:sz="0" w:space="0" w:color="auto"/>
            <w:bottom w:val="none" w:sz="0" w:space="0" w:color="auto"/>
            <w:right w:val="none" w:sz="0" w:space="0" w:color="auto"/>
          </w:divBdr>
          <w:divsChild>
            <w:div w:id="2100785895">
              <w:marLeft w:val="0"/>
              <w:marRight w:val="0"/>
              <w:marTop w:val="0"/>
              <w:marBottom w:val="0"/>
              <w:divBdr>
                <w:top w:val="none" w:sz="0" w:space="0" w:color="auto"/>
                <w:left w:val="none" w:sz="0" w:space="0" w:color="auto"/>
                <w:bottom w:val="none" w:sz="0" w:space="0" w:color="auto"/>
                <w:right w:val="none" w:sz="0" w:space="0" w:color="auto"/>
              </w:divBdr>
              <w:divsChild>
                <w:div w:id="21007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41">
      <w:marLeft w:val="0"/>
      <w:marRight w:val="0"/>
      <w:marTop w:val="0"/>
      <w:marBottom w:val="0"/>
      <w:divBdr>
        <w:top w:val="none" w:sz="0" w:space="0" w:color="auto"/>
        <w:left w:val="none" w:sz="0" w:space="0" w:color="auto"/>
        <w:bottom w:val="none" w:sz="0" w:space="0" w:color="auto"/>
        <w:right w:val="none" w:sz="0" w:space="0" w:color="auto"/>
      </w:divBdr>
    </w:div>
    <w:div w:id="2100787543">
      <w:marLeft w:val="0"/>
      <w:marRight w:val="0"/>
      <w:marTop w:val="0"/>
      <w:marBottom w:val="0"/>
      <w:divBdr>
        <w:top w:val="none" w:sz="0" w:space="0" w:color="auto"/>
        <w:left w:val="none" w:sz="0" w:space="0" w:color="auto"/>
        <w:bottom w:val="none" w:sz="0" w:space="0" w:color="auto"/>
        <w:right w:val="none" w:sz="0" w:space="0" w:color="auto"/>
      </w:divBdr>
    </w:div>
    <w:div w:id="2100787544">
      <w:marLeft w:val="0"/>
      <w:marRight w:val="0"/>
      <w:marTop w:val="0"/>
      <w:marBottom w:val="0"/>
      <w:divBdr>
        <w:top w:val="none" w:sz="0" w:space="0" w:color="auto"/>
        <w:left w:val="none" w:sz="0" w:space="0" w:color="auto"/>
        <w:bottom w:val="none" w:sz="0" w:space="0" w:color="auto"/>
        <w:right w:val="none" w:sz="0" w:space="0" w:color="auto"/>
      </w:divBdr>
    </w:div>
    <w:div w:id="2100787545">
      <w:marLeft w:val="0"/>
      <w:marRight w:val="0"/>
      <w:marTop w:val="0"/>
      <w:marBottom w:val="0"/>
      <w:divBdr>
        <w:top w:val="none" w:sz="0" w:space="0" w:color="auto"/>
        <w:left w:val="none" w:sz="0" w:space="0" w:color="auto"/>
        <w:bottom w:val="none" w:sz="0" w:space="0" w:color="auto"/>
        <w:right w:val="none" w:sz="0" w:space="0" w:color="auto"/>
      </w:divBdr>
    </w:div>
    <w:div w:id="2100787546">
      <w:marLeft w:val="0"/>
      <w:marRight w:val="0"/>
      <w:marTop w:val="0"/>
      <w:marBottom w:val="0"/>
      <w:divBdr>
        <w:top w:val="none" w:sz="0" w:space="0" w:color="auto"/>
        <w:left w:val="none" w:sz="0" w:space="0" w:color="auto"/>
        <w:bottom w:val="none" w:sz="0" w:space="0" w:color="auto"/>
        <w:right w:val="none" w:sz="0" w:space="0" w:color="auto"/>
      </w:divBdr>
      <w:divsChild>
        <w:div w:id="2100786051">
          <w:marLeft w:val="0"/>
          <w:marRight w:val="0"/>
          <w:marTop w:val="0"/>
          <w:marBottom w:val="0"/>
          <w:divBdr>
            <w:top w:val="none" w:sz="0" w:space="0" w:color="auto"/>
            <w:left w:val="none" w:sz="0" w:space="0" w:color="auto"/>
            <w:bottom w:val="none" w:sz="0" w:space="0" w:color="auto"/>
            <w:right w:val="none" w:sz="0" w:space="0" w:color="auto"/>
          </w:divBdr>
          <w:divsChild>
            <w:div w:id="2100786257">
              <w:marLeft w:val="0"/>
              <w:marRight w:val="0"/>
              <w:marTop w:val="0"/>
              <w:marBottom w:val="0"/>
              <w:divBdr>
                <w:top w:val="none" w:sz="0" w:space="0" w:color="auto"/>
                <w:left w:val="none" w:sz="0" w:space="0" w:color="auto"/>
                <w:bottom w:val="none" w:sz="0" w:space="0" w:color="auto"/>
                <w:right w:val="none" w:sz="0" w:space="0" w:color="auto"/>
              </w:divBdr>
              <w:divsChild>
                <w:div w:id="21007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48">
      <w:marLeft w:val="0"/>
      <w:marRight w:val="0"/>
      <w:marTop w:val="0"/>
      <w:marBottom w:val="0"/>
      <w:divBdr>
        <w:top w:val="none" w:sz="0" w:space="0" w:color="auto"/>
        <w:left w:val="none" w:sz="0" w:space="0" w:color="auto"/>
        <w:bottom w:val="none" w:sz="0" w:space="0" w:color="auto"/>
        <w:right w:val="none" w:sz="0" w:space="0" w:color="auto"/>
      </w:divBdr>
      <w:divsChild>
        <w:div w:id="2100786978">
          <w:marLeft w:val="0"/>
          <w:marRight w:val="0"/>
          <w:marTop w:val="0"/>
          <w:marBottom w:val="0"/>
          <w:divBdr>
            <w:top w:val="none" w:sz="0" w:space="0" w:color="auto"/>
            <w:left w:val="none" w:sz="0" w:space="0" w:color="auto"/>
            <w:bottom w:val="none" w:sz="0" w:space="0" w:color="auto"/>
            <w:right w:val="none" w:sz="0" w:space="0" w:color="auto"/>
          </w:divBdr>
          <w:divsChild>
            <w:div w:id="2100786915">
              <w:marLeft w:val="0"/>
              <w:marRight w:val="0"/>
              <w:marTop w:val="0"/>
              <w:marBottom w:val="0"/>
              <w:divBdr>
                <w:top w:val="none" w:sz="0" w:space="0" w:color="auto"/>
                <w:left w:val="none" w:sz="0" w:space="0" w:color="auto"/>
                <w:bottom w:val="none" w:sz="0" w:space="0" w:color="auto"/>
                <w:right w:val="none" w:sz="0" w:space="0" w:color="auto"/>
              </w:divBdr>
              <w:divsChild>
                <w:div w:id="2100786603">
                  <w:marLeft w:val="0"/>
                  <w:marRight w:val="0"/>
                  <w:marTop w:val="0"/>
                  <w:marBottom w:val="0"/>
                  <w:divBdr>
                    <w:top w:val="none" w:sz="0" w:space="0" w:color="auto"/>
                    <w:left w:val="none" w:sz="0" w:space="0" w:color="auto"/>
                    <w:bottom w:val="none" w:sz="0" w:space="0" w:color="auto"/>
                    <w:right w:val="none" w:sz="0" w:space="0" w:color="auto"/>
                  </w:divBdr>
                  <w:divsChild>
                    <w:div w:id="21007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549">
      <w:marLeft w:val="0"/>
      <w:marRight w:val="0"/>
      <w:marTop w:val="0"/>
      <w:marBottom w:val="0"/>
      <w:divBdr>
        <w:top w:val="none" w:sz="0" w:space="0" w:color="auto"/>
        <w:left w:val="none" w:sz="0" w:space="0" w:color="auto"/>
        <w:bottom w:val="none" w:sz="0" w:space="0" w:color="auto"/>
        <w:right w:val="none" w:sz="0" w:space="0" w:color="auto"/>
      </w:divBdr>
    </w:div>
    <w:div w:id="2100787554">
      <w:marLeft w:val="0"/>
      <w:marRight w:val="0"/>
      <w:marTop w:val="0"/>
      <w:marBottom w:val="0"/>
      <w:divBdr>
        <w:top w:val="none" w:sz="0" w:space="0" w:color="auto"/>
        <w:left w:val="none" w:sz="0" w:space="0" w:color="auto"/>
        <w:bottom w:val="none" w:sz="0" w:space="0" w:color="auto"/>
        <w:right w:val="none" w:sz="0" w:space="0" w:color="auto"/>
      </w:divBdr>
      <w:divsChild>
        <w:div w:id="2100786617">
          <w:marLeft w:val="0"/>
          <w:marRight w:val="0"/>
          <w:marTop w:val="0"/>
          <w:marBottom w:val="0"/>
          <w:divBdr>
            <w:top w:val="none" w:sz="0" w:space="0" w:color="auto"/>
            <w:left w:val="none" w:sz="0" w:space="0" w:color="auto"/>
            <w:bottom w:val="none" w:sz="0" w:space="0" w:color="auto"/>
            <w:right w:val="none" w:sz="0" w:space="0" w:color="auto"/>
          </w:divBdr>
          <w:divsChild>
            <w:div w:id="2100787568">
              <w:marLeft w:val="0"/>
              <w:marRight w:val="0"/>
              <w:marTop w:val="0"/>
              <w:marBottom w:val="0"/>
              <w:divBdr>
                <w:top w:val="none" w:sz="0" w:space="0" w:color="auto"/>
                <w:left w:val="none" w:sz="0" w:space="0" w:color="auto"/>
                <w:bottom w:val="none" w:sz="0" w:space="0" w:color="auto"/>
                <w:right w:val="none" w:sz="0" w:space="0" w:color="auto"/>
              </w:divBdr>
              <w:divsChild>
                <w:div w:id="21007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55">
      <w:marLeft w:val="0"/>
      <w:marRight w:val="0"/>
      <w:marTop w:val="0"/>
      <w:marBottom w:val="0"/>
      <w:divBdr>
        <w:top w:val="none" w:sz="0" w:space="0" w:color="auto"/>
        <w:left w:val="none" w:sz="0" w:space="0" w:color="auto"/>
        <w:bottom w:val="none" w:sz="0" w:space="0" w:color="auto"/>
        <w:right w:val="none" w:sz="0" w:space="0" w:color="auto"/>
      </w:divBdr>
    </w:div>
    <w:div w:id="2100787558">
      <w:marLeft w:val="0"/>
      <w:marRight w:val="0"/>
      <w:marTop w:val="0"/>
      <w:marBottom w:val="0"/>
      <w:divBdr>
        <w:top w:val="none" w:sz="0" w:space="0" w:color="auto"/>
        <w:left w:val="none" w:sz="0" w:space="0" w:color="auto"/>
        <w:bottom w:val="none" w:sz="0" w:space="0" w:color="auto"/>
        <w:right w:val="none" w:sz="0" w:space="0" w:color="auto"/>
      </w:divBdr>
    </w:div>
    <w:div w:id="2100787560">
      <w:marLeft w:val="0"/>
      <w:marRight w:val="0"/>
      <w:marTop w:val="0"/>
      <w:marBottom w:val="0"/>
      <w:divBdr>
        <w:top w:val="none" w:sz="0" w:space="0" w:color="auto"/>
        <w:left w:val="none" w:sz="0" w:space="0" w:color="auto"/>
        <w:bottom w:val="none" w:sz="0" w:space="0" w:color="auto"/>
        <w:right w:val="none" w:sz="0" w:space="0" w:color="auto"/>
      </w:divBdr>
      <w:divsChild>
        <w:div w:id="2100787589">
          <w:marLeft w:val="0"/>
          <w:marRight w:val="0"/>
          <w:marTop w:val="0"/>
          <w:marBottom w:val="0"/>
          <w:divBdr>
            <w:top w:val="none" w:sz="0" w:space="0" w:color="auto"/>
            <w:left w:val="none" w:sz="0" w:space="0" w:color="auto"/>
            <w:bottom w:val="none" w:sz="0" w:space="0" w:color="auto"/>
            <w:right w:val="none" w:sz="0" w:space="0" w:color="auto"/>
          </w:divBdr>
          <w:divsChild>
            <w:div w:id="2100786091">
              <w:marLeft w:val="0"/>
              <w:marRight w:val="0"/>
              <w:marTop w:val="0"/>
              <w:marBottom w:val="0"/>
              <w:divBdr>
                <w:top w:val="none" w:sz="0" w:space="0" w:color="auto"/>
                <w:left w:val="none" w:sz="0" w:space="0" w:color="auto"/>
                <w:bottom w:val="none" w:sz="0" w:space="0" w:color="auto"/>
                <w:right w:val="none" w:sz="0" w:space="0" w:color="auto"/>
              </w:divBdr>
              <w:divsChild>
                <w:div w:id="21007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65">
      <w:marLeft w:val="0"/>
      <w:marRight w:val="0"/>
      <w:marTop w:val="0"/>
      <w:marBottom w:val="0"/>
      <w:divBdr>
        <w:top w:val="none" w:sz="0" w:space="0" w:color="auto"/>
        <w:left w:val="none" w:sz="0" w:space="0" w:color="auto"/>
        <w:bottom w:val="none" w:sz="0" w:space="0" w:color="auto"/>
        <w:right w:val="none" w:sz="0" w:space="0" w:color="auto"/>
      </w:divBdr>
      <w:divsChild>
        <w:div w:id="2100787115">
          <w:marLeft w:val="0"/>
          <w:marRight w:val="0"/>
          <w:marTop w:val="0"/>
          <w:marBottom w:val="0"/>
          <w:divBdr>
            <w:top w:val="none" w:sz="0" w:space="0" w:color="auto"/>
            <w:left w:val="none" w:sz="0" w:space="0" w:color="auto"/>
            <w:bottom w:val="none" w:sz="0" w:space="0" w:color="auto"/>
            <w:right w:val="none" w:sz="0" w:space="0" w:color="auto"/>
          </w:divBdr>
          <w:divsChild>
            <w:div w:id="2100786947">
              <w:marLeft w:val="0"/>
              <w:marRight w:val="0"/>
              <w:marTop w:val="0"/>
              <w:marBottom w:val="0"/>
              <w:divBdr>
                <w:top w:val="none" w:sz="0" w:space="0" w:color="auto"/>
                <w:left w:val="none" w:sz="0" w:space="0" w:color="auto"/>
                <w:bottom w:val="none" w:sz="0" w:space="0" w:color="auto"/>
                <w:right w:val="none" w:sz="0" w:space="0" w:color="auto"/>
              </w:divBdr>
              <w:divsChild>
                <w:div w:id="21007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67">
      <w:marLeft w:val="0"/>
      <w:marRight w:val="0"/>
      <w:marTop w:val="0"/>
      <w:marBottom w:val="0"/>
      <w:divBdr>
        <w:top w:val="none" w:sz="0" w:space="0" w:color="auto"/>
        <w:left w:val="none" w:sz="0" w:space="0" w:color="auto"/>
        <w:bottom w:val="none" w:sz="0" w:space="0" w:color="auto"/>
        <w:right w:val="none" w:sz="0" w:space="0" w:color="auto"/>
      </w:divBdr>
      <w:divsChild>
        <w:div w:id="2100787647">
          <w:marLeft w:val="0"/>
          <w:marRight w:val="0"/>
          <w:marTop w:val="0"/>
          <w:marBottom w:val="0"/>
          <w:divBdr>
            <w:top w:val="none" w:sz="0" w:space="0" w:color="auto"/>
            <w:left w:val="none" w:sz="0" w:space="0" w:color="auto"/>
            <w:bottom w:val="none" w:sz="0" w:space="0" w:color="auto"/>
            <w:right w:val="none" w:sz="0" w:space="0" w:color="auto"/>
          </w:divBdr>
          <w:divsChild>
            <w:div w:id="2100786389">
              <w:marLeft w:val="0"/>
              <w:marRight w:val="0"/>
              <w:marTop w:val="0"/>
              <w:marBottom w:val="0"/>
              <w:divBdr>
                <w:top w:val="none" w:sz="0" w:space="0" w:color="auto"/>
                <w:left w:val="none" w:sz="0" w:space="0" w:color="auto"/>
                <w:bottom w:val="none" w:sz="0" w:space="0" w:color="auto"/>
                <w:right w:val="none" w:sz="0" w:space="0" w:color="auto"/>
              </w:divBdr>
              <w:divsChild>
                <w:div w:id="2100786771">
                  <w:marLeft w:val="0"/>
                  <w:marRight w:val="0"/>
                  <w:marTop w:val="0"/>
                  <w:marBottom w:val="0"/>
                  <w:divBdr>
                    <w:top w:val="none" w:sz="0" w:space="0" w:color="auto"/>
                    <w:left w:val="none" w:sz="0" w:space="0" w:color="auto"/>
                    <w:bottom w:val="none" w:sz="0" w:space="0" w:color="auto"/>
                    <w:right w:val="none" w:sz="0" w:space="0" w:color="auto"/>
                  </w:divBdr>
                  <w:divsChild>
                    <w:div w:id="210078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570">
      <w:marLeft w:val="0"/>
      <w:marRight w:val="0"/>
      <w:marTop w:val="0"/>
      <w:marBottom w:val="0"/>
      <w:divBdr>
        <w:top w:val="none" w:sz="0" w:space="0" w:color="auto"/>
        <w:left w:val="none" w:sz="0" w:space="0" w:color="auto"/>
        <w:bottom w:val="none" w:sz="0" w:space="0" w:color="auto"/>
        <w:right w:val="none" w:sz="0" w:space="0" w:color="auto"/>
      </w:divBdr>
      <w:divsChild>
        <w:div w:id="2100785841">
          <w:marLeft w:val="0"/>
          <w:marRight w:val="0"/>
          <w:marTop w:val="0"/>
          <w:marBottom w:val="0"/>
          <w:divBdr>
            <w:top w:val="none" w:sz="0" w:space="0" w:color="auto"/>
            <w:left w:val="none" w:sz="0" w:space="0" w:color="auto"/>
            <w:bottom w:val="none" w:sz="0" w:space="0" w:color="auto"/>
            <w:right w:val="none" w:sz="0" w:space="0" w:color="auto"/>
          </w:divBdr>
          <w:divsChild>
            <w:div w:id="2100786690">
              <w:marLeft w:val="0"/>
              <w:marRight w:val="0"/>
              <w:marTop w:val="0"/>
              <w:marBottom w:val="0"/>
              <w:divBdr>
                <w:top w:val="none" w:sz="0" w:space="0" w:color="auto"/>
                <w:left w:val="none" w:sz="0" w:space="0" w:color="auto"/>
                <w:bottom w:val="none" w:sz="0" w:space="0" w:color="auto"/>
                <w:right w:val="none" w:sz="0" w:space="0" w:color="auto"/>
              </w:divBdr>
              <w:divsChild>
                <w:div w:id="210078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74">
      <w:marLeft w:val="0"/>
      <w:marRight w:val="0"/>
      <w:marTop w:val="0"/>
      <w:marBottom w:val="0"/>
      <w:divBdr>
        <w:top w:val="none" w:sz="0" w:space="0" w:color="auto"/>
        <w:left w:val="none" w:sz="0" w:space="0" w:color="auto"/>
        <w:bottom w:val="none" w:sz="0" w:space="0" w:color="auto"/>
        <w:right w:val="none" w:sz="0" w:space="0" w:color="auto"/>
      </w:divBdr>
      <w:divsChild>
        <w:div w:id="2100787219">
          <w:marLeft w:val="0"/>
          <w:marRight w:val="0"/>
          <w:marTop w:val="0"/>
          <w:marBottom w:val="0"/>
          <w:divBdr>
            <w:top w:val="none" w:sz="0" w:space="0" w:color="auto"/>
            <w:left w:val="none" w:sz="0" w:space="0" w:color="auto"/>
            <w:bottom w:val="none" w:sz="0" w:space="0" w:color="auto"/>
            <w:right w:val="none" w:sz="0" w:space="0" w:color="auto"/>
          </w:divBdr>
          <w:divsChild>
            <w:div w:id="2100786933">
              <w:marLeft w:val="0"/>
              <w:marRight w:val="0"/>
              <w:marTop w:val="0"/>
              <w:marBottom w:val="0"/>
              <w:divBdr>
                <w:top w:val="none" w:sz="0" w:space="0" w:color="auto"/>
                <w:left w:val="none" w:sz="0" w:space="0" w:color="auto"/>
                <w:bottom w:val="none" w:sz="0" w:space="0" w:color="auto"/>
                <w:right w:val="none" w:sz="0" w:space="0" w:color="auto"/>
              </w:divBdr>
              <w:divsChild>
                <w:div w:id="2100785586">
                  <w:marLeft w:val="0"/>
                  <w:marRight w:val="0"/>
                  <w:marTop w:val="0"/>
                  <w:marBottom w:val="0"/>
                  <w:divBdr>
                    <w:top w:val="none" w:sz="0" w:space="0" w:color="auto"/>
                    <w:left w:val="none" w:sz="0" w:space="0" w:color="auto"/>
                    <w:bottom w:val="none" w:sz="0" w:space="0" w:color="auto"/>
                    <w:right w:val="none" w:sz="0" w:space="0" w:color="auto"/>
                  </w:divBdr>
                  <w:divsChild>
                    <w:div w:id="21007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575">
      <w:marLeft w:val="0"/>
      <w:marRight w:val="0"/>
      <w:marTop w:val="0"/>
      <w:marBottom w:val="0"/>
      <w:divBdr>
        <w:top w:val="none" w:sz="0" w:space="0" w:color="auto"/>
        <w:left w:val="none" w:sz="0" w:space="0" w:color="auto"/>
        <w:bottom w:val="none" w:sz="0" w:space="0" w:color="auto"/>
        <w:right w:val="none" w:sz="0" w:space="0" w:color="auto"/>
      </w:divBdr>
      <w:divsChild>
        <w:div w:id="2100786593">
          <w:marLeft w:val="0"/>
          <w:marRight w:val="0"/>
          <w:marTop w:val="0"/>
          <w:marBottom w:val="0"/>
          <w:divBdr>
            <w:top w:val="none" w:sz="0" w:space="0" w:color="auto"/>
            <w:left w:val="none" w:sz="0" w:space="0" w:color="auto"/>
            <w:bottom w:val="none" w:sz="0" w:space="0" w:color="auto"/>
            <w:right w:val="none" w:sz="0" w:space="0" w:color="auto"/>
          </w:divBdr>
          <w:divsChild>
            <w:div w:id="2100785950">
              <w:marLeft w:val="0"/>
              <w:marRight w:val="0"/>
              <w:marTop w:val="0"/>
              <w:marBottom w:val="0"/>
              <w:divBdr>
                <w:top w:val="none" w:sz="0" w:space="0" w:color="auto"/>
                <w:left w:val="none" w:sz="0" w:space="0" w:color="auto"/>
                <w:bottom w:val="none" w:sz="0" w:space="0" w:color="auto"/>
                <w:right w:val="none" w:sz="0" w:space="0" w:color="auto"/>
              </w:divBdr>
              <w:divsChild>
                <w:div w:id="21007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82">
      <w:marLeft w:val="0"/>
      <w:marRight w:val="0"/>
      <w:marTop w:val="0"/>
      <w:marBottom w:val="0"/>
      <w:divBdr>
        <w:top w:val="none" w:sz="0" w:space="0" w:color="auto"/>
        <w:left w:val="none" w:sz="0" w:space="0" w:color="auto"/>
        <w:bottom w:val="none" w:sz="0" w:space="0" w:color="auto"/>
        <w:right w:val="none" w:sz="0" w:space="0" w:color="auto"/>
      </w:divBdr>
      <w:divsChild>
        <w:div w:id="2100785693">
          <w:marLeft w:val="547"/>
          <w:marRight w:val="0"/>
          <w:marTop w:val="0"/>
          <w:marBottom w:val="0"/>
          <w:divBdr>
            <w:top w:val="none" w:sz="0" w:space="0" w:color="auto"/>
            <w:left w:val="none" w:sz="0" w:space="0" w:color="auto"/>
            <w:bottom w:val="none" w:sz="0" w:space="0" w:color="auto"/>
            <w:right w:val="none" w:sz="0" w:space="0" w:color="auto"/>
          </w:divBdr>
        </w:div>
      </w:divsChild>
    </w:div>
    <w:div w:id="2100787585">
      <w:marLeft w:val="0"/>
      <w:marRight w:val="0"/>
      <w:marTop w:val="0"/>
      <w:marBottom w:val="0"/>
      <w:divBdr>
        <w:top w:val="none" w:sz="0" w:space="0" w:color="auto"/>
        <w:left w:val="none" w:sz="0" w:space="0" w:color="auto"/>
        <w:bottom w:val="none" w:sz="0" w:space="0" w:color="auto"/>
        <w:right w:val="none" w:sz="0" w:space="0" w:color="auto"/>
      </w:divBdr>
      <w:divsChild>
        <w:div w:id="2100787329">
          <w:marLeft w:val="0"/>
          <w:marRight w:val="0"/>
          <w:marTop w:val="0"/>
          <w:marBottom w:val="0"/>
          <w:divBdr>
            <w:top w:val="none" w:sz="0" w:space="0" w:color="auto"/>
            <w:left w:val="none" w:sz="0" w:space="0" w:color="auto"/>
            <w:bottom w:val="none" w:sz="0" w:space="0" w:color="auto"/>
            <w:right w:val="none" w:sz="0" w:space="0" w:color="auto"/>
          </w:divBdr>
          <w:divsChild>
            <w:div w:id="2100786718">
              <w:marLeft w:val="0"/>
              <w:marRight w:val="0"/>
              <w:marTop w:val="0"/>
              <w:marBottom w:val="0"/>
              <w:divBdr>
                <w:top w:val="none" w:sz="0" w:space="0" w:color="auto"/>
                <w:left w:val="none" w:sz="0" w:space="0" w:color="auto"/>
                <w:bottom w:val="none" w:sz="0" w:space="0" w:color="auto"/>
                <w:right w:val="none" w:sz="0" w:space="0" w:color="auto"/>
              </w:divBdr>
              <w:divsChild>
                <w:div w:id="21007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587">
      <w:marLeft w:val="0"/>
      <w:marRight w:val="0"/>
      <w:marTop w:val="0"/>
      <w:marBottom w:val="0"/>
      <w:divBdr>
        <w:top w:val="none" w:sz="0" w:space="0" w:color="auto"/>
        <w:left w:val="none" w:sz="0" w:space="0" w:color="auto"/>
        <w:bottom w:val="none" w:sz="0" w:space="0" w:color="auto"/>
        <w:right w:val="none" w:sz="0" w:space="0" w:color="auto"/>
      </w:divBdr>
      <w:divsChild>
        <w:div w:id="2100786350">
          <w:marLeft w:val="0"/>
          <w:marRight w:val="0"/>
          <w:marTop w:val="0"/>
          <w:marBottom w:val="0"/>
          <w:divBdr>
            <w:top w:val="none" w:sz="0" w:space="0" w:color="auto"/>
            <w:left w:val="none" w:sz="0" w:space="0" w:color="auto"/>
            <w:bottom w:val="none" w:sz="0" w:space="0" w:color="auto"/>
            <w:right w:val="none" w:sz="0" w:space="0" w:color="auto"/>
          </w:divBdr>
          <w:divsChild>
            <w:div w:id="2100786094">
              <w:marLeft w:val="0"/>
              <w:marRight w:val="0"/>
              <w:marTop w:val="0"/>
              <w:marBottom w:val="0"/>
              <w:divBdr>
                <w:top w:val="none" w:sz="0" w:space="0" w:color="auto"/>
                <w:left w:val="none" w:sz="0" w:space="0" w:color="auto"/>
                <w:bottom w:val="none" w:sz="0" w:space="0" w:color="auto"/>
                <w:right w:val="none" w:sz="0" w:space="0" w:color="auto"/>
              </w:divBdr>
              <w:divsChild>
                <w:div w:id="2100786032">
                  <w:marLeft w:val="0"/>
                  <w:marRight w:val="0"/>
                  <w:marTop w:val="0"/>
                  <w:marBottom w:val="0"/>
                  <w:divBdr>
                    <w:top w:val="none" w:sz="0" w:space="0" w:color="auto"/>
                    <w:left w:val="none" w:sz="0" w:space="0" w:color="auto"/>
                    <w:bottom w:val="none" w:sz="0" w:space="0" w:color="auto"/>
                    <w:right w:val="none" w:sz="0" w:space="0" w:color="auto"/>
                  </w:divBdr>
                  <w:divsChild>
                    <w:div w:id="21007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591">
      <w:marLeft w:val="0"/>
      <w:marRight w:val="0"/>
      <w:marTop w:val="0"/>
      <w:marBottom w:val="0"/>
      <w:divBdr>
        <w:top w:val="none" w:sz="0" w:space="0" w:color="auto"/>
        <w:left w:val="none" w:sz="0" w:space="0" w:color="auto"/>
        <w:bottom w:val="none" w:sz="0" w:space="0" w:color="auto"/>
        <w:right w:val="none" w:sz="0" w:space="0" w:color="auto"/>
      </w:divBdr>
      <w:divsChild>
        <w:div w:id="2100785840">
          <w:marLeft w:val="547"/>
          <w:marRight w:val="0"/>
          <w:marTop w:val="0"/>
          <w:marBottom w:val="0"/>
          <w:divBdr>
            <w:top w:val="none" w:sz="0" w:space="0" w:color="auto"/>
            <w:left w:val="none" w:sz="0" w:space="0" w:color="auto"/>
            <w:bottom w:val="none" w:sz="0" w:space="0" w:color="auto"/>
            <w:right w:val="none" w:sz="0" w:space="0" w:color="auto"/>
          </w:divBdr>
        </w:div>
      </w:divsChild>
    </w:div>
    <w:div w:id="2100787597">
      <w:marLeft w:val="0"/>
      <w:marRight w:val="0"/>
      <w:marTop w:val="0"/>
      <w:marBottom w:val="0"/>
      <w:divBdr>
        <w:top w:val="none" w:sz="0" w:space="0" w:color="auto"/>
        <w:left w:val="none" w:sz="0" w:space="0" w:color="auto"/>
        <w:bottom w:val="none" w:sz="0" w:space="0" w:color="auto"/>
        <w:right w:val="none" w:sz="0" w:space="0" w:color="auto"/>
      </w:divBdr>
    </w:div>
    <w:div w:id="2100787600">
      <w:marLeft w:val="0"/>
      <w:marRight w:val="0"/>
      <w:marTop w:val="0"/>
      <w:marBottom w:val="0"/>
      <w:divBdr>
        <w:top w:val="none" w:sz="0" w:space="0" w:color="auto"/>
        <w:left w:val="none" w:sz="0" w:space="0" w:color="auto"/>
        <w:bottom w:val="none" w:sz="0" w:space="0" w:color="auto"/>
        <w:right w:val="none" w:sz="0" w:space="0" w:color="auto"/>
      </w:divBdr>
      <w:divsChild>
        <w:div w:id="2100787534">
          <w:marLeft w:val="0"/>
          <w:marRight w:val="0"/>
          <w:marTop w:val="0"/>
          <w:marBottom w:val="0"/>
          <w:divBdr>
            <w:top w:val="none" w:sz="0" w:space="0" w:color="auto"/>
            <w:left w:val="none" w:sz="0" w:space="0" w:color="auto"/>
            <w:bottom w:val="none" w:sz="0" w:space="0" w:color="auto"/>
            <w:right w:val="none" w:sz="0" w:space="0" w:color="auto"/>
          </w:divBdr>
          <w:divsChild>
            <w:div w:id="2100787305">
              <w:marLeft w:val="0"/>
              <w:marRight w:val="0"/>
              <w:marTop w:val="0"/>
              <w:marBottom w:val="0"/>
              <w:divBdr>
                <w:top w:val="none" w:sz="0" w:space="0" w:color="auto"/>
                <w:left w:val="none" w:sz="0" w:space="0" w:color="auto"/>
                <w:bottom w:val="none" w:sz="0" w:space="0" w:color="auto"/>
                <w:right w:val="none" w:sz="0" w:space="0" w:color="auto"/>
              </w:divBdr>
              <w:divsChild>
                <w:div w:id="21007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08">
      <w:marLeft w:val="0"/>
      <w:marRight w:val="0"/>
      <w:marTop w:val="0"/>
      <w:marBottom w:val="0"/>
      <w:divBdr>
        <w:top w:val="none" w:sz="0" w:space="0" w:color="auto"/>
        <w:left w:val="none" w:sz="0" w:space="0" w:color="auto"/>
        <w:bottom w:val="none" w:sz="0" w:space="0" w:color="auto"/>
        <w:right w:val="none" w:sz="0" w:space="0" w:color="auto"/>
      </w:divBdr>
    </w:div>
    <w:div w:id="2100787609">
      <w:marLeft w:val="0"/>
      <w:marRight w:val="0"/>
      <w:marTop w:val="0"/>
      <w:marBottom w:val="0"/>
      <w:divBdr>
        <w:top w:val="none" w:sz="0" w:space="0" w:color="auto"/>
        <w:left w:val="none" w:sz="0" w:space="0" w:color="auto"/>
        <w:bottom w:val="none" w:sz="0" w:space="0" w:color="auto"/>
        <w:right w:val="none" w:sz="0" w:space="0" w:color="auto"/>
      </w:divBdr>
      <w:divsChild>
        <w:div w:id="2100787444">
          <w:marLeft w:val="0"/>
          <w:marRight w:val="0"/>
          <w:marTop w:val="0"/>
          <w:marBottom w:val="0"/>
          <w:divBdr>
            <w:top w:val="none" w:sz="0" w:space="0" w:color="auto"/>
            <w:left w:val="none" w:sz="0" w:space="0" w:color="auto"/>
            <w:bottom w:val="none" w:sz="0" w:space="0" w:color="auto"/>
            <w:right w:val="none" w:sz="0" w:space="0" w:color="auto"/>
          </w:divBdr>
          <w:divsChild>
            <w:div w:id="2100787412">
              <w:marLeft w:val="0"/>
              <w:marRight w:val="0"/>
              <w:marTop w:val="0"/>
              <w:marBottom w:val="0"/>
              <w:divBdr>
                <w:top w:val="none" w:sz="0" w:space="0" w:color="auto"/>
                <w:left w:val="none" w:sz="0" w:space="0" w:color="auto"/>
                <w:bottom w:val="none" w:sz="0" w:space="0" w:color="auto"/>
                <w:right w:val="none" w:sz="0" w:space="0" w:color="auto"/>
              </w:divBdr>
              <w:divsChild>
                <w:div w:id="2100786778">
                  <w:marLeft w:val="0"/>
                  <w:marRight w:val="0"/>
                  <w:marTop w:val="0"/>
                  <w:marBottom w:val="0"/>
                  <w:divBdr>
                    <w:top w:val="none" w:sz="0" w:space="0" w:color="auto"/>
                    <w:left w:val="none" w:sz="0" w:space="0" w:color="auto"/>
                    <w:bottom w:val="none" w:sz="0" w:space="0" w:color="auto"/>
                    <w:right w:val="none" w:sz="0" w:space="0" w:color="auto"/>
                  </w:divBdr>
                  <w:divsChild>
                    <w:div w:id="210078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612">
      <w:marLeft w:val="0"/>
      <w:marRight w:val="0"/>
      <w:marTop w:val="0"/>
      <w:marBottom w:val="0"/>
      <w:divBdr>
        <w:top w:val="none" w:sz="0" w:space="0" w:color="auto"/>
        <w:left w:val="none" w:sz="0" w:space="0" w:color="auto"/>
        <w:bottom w:val="none" w:sz="0" w:space="0" w:color="auto"/>
        <w:right w:val="none" w:sz="0" w:space="0" w:color="auto"/>
      </w:divBdr>
      <w:divsChild>
        <w:div w:id="2100786306">
          <w:marLeft w:val="0"/>
          <w:marRight w:val="0"/>
          <w:marTop w:val="0"/>
          <w:marBottom w:val="0"/>
          <w:divBdr>
            <w:top w:val="none" w:sz="0" w:space="0" w:color="auto"/>
            <w:left w:val="none" w:sz="0" w:space="0" w:color="auto"/>
            <w:bottom w:val="none" w:sz="0" w:space="0" w:color="auto"/>
            <w:right w:val="none" w:sz="0" w:space="0" w:color="auto"/>
          </w:divBdr>
          <w:divsChild>
            <w:div w:id="2100786411">
              <w:marLeft w:val="0"/>
              <w:marRight w:val="0"/>
              <w:marTop w:val="0"/>
              <w:marBottom w:val="0"/>
              <w:divBdr>
                <w:top w:val="none" w:sz="0" w:space="0" w:color="auto"/>
                <w:left w:val="none" w:sz="0" w:space="0" w:color="auto"/>
                <w:bottom w:val="none" w:sz="0" w:space="0" w:color="auto"/>
                <w:right w:val="none" w:sz="0" w:space="0" w:color="auto"/>
              </w:divBdr>
              <w:divsChild>
                <w:div w:id="21007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13">
      <w:marLeft w:val="0"/>
      <w:marRight w:val="0"/>
      <w:marTop w:val="0"/>
      <w:marBottom w:val="0"/>
      <w:divBdr>
        <w:top w:val="none" w:sz="0" w:space="0" w:color="auto"/>
        <w:left w:val="none" w:sz="0" w:space="0" w:color="auto"/>
        <w:bottom w:val="none" w:sz="0" w:space="0" w:color="auto"/>
        <w:right w:val="none" w:sz="0" w:space="0" w:color="auto"/>
      </w:divBdr>
      <w:divsChild>
        <w:div w:id="2100786327">
          <w:marLeft w:val="0"/>
          <w:marRight w:val="0"/>
          <w:marTop w:val="0"/>
          <w:marBottom w:val="0"/>
          <w:divBdr>
            <w:top w:val="none" w:sz="0" w:space="0" w:color="auto"/>
            <w:left w:val="none" w:sz="0" w:space="0" w:color="auto"/>
            <w:bottom w:val="none" w:sz="0" w:space="0" w:color="auto"/>
            <w:right w:val="none" w:sz="0" w:space="0" w:color="auto"/>
          </w:divBdr>
          <w:divsChild>
            <w:div w:id="2100785970">
              <w:marLeft w:val="0"/>
              <w:marRight w:val="0"/>
              <w:marTop w:val="0"/>
              <w:marBottom w:val="0"/>
              <w:divBdr>
                <w:top w:val="none" w:sz="0" w:space="0" w:color="auto"/>
                <w:left w:val="none" w:sz="0" w:space="0" w:color="auto"/>
                <w:bottom w:val="none" w:sz="0" w:space="0" w:color="auto"/>
                <w:right w:val="none" w:sz="0" w:space="0" w:color="auto"/>
              </w:divBdr>
              <w:divsChild>
                <w:div w:id="21007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17">
      <w:marLeft w:val="0"/>
      <w:marRight w:val="0"/>
      <w:marTop w:val="0"/>
      <w:marBottom w:val="0"/>
      <w:divBdr>
        <w:top w:val="none" w:sz="0" w:space="0" w:color="auto"/>
        <w:left w:val="none" w:sz="0" w:space="0" w:color="auto"/>
        <w:bottom w:val="none" w:sz="0" w:space="0" w:color="auto"/>
        <w:right w:val="none" w:sz="0" w:space="0" w:color="auto"/>
      </w:divBdr>
      <w:divsChild>
        <w:div w:id="2100785506">
          <w:marLeft w:val="0"/>
          <w:marRight w:val="0"/>
          <w:marTop w:val="0"/>
          <w:marBottom w:val="0"/>
          <w:divBdr>
            <w:top w:val="none" w:sz="0" w:space="0" w:color="auto"/>
            <w:left w:val="none" w:sz="0" w:space="0" w:color="auto"/>
            <w:bottom w:val="none" w:sz="0" w:space="0" w:color="auto"/>
            <w:right w:val="none" w:sz="0" w:space="0" w:color="auto"/>
          </w:divBdr>
        </w:div>
      </w:divsChild>
    </w:div>
    <w:div w:id="2100787618">
      <w:marLeft w:val="0"/>
      <w:marRight w:val="0"/>
      <w:marTop w:val="0"/>
      <w:marBottom w:val="0"/>
      <w:divBdr>
        <w:top w:val="none" w:sz="0" w:space="0" w:color="auto"/>
        <w:left w:val="none" w:sz="0" w:space="0" w:color="auto"/>
        <w:bottom w:val="none" w:sz="0" w:space="0" w:color="auto"/>
        <w:right w:val="none" w:sz="0" w:space="0" w:color="auto"/>
      </w:divBdr>
    </w:div>
    <w:div w:id="2100787620">
      <w:marLeft w:val="0"/>
      <w:marRight w:val="0"/>
      <w:marTop w:val="0"/>
      <w:marBottom w:val="0"/>
      <w:divBdr>
        <w:top w:val="none" w:sz="0" w:space="0" w:color="auto"/>
        <w:left w:val="none" w:sz="0" w:space="0" w:color="auto"/>
        <w:bottom w:val="none" w:sz="0" w:space="0" w:color="auto"/>
        <w:right w:val="none" w:sz="0" w:space="0" w:color="auto"/>
      </w:divBdr>
    </w:div>
    <w:div w:id="2100787621">
      <w:marLeft w:val="0"/>
      <w:marRight w:val="0"/>
      <w:marTop w:val="0"/>
      <w:marBottom w:val="0"/>
      <w:divBdr>
        <w:top w:val="none" w:sz="0" w:space="0" w:color="auto"/>
        <w:left w:val="none" w:sz="0" w:space="0" w:color="auto"/>
        <w:bottom w:val="none" w:sz="0" w:space="0" w:color="auto"/>
        <w:right w:val="none" w:sz="0" w:space="0" w:color="auto"/>
      </w:divBdr>
      <w:divsChild>
        <w:div w:id="2100786225">
          <w:marLeft w:val="0"/>
          <w:marRight w:val="0"/>
          <w:marTop w:val="0"/>
          <w:marBottom w:val="0"/>
          <w:divBdr>
            <w:top w:val="none" w:sz="0" w:space="0" w:color="auto"/>
            <w:left w:val="none" w:sz="0" w:space="0" w:color="auto"/>
            <w:bottom w:val="none" w:sz="0" w:space="0" w:color="auto"/>
            <w:right w:val="none" w:sz="0" w:space="0" w:color="auto"/>
          </w:divBdr>
          <w:divsChild>
            <w:div w:id="2100785911">
              <w:marLeft w:val="0"/>
              <w:marRight w:val="0"/>
              <w:marTop w:val="0"/>
              <w:marBottom w:val="0"/>
              <w:divBdr>
                <w:top w:val="none" w:sz="0" w:space="0" w:color="auto"/>
                <w:left w:val="none" w:sz="0" w:space="0" w:color="auto"/>
                <w:bottom w:val="none" w:sz="0" w:space="0" w:color="auto"/>
                <w:right w:val="none" w:sz="0" w:space="0" w:color="auto"/>
              </w:divBdr>
              <w:divsChild>
                <w:div w:id="21007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22">
      <w:marLeft w:val="0"/>
      <w:marRight w:val="0"/>
      <w:marTop w:val="0"/>
      <w:marBottom w:val="0"/>
      <w:divBdr>
        <w:top w:val="none" w:sz="0" w:space="0" w:color="auto"/>
        <w:left w:val="none" w:sz="0" w:space="0" w:color="auto"/>
        <w:bottom w:val="none" w:sz="0" w:space="0" w:color="auto"/>
        <w:right w:val="none" w:sz="0" w:space="0" w:color="auto"/>
      </w:divBdr>
      <w:divsChild>
        <w:div w:id="2100787547">
          <w:marLeft w:val="0"/>
          <w:marRight w:val="0"/>
          <w:marTop w:val="0"/>
          <w:marBottom w:val="0"/>
          <w:divBdr>
            <w:top w:val="none" w:sz="0" w:space="0" w:color="auto"/>
            <w:left w:val="none" w:sz="0" w:space="0" w:color="auto"/>
            <w:bottom w:val="none" w:sz="0" w:space="0" w:color="auto"/>
            <w:right w:val="none" w:sz="0" w:space="0" w:color="auto"/>
          </w:divBdr>
          <w:divsChild>
            <w:div w:id="2100786008">
              <w:marLeft w:val="0"/>
              <w:marRight w:val="0"/>
              <w:marTop w:val="0"/>
              <w:marBottom w:val="0"/>
              <w:divBdr>
                <w:top w:val="none" w:sz="0" w:space="0" w:color="auto"/>
                <w:left w:val="none" w:sz="0" w:space="0" w:color="auto"/>
                <w:bottom w:val="none" w:sz="0" w:space="0" w:color="auto"/>
                <w:right w:val="none" w:sz="0" w:space="0" w:color="auto"/>
              </w:divBdr>
              <w:divsChild>
                <w:div w:id="2100785596">
                  <w:marLeft w:val="0"/>
                  <w:marRight w:val="0"/>
                  <w:marTop w:val="0"/>
                  <w:marBottom w:val="0"/>
                  <w:divBdr>
                    <w:top w:val="none" w:sz="0" w:space="0" w:color="auto"/>
                    <w:left w:val="none" w:sz="0" w:space="0" w:color="auto"/>
                    <w:bottom w:val="none" w:sz="0" w:space="0" w:color="auto"/>
                    <w:right w:val="none" w:sz="0" w:space="0" w:color="auto"/>
                  </w:divBdr>
                  <w:divsChild>
                    <w:div w:id="210078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627">
      <w:marLeft w:val="0"/>
      <w:marRight w:val="0"/>
      <w:marTop w:val="0"/>
      <w:marBottom w:val="0"/>
      <w:divBdr>
        <w:top w:val="none" w:sz="0" w:space="0" w:color="auto"/>
        <w:left w:val="none" w:sz="0" w:space="0" w:color="auto"/>
        <w:bottom w:val="none" w:sz="0" w:space="0" w:color="auto"/>
        <w:right w:val="none" w:sz="0" w:space="0" w:color="auto"/>
      </w:divBdr>
      <w:divsChild>
        <w:div w:id="2100785749">
          <w:marLeft w:val="547"/>
          <w:marRight w:val="0"/>
          <w:marTop w:val="0"/>
          <w:marBottom w:val="0"/>
          <w:divBdr>
            <w:top w:val="none" w:sz="0" w:space="0" w:color="auto"/>
            <w:left w:val="none" w:sz="0" w:space="0" w:color="auto"/>
            <w:bottom w:val="none" w:sz="0" w:space="0" w:color="auto"/>
            <w:right w:val="none" w:sz="0" w:space="0" w:color="auto"/>
          </w:divBdr>
        </w:div>
        <w:div w:id="2100787458">
          <w:marLeft w:val="547"/>
          <w:marRight w:val="0"/>
          <w:marTop w:val="0"/>
          <w:marBottom w:val="0"/>
          <w:divBdr>
            <w:top w:val="none" w:sz="0" w:space="0" w:color="auto"/>
            <w:left w:val="none" w:sz="0" w:space="0" w:color="auto"/>
            <w:bottom w:val="none" w:sz="0" w:space="0" w:color="auto"/>
            <w:right w:val="none" w:sz="0" w:space="0" w:color="auto"/>
          </w:divBdr>
        </w:div>
      </w:divsChild>
    </w:div>
    <w:div w:id="2100787633">
      <w:marLeft w:val="0"/>
      <w:marRight w:val="0"/>
      <w:marTop w:val="0"/>
      <w:marBottom w:val="0"/>
      <w:divBdr>
        <w:top w:val="none" w:sz="0" w:space="0" w:color="auto"/>
        <w:left w:val="none" w:sz="0" w:space="0" w:color="auto"/>
        <w:bottom w:val="none" w:sz="0" w:space="0" w:color="auto"/>
        <w:right w:val="none" w:sz="0" w:space="0" w:color="auto"/>
      </w:divBdr>
    </w:div>
    <w:div w:id="2100787634">
      <w:marLeft w:val="0"/>
      <w:marRight w:val="0"/>
      <w:marTop w:val="0"/>
      <w:marBottom w:val="0"/>
      <w:divBdr>
        <w:top w:val="none" w:sz="0" w:space="0" w:color="auto"/>
        <w:left w:val="none" w:sz="0" w:space="0" w:color="auto"/>
        <w:bottom w:val="none" w:sz="0" w:space="0" w:color="auto"/>
        <w:right w:val="none" w:sz="0" w:space="0" w:color="auto"/>
      </w:divBdr>
      <w:divsChild>
        <w:div w:id="2100786068">
          <w:marLeft w:val="0"/>
          <w:marRight w:val="0"/>
          <w:marTop w:val="0"/>
          <w:marBottom w:val="0"/>
          <w:divBdr>
            <w:top w:val="none" w:sz="0" w:space="0" w:color="auto"/>
            <w:left w:val="none" w:sz="0" w:space="0" w:color="auto"/>
            <w:bottom w:val="none" w:sz="0" w:space="0" w:color="auto"/>
            <w:right w:val="none" w:sz="0" w:space="0" w:color="auto"/>
          </w:divBdr>
          <w:divsChild>
            <w:div w:id="2100786476">
              <w:marLeft w:val="0"/>
              <w:marRight w:val="0"/>
              <w:marTop w:val="0"/>
              <w:marBottom w:val="0"/>
              <w:divBdr>
                <w:top w:val="none" w:sz="0" w:space="0" w:color="auto"/>
                <w:left w:val="none" w:sz="0" w:space="0" w:color="auto"/>
                <w:bottom w:val="none" w:sz="0" w:space="0" w:color="auto"/>
                <w:right w:val="none" w:sz="0" w:space="0" w:color="auto"/>
              </w:divBdr>
              <w:divsChild>
                <w:div w:id="2100786107">
                  <w:marLeft w:val="0"/>
                  <w:marRight w:val="0"/>
                  <w:marTop w:val="0"/>
                  <w:marBottom w:val="0"/>
                  <w:divBdr>
                    <w:top w:val="none" w:sz="0" w:space="0" w:color="auto"/>
                    <w:left w:val="none" w:sz="0" w:space="0" w:color="auto"/>
                    <w:bottom w:val="none" w:sz="0" w:space="0" w:color="auto"/>
                    <w:right w:val="none" w:sz="0" w:space="0" w:color="auto"/>
                  </w:divBdr>
                  <w:divsChild>
                    <w:div w:id="21007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638">
      <w:marLeft w:val="0"/>
      <w:marRight w:val="0"/>
      <w:marTop w:val="0"/>
      <w:marBottom w:val="0"/>
      <w:divBdr>
        <w:top w:val="none" w:sz="0" w:space="0" w:color="auto"/>
        <w:left w:val="none" w:sz="0" w:space="0" w:color="auto"/>
        <w:bottom w:val="none" w:sz="0" w:space="0" w:color="auto"/>
        <w:right w:val="none" w:sz="0" w:space="0" w:color="auto"/>
      </w:divBdr>
      <w:divsChild>
        <w:div w:id="2100787029">
          <w:marLeft w:val="0"/>
          <w:marRight w:val="0"/>
          <w:marTop w:val="0"/>
          <w:marBottom w:val="0"/>
          <w:divBdr>
            <w:top w:val="none" w:sz="0" w:space="0" w:color="auto"/>
            <w:left w:val="none" w:sz="0" w:space="0" w:color="auto"/>
            <w:bottom w:val="none" w:sz="0" w:space="0" w:color="auto"/>
            <w:right w:val="none" w:sz="0" w:space="0" w:color="auto"/>
          </w:divBdr>
          <w:divsChild>
            <w:div w:id="2100785656">
              <w:marLeft w:val="0"/>
              <w:marRight w:val="0"/>
              <w:marTop w:val="0"/>
              <w:marBottom w:val="0"/>
              <w:divBdr>
                <w:top w:val="none" w:sz="0" w:space="0" w:color="auto"/>
                <w:left w:val="none" w:sz="0" w:space="0" w:color="auto"/>
                <w:bottom w:val="none" w:sz="0" w:space="0" w:color="auto"/>
                <w:right w:val="none" w:sz="0" w:space="0" w:color="auto"/>
              </w:divBdr>
              <w:divsChild>
                <w:div w:id="21007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44">
      <w:marLeft w:val="0"/>
      <w:marRight w:val="0"/>
      <w:marTop w:val="0"/>
      <w:marBottom w:val="0"/>
      <w:divBdr>
        <w:top w:val="none" w:sz="0" w:space="0" w:color="auto"/>
        <w:left w:val="none" w:sz="0" w:space="0" w:color="auto"/>
        <w:bottom w:val="none" w:sz="0" w:space="0" w:color="auto"/>
        <w:right w:val="none" w:sz="0" w:space="0" w:color="auto"/>
      </w:divBdr>
    </w:div>
    <w:div w:id="2100787651">
      <w:marLeft w:val="0"/>
      <w:marRight w:val="0"/>
      <w:marTop w:val="0"/>
      <w:marBottom w:val="0"/>
      <w:divBdr>
        <w:top w:val="none" w:sz="0" w:space="0" w:color="auto"/>
        <w:left w:val="none" w:sz="0" w:space="0" w:color="auto"/>
        <w:bottom w:val="none" w:sz="0" w:space="0" w:color="auto"/>
        <w:right w:val="none" w:sz="0" w:space="0" w:color="auto"/>
      </w:divBdr>
      <w:divsChild>
        <w:div w:id="2100785945">
          <w:marLeft w:val="0"/>
          <w:marRight w:val="0"/>
          <w:marTop w:val="0"/>
          <w:marBottom w:val="0"/>
          <w:divBdr>
            <w:top w:val="none" w:sz="0" w:space="0" w:color="auto"/>
            <w:left w:val="none" w:sz="0" w:space="0" w:color="auto"/>
            <w:bottom w:val="none" w:sz="0" w:space="0" w:color="auto"/>
            <w:right w:val="none" w:sz="0" w:space="0" w:color="auto"/>
          </w:divBdr>
          <w:divsChild>
            <w:div w:id="2100786518">
              <w:marLeft w:val="0"/>
              <w:marRight w:val="0"/>
              <w:marTop w:val="0"/>
              <w:marBottom w:val="0"/>
              <w:divBdr>
                <w:top w:val="none" w:sz="0" w:space="0" w:color="auto"/>
                <w:left w:val="none" w:sz="0" w:space="0" w:color="auto"/>
                <w:bottom w:val="none" w:sz="0" w:space="0" w:color="auto"/>
                <w:right w:val="none" w:sz="0" w:space="0" w:color="auto"/>
              </w:divBdr>
              <w:divsChild>
                <w:div w:id="21007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53">
      <w:marLeft w:val="0"/>
      <w:marRight w:val="0"/>
      <w:marTop w:val="0"/>
      <w:marBottom w:val="0"/>
      <w:divBdr>
        <w:top w:val="none" w:sz="0" w:space="0" w:color="auto"/>
        <w:left w:val="none" w:sz="0" w:space="0" w:color="auto"/>
        <w:bottom w:val="none" w:sz="0" w:space="0" w:color="auto"/>
        <w:right w:val="none" w:sz="0" w:space="0" w:color="auto"/>
      </w:divBdr>
    </w:div>
    <w:div w:id="2100787654">
      <w:marLeft w:val="0"/>
      <w:marRight w:val="0"/>
      <w:marTop w:val="0"/>
      <w:marBottom w:val="0"/>
      <w:divBdr>
        <w:top w:val="none" w:sz="0" w:space="0" w:color="auto"/>
        <w:left w:val="none" w:sz="0" w:space="0" w:color="auto"/>
        <w:bottom w:val="none" w:sz="0" w:space="0" w:color="auto"/>
        <w:right w:val="none" w:sz="0" w:space="0" w:color="auto"/>
      </w:divBdr>
      <w:divsChild>
        <w:div w:id="2100786206">
          <w:marLeft w:val="0"/>
          <w:marRight w:val="0"/>
          <w:marTop w:val="0"/>
          <w:marBottom w:val="0"/>
          <w:divBdr>
            <w:top w:val="none" w:sz="0" w:space="0" w:color="auto"/>
            <w:left w:val="none" w:sz="0" w:space="0" w:color="auto"/>
            <w:bottom w:val="none" w:sz="0" w:space="0" w:color="auto"/>
            <w:right w:val="none" w:sz="0" w:space="0" w:color="auto"/>
          </w:divBdr>
          <w:divsChild>
            <w:div w:id="2100785952">
              <w:marLeft w:val="0"/>
              <w:marRight w:val="0"/>
              <w:marTop w:val="0"/>
              <w:marBottom w:val="0"/>
              <w:divBdr>
                <w:top w:val="none" w:sz="0" w:space="0" w:color="auto"/>
                <w:left w:val="none" w:sz="0" w:space="0" w:color="auto"/>
                <w:bottom w:val="none" w:sz="0" w:space="0" w:color="auto"/>
                <w:right w:val="none" w:sz="0" w:space="0" w:color="auto"/>
              </w:divBdr>
              <w:divsChild>
                <w:div w:id="21007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768">
          <w:marLeft w:val="0"/>
          <w:marRight w:val="0"/>
          <w:marTop w:val="0"/>
          <w:marBottom w:val="0"/>
          <w:divBdr>
            <w:top w:val="none" w:sz="0" w:space="0" w:color="auto"/>
            <w:left w:val="none" w:sz="0" w:space="0" w:color="auto"/>
            <w:bottom w:val="none" w:sz="0" w:space="0" w:color="auto"/>
            <w:right w:val="none" w:sz="0" w:space="0" w:color="auto"/>
          </w:divBdr>
          <w:divsChild>
            <w:div w:id="2100785754">
              <w:marLeft w:val="0"/>
              <w:marRight w:val="0"/>
              <w:marTop w:val="0"/>
              <w:marBottom w:val="0"/>
              <w:divBdr>
                <w:top w:val="none" w:sz="0" w:space="0" w:color="auto"/>
                <w:left w:val="none" w:sz="0" w:space="0" w:color="auto"/>
                <w:bottom w:val="none" w:sz="0" w:space="0" w:color="auto"/>
                <w:right w:val="none" w:sz="0" w:space="0" w:color="auto"/>
              </w:divBdr>
              <w:divsChild>
                <w:div w:id="2100787482">
                  <w:marLeft w:val="0"/>
                  <w:marRight w:val="0"/>
                  <w:marTop w:val="0"/>
                  <w:marBottom w:val="0"/>
                  <w:divBdr>
                    <w:top w:val="none" w:sz="0" w:space="0" w:color="auto"/>
                    <w:left w:val="none" w:sz="0" w:space="0" w:color="auto"/>
                    <w:bottom w:val="none" w:sz="0" w:space="0" w:color="auto"/>
                    <w:right w:val="none" w:sz="0" w:space="0" w:color="auto"/>
                  </w:divBdr>
                </w:div>
              </w:divsChild>
            </w:div>
            <w:div w:id="2100786449">
              <w:marLeft w:val="0"/>
              <w:marRight w:val="0"/>
              <w:marTop w:val="0"/>
              <w:marBottom w:val="0"/>
              <w:divBdr>
                <w:top w:val="none" w:sz="0" w:space="0" w:color="auto"/>
                <w:left w:val="none" w:sz="0" w:space="0" w:color="auto"/>
                <w:bottom w:val="none" w:sz="0" w:space="0" w:color="auto"/>
                <w:right w:val="none" w:sz="0" w:space="0" w:color="auto"/>
              </w:divBdr>
              <w:divsChild>
                <w:div w:id="210078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56">
      <w:marLeft w:val="0"/>
      <w:marRight w:val="0"/>
      <w:marTop w:val="0"/>
      <w:marBottom w:val="0"/>
      <w:divBdr>
        <w:top w:val="none" w:sz="0" w:space="0" w:color="auto"/>
        <w:left w:val="none" w:sz="0" w:space="0" w:color="auto"/>
        <w:bottom w:val="none" w:sz="0" w:space="0" w:color="auto"/>
        <w:right w:val="none" w:sz="0" w:space="0" w:color="auto"/>
      </w:divBdr>
    </w:div>
    <w:div w:id="2100787657">
      <w:marLeft w:val="0"/>
      <w:marRight w:val="0"/>
      <w:marTop w:val="0"/>
      <w:marBottom w:val="0"/>
      <w:divBdr>
        <w:top w:val="none" w:sz="0" w:space="0" w:color="auto"/>
        <w:left w:val="none" w:sz="0" w:space="0" w:color="auto"/>
        <w:bottom w:val="none" w:sz="0" w:space="0" w:color="auto"/>
        <w:right w:val="none" w:sz="0" w:space="0" w:color="auto"/>
      </w:divBdr>
      <w:divsChild>
        <w:div w:id="2100786941">
          <w:marLeft w:val="0"/>
          <w:marRight w:val="0"/>
          <w:marTop w:val="0"/>
          <w:marBottom w:val="0"/>
          <w:divBdr>
            <w:top w:val="none" w:sz="0" w:space="0" w:color="auto"/>
            <w:left w:val="none" w:sz="0" w:space="0" w:color="auto"/>
            <w:bottom w:val="none" w:sz="0" w:space="0" w:color="auto"/>
            <w:right w:val="none" w:sz="0" w:space="0" w:color="auto"/>
          </w:divBdr>
          <w:divsChild>
            <w:div w:id="2100787313">
              <w:marLeft w:val="0"/>
              <w:marRight w:val="0"/>
              <w:marTop w:val="0"/>
              <w:marBottom w:val="0"/>
              <w:divBdr>
                <w:top w:val="none" w:sz="0" w:space="0" w:color="auto"/>
                <w:left w:val="none" w:sz="0" w:space="0" w:color="auto"/>
                <w:bottom w:val="none" w:sz="0" w:space="0" w:color="auto"/>
                <w:right w:val="none" w:sz="0" w:space="0" w:color="auto"/>
              </w:divBdr>
              <w:divsChild>
                <w:div w:id="21007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59">
      <w:marLeft w:val="0"/>
      <w:marRight w:val="0"/>
      <w:marTop w:val="0"/>
      <w:marBottom w:val="0"/>
      <w:divBdr>
        <w:top w:val="none" w:sz="0" w:space="0" w:color="auto"/>
        <w:left w:val="none" w:sz="0" w:space="0" w:color="auto"/>
        <w:bottom w:val="none" w:sz="0" w:space="0" w:color="auto"/>
        <w:right w:val="none" w:sz="0" w:space="0" w:color="auto"/>
      </w:divBdr>
      <w:divsChild>
        <w:div w:id="2100785934">
          <w:marLeft w:val="0"/>
          <w:marRight w:val="0"/>
          <w:marTop w:val="0"/>
          <w:marBottom w:val="0"/>
          <w:divBdr>
            <w:top w:val="none" w:sz="0" w:space="0" w:color="auto"/>
            <w:left w:val="none" w:sz="0" w:space="0" w:color="auto"/>
            <w:bottom w:val="none" w:sz="0" w:space="0" w:color="auto"/>
            <w:right w:val="none" w:sz="0" w:space="0" w:color="auto"/>
          </w:divBdr>
          <w:divsChild>
            <w:div w:id="2100786813">
              <w:marLeft w:val="0"/>
              <w:marRight w:val="0"/>
              <w:marTop w:val="0"/>
              <w:marBottom w:val="0"/>
              <w:divBdr>
                <w:top w:val="none" w:sz="0" w:space="0" w:color="auto"/>
                <w:left w:val="none" w:sz="0" w:space="0" w:color="auto"/>
                <w:bottom w:val="none" w:sz="0" w:space="0" w:color="auto"/>
                <w:right w:val="none" w:sz="0" w:space="0" w:color="auto"/>
              </w:divBdr>
              <w:divsChild>
                <w:div w:id="21007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68">
      <w:marLeft w:val="0"/>
      <w:marRight w:val="0"/>
      <w:marTop w:val="0"/>
      <w:marBottom w:val="0"/>
      <w:divBdr>
        <w:top w:val="none" w:sz="0" w:space="0" w:color="auto"/>
        <w:left w:val="none" w:sz="0" w:space="0" w:color="auto"/>
        <w:bottom w:val="none" w:sz="0" w:space="0" w:color="auto"/>
        <w:right w:val="none" w:sz="0" w:space="0" w:color="auto"/>
      </w:divBdr>
    </w:div>
    <w:div w:id="2100787670">
      <w:marLeft w:val="0"/>
      <w:marRight w:val="0"/>
      <w:marTop w:val="0"/>
      <w:marBottom w:val="0"/>
      <w:divBdr>
        <w:top w:val="none" w:sz="0" w:space="0" w:color="auto"/>
        <w:left w:val="none" w:sz="0" w:space="0" w:color="auto"/>
        <w:bottom w:val="none" w:sz="0" w:space="0" w:color="auto"/>
        <w:right w:val="none" w:sz="0" w:space="0" w:color="auto"/>
      </w:divBdr>
      <w:divsChild>
        <w:div w:id="2100786432">
          <w:marLeft w:val="0"/>
          <w:marRight w:val="0"/>
          <w:marTop w:val="0"/>
          <w:marBottom w:val="0"/>
          <w:divBdr>
            <w:top w:val="none" w:sz="0" w:space="0" w:color="auto"/>
            <w:left w:val="none" w:sz="0" w:space="0" w:color="auto"/>
            <w:bottom w:val="none" w:sz="0" w:space="0" w:color="auto"/>
            <w:right w:val="none" w:sz="0" w:space="0" w:color="auto"/>
          </w:divBdr>
          <w:divsChild>
            <w:div w:id="2100785913">
              <w:marLeft w:val="0"/>
              <w:marRight w:val="0"/>
              <w:marTop w:val="0"/>
              <w:marBottom w:val="0"/>
              <w:divBdr>
                <w:top w:val="none" w:sz="0" w:space="0" w:color="auto"/>
                <w:left w:val="none" w:sz="0" w:space="0" w:color="auto"/>
                <w:bottom w:val="none" w:sz="0" w:space="0" w:color="auto"/>
                <w:right w:val="none" w:sz="0" w:space="0" w:color="auto"/>
              </w:divBdr>
              <w:divsChild>
                <w:div w:id="210078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73">
      <w:marLeft w:val="0"/>
      <w:marRight w:val="0"/>
      <w:marTop w:val="0"/>
      <w:marBottom w:val="0"/>
      <w:divBdr>
        <w:top w:val="none" w:sz="0" w:space="0" w:color="auto"/>
        <w:left w:val="none" w:sz="0" w:space="0" w:color="auto"/>
        <w:bottom w:val="none" w:sz="0" w:space="0" w:color="auto"/>
        <w:right w:val="none" w:sz="0" w:space="0" w:color="auto"/>
      </w:divBdr>
    </w:div>
    <w:div w:id="2100787674">
      <w:marLeft w:val="0"/>
      <w:marRight w:val="0"/>
      <w:marTop w:val="0"/>
      <w:marBottom w:val="0"/>
      <w:divBdr>
        <w:top w:val="none" w:sz="0" w:space="0" w:color="auto"/>
        <w:left w:val="none" w:sz="0" w:space="0" w:color="auto"/>
        <w:bottom w:val="none" w:sz="0" w:space="0" w:color="auto"/>
        <w:right w:val="none" w:sz="0" w:space="0" w:color="auto"/>
      </w:divBdr>
    </w:div>
    <w:div w:id="2100787675">
      <w:marLeft w:val="0"/>
      <w:marRight w:val="0"/>
      <w:marTop w:val="0"/>
      <w:marBottom w:val="0"/>
      <w:divBdr>
        <w:top w:val="none" w:sz="0" w:space="0" w:color="auto"/>
        <w:left w:val="none" w:sz="0" w:space="0" w:color="auto"/>
        <w:bottom w:val="none" w:sz="0" w:space="0" w:color="auto"/>
        <w:right w:val="none" w:sz="0" w:space="0" w:color="auto"/>
      </w:divBdr>
      <w:divsChild>
        <w:div w:id="2100787678">
          <w:marLeft w:val="0"/>
          <w:marRight w:val="0"/>
          <w:marTop w:val="0"/>
          <w:marBottom w:val="0"/>
          <w:divBdr>
            <w:top w:val="none" w:sz="0" w:space="0" w:color="auto"/>
            <w:left w:val="none" w:sz="0" w:space="0" w:color="auto"/>
            <w:bottom w:val="none" w:sz="0" w:space="0" w:color="auto"/>
            <w:right w:val="none" w:sz="0" w:space="0" w:color="auto"/>
          </w:divBdr>
          <w:divsChild>
            <w:div w:id="2100786376">
              <w:marLeft w:val="0"/>
              <w:marRight w:val="0"/>
              <w:marTop w:val="0"/>
              <w:marBottom w:val="0"/>
              <w:divBdr>
                <w:top w:val="none" w:sz="0" w:space="0" w:color="auto"/>
                <w:left w:val="none" w:sz="0" w:space="0" w:color="auto"/>
                <w:bottom w:val="none" w:sz="0" w:space="0" w:color="auto"/>
                <w:right w:val="none" w:sz="0" w:space="0" w:color="auto"/>
              </w:divBdr>
              <w:divsChild>
                <w:div w:id="21007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77">
      <w:marLeft w:val="0"/>
      <w:marRight w:val="0"/>
      <w:marTop w:val="0"/>
      <w:marBottom w:val="0"/>
      <w:divBdr>
        <w:top w:val="none" w:sz="0" w:space="0" w:color="auto"/>
        <w:left w:val="none" w:sz="0" w:space="0" w:color="auto"/>
        <w:bottom w:val="none" w:sz="0" w:space="0" w:color="auto"/>
        <w:right w:val="none" w:sz="0" w:space="0" w:color="auto"/>
      </w:divBdr>
      <w:divsChild>
        <w:div w:id="2100787017">
          <w:marLeft w:val="0"/>
          <w:marRight w:val="0"/>
          <w:marTop w:val="0"/>
          <w:marBottom w:val="0"/>
          <w:divBdr>
            <w:top w:val="none" w:sz="0" w:space="0" w:color="auto"/>
            <w:left w:val="none" w:sz="0" w:space="0" w:color="auto"/>
            <w:bottom w:val="none" w:sz="0" w:space="0" w:color="auto"/>
            <w:right w:val="none" w:sz="0" w:space="0" w:color="auto"/>
          </w:divBdr>
          <w:divsChild>
            <w:div w:id="2100787204">
              <w:marLeft w:val="0"/>
              <w:marRight w:val="0"/>
              <w:marTop w:val="0"/>
              <w:marBottom w:val="0"/>
              <w:divBdr>
                <w:top w:val="none" w:sz="0" w:space="0" w:color="auto"/>
                <w:left w:val="none" w:sz="0" w:space="0" w:color="auto"/>
                <w:bottom w:val="none" w:sz="0" w:space="0" w:color="auto"/>
                <w:right w:val="none" w:sz="0" w:space="0" w:color="auto"/>
              </w:divBdr>
              <w:divsChild>
                <w:div w:id="21007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80">
      <w:marLeft w:val="0"/>
      <w:marRight w:val="0"/>
      <w:marTop w:val="0"/>
      <w:marBottom w:val="0"/>
      <w:divBdr>
        <w:top w:val="none" w:sz="0" w:space="0" w:color="auto"/>
        <w:left w:val="none" w:sz="0" w:space="0" w:color="auto"/>
        <w:bottom w:val="none" w:sz="0" w:space="0" w:color="auto"/>
        <w:right w:val="none" w:sz="0" w:space="0" w:color="auto"/>
      </w:divBdr>
      <w:divsChild>
        <w:div w:id="2100786072">
          <w:marLeft w:val="547"/>
          <w:marRight w:val="0"/>
          <w:marTop w:val="0"/>
          <w:marBottom w:val="0"/>
          <w:divBdr>
            <w:top w:val="none" w:sz="0" w:space="0" w:color="auto"/>
            <w:left w:val="none" w:sz="0" w:space="0" w:color="auto"/>
            <w:bottom w:val="none" w:sz="0" w:space="0" w:color="auto"/>
            <w:right w:val="none" w:sz="0" w:space="0" w:color="auto"/>
          </w:divBdr>
        </w:div>
      </w:divsChild>
    </w:div>
    <w:div w:id="2100787681">
      <w:marLeft w:val="0"/>
      <w:marRight w:val="0"/>
      <w:marTop w:val="0"/>
      <w:marBottom w:val="0"/>
      <w:divBdr>
        <w:top w:val="none" w:sz="0" w:space="0" w:color="auto"/>
        <w:left w:val="none" w:sz="0" w:space="0" w:color="auto"/>
        <w:bottom w:val="none" w:sz="0" w:space="0" w:color="auto"/>
        <w:right w:val="none" w:sz="0" w:space="0" w:color="auto"/>
      </w:divBdr>
      <w:divsChild>
        <w:div w:id="2100787459">
          <w:marLeft w:val="0"/>
          <w:marRight w:val="0"/>
          <w:marTop w:val="0"/>
          <w:marBottom w:val="0"/>
          <w:divBdr>
            <w:top w:val="none" w:sz="0" w:space="0" w:color="auto"/>
            <w:left w:val="none" w:sz="0" w:space="0" w:color="auto"/>
            <w:bottom w:val="none" w:sz="0" w:space="0" w:color="auto"/>
            <w:right w:val="none" w:sz="0" w:space="0" w:color="auto"/>
          </w:divBdr>
          <w:divsChild>
            <w:div w:id="2100787642">
              <w:marLeft w:val="0"/>
              <w:marRight w:val="0"/>
              <w:marTop w:val="0"/>
              <w:marBottom w:val="0"/>
              <w:divBdr>
                <w:top w:val="none" w:sz="0" w:space="0" w:color="auto"/>
                <w:left w:val="none" w:sz="0" w:space="0" w:color="auto"/>
                <w:bottom w:val="none" w:sz="0" w:space="0" w:color="auto"/>
                <w:right w:val="none" w:sz="0" w:space="0" w:color="auto"/>
              </w:divBdr>
              <w:divsChild>
                <w:div w:id="21007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83">
      <w:marLeft w:val="0"/>
      <w:marRight w:val="0"/>
      <w:marTop w:val="0"/>
      <w:marBottom w:val="0"/>
      <w:divBdr>
        <w:top w:val="none" w:sz="0" w:space="0" w:color="auto"/>
        <w:left w:val="none" w:sz="0" w:space="0" w:color="auto"/>
        <w:bottom w:val="none" w:sz="0" w:space="0" w:color="auto"/>
        <w:right w:val="none" w:sz="0" w:space="0" w:color="auto"/>
      </w:divBdr>
      <w:divsChild>
        <w:div w:id="2100786954">
          <w:marLeft w:val="0"/>
          <w:marRight w:val="0"/>
          <w:marTop w:val="0"/>
          <w:marBottom w:val="0"/>
          <w:divBdr>
            <w:top w:val="none" w:sz="0" w:space="0" w:color="auto"/>
            <w:left w:val="none" w:sz="0" w:space="0" w:color="auto"/>
            <w:bottom w:val="none" w:sz="0" w:space="0" w:color="auto"/>
            <w:right w:val="none" w:sz="0" w:space="0" w:color="auto"/>
          </w:divBdr>
          <w:divsChild>
            <w:div w:id="2100787015">
              <w:marLeft w:val="0"/>
              <w:marRight w:val="0"/>
              <w:marTop w:val="0"/>
              <w:marBottom w:val="0"/>
              <w:divBdr>
                <w:top w:val="none" w:sz="0" w:space="0" w:color="auto"/>
                <w:left w:val="none" w:sz="0" w:space="0" w:color="auto"/>
                <w:bottom w:val="none" w:sz="0" w:space="0" w:color="auto"/>
                <w:right w:val="none" w:sz="0" w:space="0" w:color="auto"/>
              </w:divBdr>
              <w:divsChild>
                <w:div w:id="210078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84">
      <w:marLeft w:val="0"/>
      <w:marRight w:val="0"/>
      <w:marTop w:val="0"/>
      <w:marBottom w:val="0"/>
      <w:divBdr>
        <w:top w:val="none" w:sz="0" w:space="0" w:color="auto"/>
        <w:left w:val="none" w:sz="0" w:space="0" w:color="auto"/>
        <w:bottom w:val="none" w:sz="0" w:space="0" w:color="auto"/>
        <w:right w:val="none" w:sz="0" w:space="0" w:color="auto"/>
      </w:divBdr>
      <w:divsChild>
        <w:div w:id="2100786439">
          <w:marLeft w:val="0"/>
          <w:marRight w:val="0"/>
          <w:marTop w:val="0"/>
          <w:marBottom w:val="0"/>
          <w:divBdr>
            <w:top w:val="none" w:sz="0" w:space="0" w:color="auto"/>
            <w:left w:val="none" w:sz="0" w:space="0" w:color="auto"/>
            <w:bottom w:val="none" w:sz="0" w:space="0" w:color="auto"/>
            <w:right w:val="none" w:sz="0" w:space="0" w:color="auto"/>
          </w:divBdr>
          <w:divsChild>
            <w:div w:id="2100786832">
              <w:marLeft w:val="0"/>
              <w:marRight w:val="0"/>
              <w:marTop w:val="0"/>
              <w:marBottom w:val="0"/>
              <w:divBdr>
                <w:top w:val="none" w:sz="0" w:space="0" w:color="auto"/>
                <w:left w:val="none" w:sz="0" w:space="0" w:color="auto"/>
                <w:bottom w:val="none" w:sz="0" w:space="0" w:color="auto"/>
                <w:right w:val="none" w:sz="0" w:space="0" w:color="auto"/>
              </w:divBdr>
              <w:divsChild>
                <w:div w:id="210078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89">
      <w:marLeft w:val="0"/>
      <w:marRight w:val="0"/>
      <w:marTop w:val="0"/>
      <w:marBottom w:val="0"/>
      <w:divBdr>
        <w:top w:val="none" w:sz="0" w:space="0" w:color="auto"/>
        <w:left w:val="none" w:sz="0" w:space="0" w:color="auto"/>
        <w:bottom w:val="none" w:sz="0" w:space="0" w:color="auto"/>
        <w:right w:val="none" w:sz="0" w:space="0" w:color="auto"/>
      </w:divBdr>
      <w:divsChild>
        <w:div w:id="2100786242">
          <w:marLeft w:val="0"/>
          <w:marRight w:val="0"/>
          <w:marTop w:val="0"/>
          <w:marBottom w:val="0"/>
          <w:divBdr>
            <w:top w:val="none" w:sz="0" w:space="0" w:color="auto"/>
            <w:left w:val="none" w:sz="0" w:space="0" w:color="auto"/>
            <w:bottom w:val="none" w:sz="0" w:space="0" w:color="auto"/>
            <w:right w:val="none" w:sz="0" w:space="0" w:color="auto"/>
          </w:divBdr>
          <w:divsChild>
            <w:div w:id="2100787024">
              <w:marLeft w:val="0"/>
              <w:marRight w:val="0"/>
              <w:marTop w:val="0"/>
              <w:marBottom w:val="0"/>
              <w:divBdr>
                <w:top w:val="none" w:sz="0" w:space="0" w:color="auto"/>
                <w:left w:val="none" w:sz="0" w:space="0" w:color="auto"/>
                <w:bottom w:val="none" w:sz="0" w:space="0" w:color="auto"/>
                <w:right w:val="none" w:sz="0" w:space="0" w:color="auto"/>
              </w:divBdr>
              <w:divsChild>
                <w:div w:id="21007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90">
      <w:marLeft w:val="0"/>
      <w:marRight w:val="0"/>
      <w:marTop w:val="0"/>
      <w:marBottom w:val="0"/>
      <w:divBdr>
        <w:top w:val="none" w:sz="0" w:space="0" w:color="auto"/>
        <w:left w:val="none" w:sz="0" w:space="0" w:color="auto"/>
        <w:bottom w:val="none" w:sz="0" w:space="0" w:color="auto"/>
        <w:right w:val="none" w:sz="0" w:space="0" w:color="auto"/>
      </w:divBdr>
      <w:divsChild>
        <w:div w:id="2100787114">
          <w:marLeft w:val="0"/>
          <w:marRight w:val="0"/>
          <w:marTop w:val="0"/>
          <w:marBottom w:val="0"/>
          <w:divBdr>
            <w:top w:val="none" w:sz="0" w:space="0" w:color="auto"/>
            <w:left w:val="none" w:sz="0" w:space="0" w:color="auto"/>
            <w:bottom w:val="none" w:sz="0" w:space="0" w:color="auto"/>
            <w:right w:val="none" w:sz="0" w:space="0" w:color="auto"/>
          </w:divBdr>
          <w:divsChild>
            <w:div w:id="2100786674">
              <w:marLeft w:val="0"/>
              <w:marRight w:val="0"/>
              <w:marTop w:val="0"/>
              <w:marBottom w:val="0"/>
              <w:divBdr>
                <w:top w:val="none" w:sz="0" w:space="0" w:color="auto"/>
                <w:left w:val="none" w:sz="0" w:space="0" w:color="auto"/>
                <w:bottom w:val="none" w:sz="0" w:space="0" w:color="auto"/>
                <w:right w:val="none" w:sz="0" w:space="0" w:color="auto"/>
              </w:divBdr>
              <w:divsChild>
                <w:div w:id="21007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92">
      <w:marLeft w:val="0"/>
      <w:marRight w:val="0"/>
      <w:marTop w:val="0"/>
      <w:marBottom w:val="0"/>
      <w:divBdr>
        <w:top w:val="none" w:sz="0" w:space="0" w:color="auto"/>
        <w:left w:val="none" w:sz="0" w:space="0" w:color="auto"/>
        <w:bottom w:val="none" w:sz="0" w:space="0" w:color="auto"/>
        <w:right w:val="none" w:sz="0" w:space="0" w:color="auto"/>
      </w:divBdr>
      <w:divsChild>
        <w:div w:id="2100786400">
          <w:marLeft w:val="0"/>
          <w:marRight w:val="0"/>
          <w:marTop w:val="0"/>
          <w:marBottom w:val="0"/>
          <w:divBdr>
            <w:top w:val="none" w:sz="0" w:space="0" w:color="auto"/>
            <w:left w:val="none" w:sz="0" w:space="0" w:color="auto"/>
            <w:bottom w:val="none" w:sz="0" w:space="0" w:color="auto"/>
            <w:right w:val="none" w:sz="0" w:space="0" w:color="auto"/>
          </w:divBdr>
          <w:divsChild>
            <w:div w:id="2100785863">
              <w:marLeft w:val="0"/>
              <w:marRight w:val="0"/>
              <w:marTop w:val="0"/>
              <w:marBottom w:val="0"/>
              <w:divBdr>
                <w:top w:val="none" w:sz="0" w:space="0" w:color="auto"/>
                <w:left w:val="none" w:sz="0" w:space="0" w:color="auto"/>
                <w:bottom w:val="none" w:sz="0" w:space="0" w:color="auto"/>
                <w:right w:val="none" w:sz="0" w:space="0" w:color="auto"/>
              </w:divBdr>
              <w:divsChild>
                <w:div w:id="2100785650">
                  <w:marLeft w:val="0"/>
                  <w:marRight w:val="0"/>
                  <w:marTop w:val="0"/>
                  <w:marBottom w:val="0"/>
                  <w:divBdr>
                    <w:top w:val="none" w:sz="0" w:space="0" w:color="auto"/>
                    <w:left w:val="none" w:sz="0" w:space="0" w:color="auto"/>
                    <w:bottom w:val="none" w:sz="0" w:space="0" w:color="auto"/>
                    <w:right w:val="none" w:sz="0" w:space="0" w:color="auto"/>
                  </w:divBdr>
                </w:div>
              </w:divsChild>
            </w:div>
            <w:div w:id="2100786843">
              <w:marLeft w:val="0"/>
              <w:marRight w:val="0"/>
              <w:marTop w:val="0"/>
              <w:marBottom w:val="0"/>
              <w:divBdr>
                <w:top w:val="none" w:sz="0" w:space="0" w:color="auto"/>
                <w:left w:val="none" w:sz="0" w:space="0" w:color="auto"/>
                <w:bottom w:val="none" w:sz="0" w:space="0" w:color="auto"/>
                <w:right w:val="none" w:sz="0" w:space="0" w:color="auto"/>
              </w:divBdr>
              <w:divsChild>
                <w:div w:id="2100786740">
                  <w:marLeft w:val="0"/>
                  <w:marRight w:val="0"/>
                  <w:marTop w:val="0"/>
                  <w:marBottom w:val="0"/>
                  <w:divBdr>
                    <w:top w:val="none" w:sz="0" w:space="0" w:color="auto"/>
                    <w:left w:val="none" w:sz="0" w:space="0" w:color="auto"/>
                    <w:bottom w:val="none" w:sz="0" w:space="0" w:color="auto"/>
                    <w:right w:val="none" w:sz="0" w:space="0" w:color="auto"/>
                  </w:divBdr>
                </w:div>
              </w:divsChild>
            </w:div>
            <w:div w:id="2100786898">
              <w:marLeft w:val="0"/>
              <w:marRight w:val="0"/>
              <w:marTop w:val="0"/>
              <w:marBottom w:val="0"/>
              <w:divBdr>
                <w:top w:val="none" w:sz="0" w:space="0" w:color="auto"/>
                <w:left w:val="none" w:sz="0" w:space="0" w:color="auto"/>
                <w:bottom w:val="none" w:sz="0" w:space="0" w:color="auto"/>
                <w:right w:val="none" w:sz="0" w:space="0" w:color="auto"/>
              </w:divBdr>
              <w:divsChild>
                <w:div w:id="2100785511">
                  <w:marLeft w:val="0"/>
                  <w:marRight w:val="0"/>
                  <w:marTop w:val="0"/>
                  <w:marBottom w:val="0"/>
                  <w:divBdr>
                    <w:top w:val="none" w:sz="0" w:space="0" w:color="auto"/>
                    <w:left w:val="none" w:sz="0" w:space="0" w:color="auto"/>
                    <w:bottom w:val="none" w:sz="0" w:space="0" w:color="auto"/>
                    <w:right w:val="none" w:sz="0" w:space="0" w:color="auto"/>
                  </w:divBdr>
                </w:div>
              </w:divsChild>
            </w:div>
            <w:div w:id="2100787602">
              <w:marLeft w:val="0"/>
              <w:marRight w:val="0"/>
              <w:marTop w:val="0"/>
              <w:marBottom w:val="0"/>
              <w:divBdr>
                <w:top w:val="none" w:sz="0" w:space="0" w:color="auto"/>
                <w:left w:val="none" w:sz="0" w:space="0" w:color="auto"/>
                <w:bottom w:val="none" w:sz="0" w:space="0" w:color="auto"/>
                <w:right w:val="none" w:sz="0" w:space="0" w:color="auto"/>
              </w:divBdr>
              <w:divsChild>
                <w:div w:id="2100786728">
                  <w:marLeft w:val="0"/>
                  <w:marRight w:val="0"/>
                  <w:marTop w:val="0"/>
                  <w:marBottom w:val="0"/>
                  <w:divBdr>
                    <w:top w:val="none" w:sz="0" w:space="0" w:color="auto"/>
                    <w:left w:val="none" w:sz="0" w:space="0" w:color="auto"/>
                    <w:bottom w:val="none" w:sz="0" w:space="0" w:color="auto"/>
                    <w:right w:val="none" w:sz="0" w:space="0" w:color="auto"/>
                  </w:divBdr>
                </w:div>
                <w:div w:id="21007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7452">
          <w:marLeft w:val="0"/>
          <w:marRight w:val="0"/>
          <w:marTop w:val="0"/>
          <w:marBottom w:val="0"/>
          <w:divBdr>
            <w:top w:val="none" w:sz="0" w:space="0" w:color="auto"/>
            <w:left w:val="none" w:sz="0" w:space="0" w:color="auto"/>
            <w:bottom w:val="none" w:sz="0" w:space="0" w:color="auto"/>
            <w:right w:val="none" w:sz="0" w:space="0" w:color="auto"/>
          </w:divBdr>
          <w:divsChild>
            <w:div w:id="2100786043">
              <w:marLeft w:val="0"/>
              <w:marRight w:val="0"/>
              <w:marTop w:val="0"/>
              <w:marBottom w:val="0"/>
              <w:divBdr>
                <w:top w:val="none" w:sz="0" w:space="0" w:color="auto"/>
                <w:left w:val="none" w:sz="0" w:space="0" w:color="auto"/>
                <w:bottom w:val="none" w:sz="0" w:space="0" w:color="auto"/>
                <w:right w:val="none" w:sz="0" w:space="0" w:color="auto"/>
              </w:divBdr>
              <w:divsChild>
                <w:div w:id="2100785695">
                  <w:marLeft w:val="0"/>
                  <w:marRight w:val="0"/>
                  <w:marTop w:val="0"/>
                  <w:marBottom w:val="0"/>
                  <w:divBdr>
                    <w:top w:val="none" w:sz="0" w:space="0" w:color="auto"/>
                    <w:left w:val="none" w:sz="0" w:space="0" w:color="auto"/>
                    <w:bottom w:val="none" w:sz="0" w:space="0" w:color="auto"/>
                    <w:right w:val="none" w:sz="0" w:space="0" w:color="auto"/>
                  </w:divBdr>
                </w:div>
              </w:divsChild>
            </w:div>
            <w:div w:id="2100787639">
              <w:marLeft w:val="0"/>
              <w:marRight w:val="0"/>
              <w:marTop w:val="0"/>
              <w:marBottom w:val="0"/>
              <w:divBdr>
                <w:top w:val="none" w:sz="0" w:space="0" w:color="auto"/>
                <w:left w:val="none" w:sz="0" w:space="0" w:color="auto"/>
                <w:bottom w:val="none" w:sz="0" w:space="0" w:color="auto"/>
                <w:right w:val="none" w:sz="0" w:space="0" w:color="auto"/>
              </w:divBdr>
              <w:divsChild>
                <w:div w:id="2100786533">
                  <w:marLeft w:val="0"/>
                  <w:marRight w:val="0"/>
                  <w:marTop w:val="0"/>
                  <w:marBottom w:val="0"/>
                  <w:divBdr>
                    <w:top w:val="none" w:sz="0" w:space="0" w:color="auto"/>
                    <w:left w:val="none" w:sz="0" w:space="0" w:color="auto"/>
                    <w:bottom w:val="none" w:sz="0" w:space="0" w:color="auto"/>
                    <w:right w:val="none" w:sz="0" w:space="0" w:color="auto"/>
                  </w:divBdr>
                </w:div>
                <w:div w:id="2100786929">
                  <w:marLeft w:val="0"/>
                  <w:marRight w:val="0"/>
                  <w:marTop w:val="0"/>
                  <w:marBottom w:val="0"/>
                  <w:divBdr>
                    <w:top w:val="none" w:sz="0" w:space="0" w:color="auto"/>
                    <w:left w:val="none" w:sz="0" w:space="0" w:color="auto"/>
                    <w:bottom w:val="none" w:sz="0" w:space="0" w:color="auto"/>
                    <w:right w:val="none" w:sz="0" w:space="0" w:color="auto"/>
                  </w:divBdr>
                </w:div>
              </w:divsChild>
            </w:div>
            <w:div w:id="2100787737">
              <w:marLeft w:val="0"/>
              <w:marRight w:val="0"/>
              <w:marTop w:val="0"/>
              <w:marBottom w:val="0"/>
              <w:divBdr>
                <w:top w:val="none" w:sz="0" w:space="0" w:color="auto"/>
                <w:left w:val="none" w:sz="0" w:space="0" w:color="auto"/>
                <w:bottom w:val="none" w:sz="0" w:space="0" w:color="auto"/>
                <w:right w:val="none" w:sz="0" w:space="0" w:color="auto"/>
              </w:divBdr>
              <w:divsChild>
                <w:div w:id="210078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694">
      <w:marLeft w:val="0"/>
      <w:marRight w:val="0"/>
      <w:marTop w:val="0"/>
      <w:marBottom w:val="0"/>
      <w:divBdr>
        <w:top w:val="none" w:sz="0" w:space="0" w:color="auto"/>
        <w:left w:val="none" w:sz="0" w:space="0" w:color="auto"/>
        <w:bottom w:val="none" w:sz="0" w:space="0" w:color="auto"/>
        <w:right w:val="none" w:sz="0" w:space="0" w:color="auto"/>
      </w:divBdr>
      <w:divsChild>
        <w:div w:id="2100786879">
          <w:marLeft w:val="0"/>
          <w:marRight w:val="0"/>
          <w:marTop w:val="0"/>
          <w:marBottom w:val="0"/>
          <w:divBdr>
            <w:top w:val="none" w:sz="0" w:space="0" w:color="auto"/>
            <w:left w:val="none" w:sz="0" w:space="0" w:color="auto"/>
            <w:bottom w:val="none" w:sz="0" w:space="0" w:color="auto"/>
            <w:right w:val="none" w:sz="0" w:space="0" w:color="auto"/>
          </w:divBdr>
          <w:divsChild>
            <w:div w:id="2100785635">
              <w:marLeft w:val="0"/>
              <w:marRight w:val="0"/>
              <w:marTop w:val="0"/>
              <w:marBottom w:val="0"/>
              <w:divBdr>
                <w:top w:val="none" w:sz="0" w:space="0" w:color="auto"/>
                <w:left w:val="none" w:sz="0" w:space="0" w:color="auto"/>
                <w:bottom w:val="none" w:sz="0" w:space="0" w:color="auto"/>
                <w:right w:val="none" w:sz="0" w:space="0" w:color="auto"/>
              </w:divBdr>
              <w:divsChild>
                <w:div w:id="2100785906">
                  <w:marLeft w:val="0"/>
                  <w:marRight w:val="0"/>
                  <w:marTop w:val="0"/>
                  <w:marBottom w:val="0"/>
                  <w:divBdr>
                    <w:top w:val="none" w:sz="0" w:space="0" w:color="auto"/>
                    <w:left w:val="none" w:sz="0" w:space="0" w:color="auto"/>
                    <w:bottom w:val="none" w:sz="0" w:space="0" w:color="auto"/>
                    <w:right w:val="none" w:sz="0" w:space="0" w:color="auto"/>
                  </w:divBdr>
                  <w:divsChild>
                    <w:div w:id="210078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695">
      <w:marLeft w:val="0"/>
      <w:marRight w:val="0"/>
      <w:marTop w:val="0"/>
      <w:marBottom w:val="0"/>
      <w:divBdr>
        <w:top w:val="none" w:sz="0" w:space="0" w:color="auto"/>
        <w:left w:val="none" w:sz="0" w:space="0" w:color="auto"/>
        <w:bottom w:val="none" w:sz="0" w:space="0" w:color="auto"/>
        <w:right w:val="none" w:sz="0" w:space="0" w:color="auto"/>
      </w:divBdr>
    </w:div>
    <w:div w:id="2100787697">
      <w:marLeft w:val="0"/>
      <w:marRight w:val="0"/>
      <w:marTop w:val="0"/>
      <w:marBottom w:val="0"/>
      <w:divBdr>
        <w:top w:val="none" w:sz="0" w:space="0" w:color="auto"/>
        <w:left w:val="none" w:sz="0" w:space="0" w:color="auto"/>
        <w:bottom w:val="none" w:sz="0" w:space="0" w:color="auto"/>
        <w:right w:val="none" w:sz="0" w:space="0" w:color="auto"/>
      </w:divBdr>
      <w:divsChild>
        <w:div w:id="2100787706">
          <w:marLeft w:val="0"/>
          <w:marRight w:val="0"/>
          <w:marTop w:val="0"/>
          <w:marBottom w:val="0"/>
          <w:divBdr>
            <w:top w:val="none" w:sz="0" w:space="0" w:color="auto"/>
            <w:left w:val="none" w:sz="0" w:space="0" w:color="auto"/>
            <w:bottom w:val="none" w:sz="0" w:space="0" w:color="auto"/>
            <w:right w:val="none" w:sz="0" w:space="0" w:color="auto"/>
          </w:divBdr>
          <w:divsChild>
            <w:div w:id="2100787201">
              <w:marLeft w:val="0"/>
              <w:marRight w:val="0"/>
              <w:marTop w:val="0"/>
              <w:marBottom w:val="0"/>
              <w:divBdr>
                <w:top w:val="none" w:sz="0" w:space="0" w:color="auto"/>
                <w:left w:val="none" w:sz="0" w:space="0" w:color="auto"/>
                <w:bottom w:val="none" w:sz="0" w:space="0" w:color="auto"/>
                <w:right w:val="none" w:sz="0" w:space="0" w:color="auto"/>
              </w:divBdr>
              <w:divsChild>
                <w:div w:id="2100787312">
                  <w:marLeft w:val="0"/>
                  <w:marRight w:val="0"/>
                  <w:marTop w:val="0"/>
                  <w:marBottom w:val="0"/>
                  <w:divBdr>
                    <w:top w:val="none" w:sz="0" w:space="0" w:color="auto"/>
                    <w:left w:val="none" w:sz="0" w:space="0" w:color="auto"/>
                    <w:bottom w:val="none" w:sz="0" w:space="0" w:color="auto"/>
                    <w:right w:val="none" w:sz="0" w:space="0" w:color="auto"/>
                  </w:divBdr>
                  <w:divsChild>
                    <w:div w:id="210078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04">
      <w:marLeft w:val="0"/>
      <w:marRight w:val="0"/>
      <w:marTop w:val="0"/>
      <w:marBottom w:val="0"/>
      <w:divBdr>
        <w:top w:val="none" w:sz="0" w:space="0" w:color="auto"/>
        <w:left w:val="none" w:sz="0" w:space="0" w:color="auto"/>
        <w:bottom w:val="none" w:sz="0" w:space="0" w:color="auto"/>
        <w:right w:val="none" w:sz="0" w:space="0" w:color="auto"/>
      </w:divBdr>
      <w:divsChild>
        <w:div w:id="2100785483">
          <w:marLeft w:val="0"/>
          <w:marRight w:val="0"/>
          <w:marTop w:val="0"/>
          <w:marBottom w:val="0"/>
          <w:divBdr>
            <w:top w:val="none" w:sz="0" w:space="0" w:color="auto"/>
            <w:left w:val="none" w:sz="0" w:space="0" w:color="auto"/>
            <w:bottom w:val="none" w:sz="0" w:space="0" w:color="auto"/>
            <w:right w:val="none" w:sz="0" w:space="0" w:color="auto"/>
          </w:divBdr>
          <w:divsChild>
            <w:div w:id="2100786345">
              <w:marLeft w:val="0"/>
              <w:marRight w:val="0"/>
              <w:marTop w:val="0"/>
              <w:marBottom w:val="0"/>
              <w:divBdr>
                <w:top w:val="none" w:sz="0" w:space="0" w:color="auto"/>
                <w:left w:val="none" w:sz="0" w:space="0" w:color="auto"/>
                <w:bottom w:val="none" w:sz="0" w:space="0" w:color="auto"/>
                <w:right w:val="none" w:sz="0" w:space="0" w:color="auto"/>
              </w:divBdr>
              <w:divsChild>
                <w:div w:id="2100786102">
                  <w:marLeft w:val="0"/>
                  <w:marRight w:val="0"/>
                  <w:marTop w:val="0"/>
                  <w:marBottom w:val="0"/>
                  <w:divBdr>
                    <w:top w:val="none" w:sz="0" w:space="0" w:color="auto"/>
                    <w:left w:val="none" w:sz="0" w:space="0" w:color="auto"/>
                    <w:bottom w:val="none" w:sz="0" w:space="0" w:color="auto"/>
                    <w:right w:val="none" w:sz="0" w:space="0" w:color="auto"/>
                  </w:divBdr>
                  <w:divsChild>
                    <w:div w:id="21007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05">
      <w:marLeft w:val="0"/>
      <w:marRight w:val="0"/>
      <w:marTop w:val="0"/>
      <w:marBottom w:val="0"/>
      <w:divBdr>
        <w:top w:val="none" w:sz="0" w:space="0" w:color="auto"/>
        <w:left w:val="none" w:sz="0" w:space="0" w:color="auto"/>
        <w:bottom w:val="none" w:sz="0" w:space="0" w:color="auto"/>
        <w:right w:val="none" w:sz="0" w:space="0" w:color="auto"/>
      </w:divBdr>
    </w:div>
    <w:div w:id="2100787707">
      <w:marLeft w:val="0"/>
      <w:marRight w:val="0"/>
      <w:marTop w:val="0"/>
      <w:marBottom w:val="0"/>
      <w:divBdr>
        <w:top w:val="none" w:sz="0" w:space="0" w:color="auto"/>
        <w:left w:val="none" w:sz="0" w:space="0" w:color="auto"/>
        <w:bottom w:val="none" w:sz="0" w:space="0" w:color="auto"/>
        <w:right w:val="none" w:sz="0" w:space="0" w:color="auto"/>
      </w:divBdr>
      <w:divsChild>
        <w:div w:id="2100786638">
          <w:marLeft w:val="0"/>
          <w:marRight w:val="0"/>
          <w:marTop w:val="0"/>
          <w:marBottom w:val="0"/>
          <w:divBdr>
            <w:top w:val="none" w:sz="0" w:space="0" w:color="auto"/>
            <w:left w:val="none" w:sz="0" w:space="0" w:color="auto"/>
            <w:bottom w:val="none" w:sz="0" w:space="0" w:color="auto"/>
            <w:right w:val="none" w:sz="0" w:space="0" w:color="auto"/>
          </w:divBdr>
          <w:divsChild>
            <w:div w:id="2100787243">
              <w:marLeft w:val="0"/>
              <w:marRight w:val="0"/>
              <w:marTop w:val="0"/>
              <w:marBottom w:val="0"/>
              <w:divBdr>
                <w:top w:val="none" w:sz="0" w:space="0" w:color="auto"/>
                <w:left w:val="none" w:sz="0" w:space="0" w:color="auto"/>
                <w:bottom w:val="none" w:sz="0" w:space="0" w:color="auto"/>
                <w:right w:val="none" w:sz="0" w:space="0" w:color="auto"/>
              </w:divBdr>
              <w:divsChild>
                <w:div w:id="2100787679">
                  <w:marLeft w:val="0"/>
                  <w:marRight w:val="0"/>
                  <w:marTop w:val="0"/>
                  <w:marBottom w:val="0"/>
                  <w:divBdr>
                    <w:top w:val="none" w:sz="0" w:space="0" w:color="auto"/>
                    <w:left w:val="none" w:sz="0" w:space="0" w:color="auto"/>
                    <w:bottom w:val="none" w:sz="0" w:space="0" w:color="auto"/>
                    <w:right w:val="none" w:sz="0" w:space="0" w:color="auto"/>
                  </w:divBdr>
                  <w:divsChild>
                    <w:div w:id="21007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12">
      <w:marLeft w:val="0"/>
      <w:marRight w:val="0"/>
      <w:marTop w:val="0"/>
      <w:marBottom w:val="0"/>
      <w:divBdr>
        <w:top w:val="none" w:sz="0" w:space="0" w:color="auto"/>
        <w:left w:val="none" w:sz="0" w:space="0" w:color="auto"/>
        <w:bottom w:val="none" w:sz="0" w:space="0" w:color="auto"/>
        <w:right w:val="none" w:sz="0" w:space="0" w:color="auto"/>
      </w:divBdr>
    </w:div>
    <w:div w:id="2100787713">
      <w:marLeft w:val="0"/>
      <w:marRight w:val="0"/>
      <w:marTop w:val="0"/>
      <w:marBottom w:val="0"/>
      <w:divBdr>
        <w:top w:val="none" w:sz="0" w:space="0" w:color="auto"/>
        <w:left w:val="none" w:sz="0" w:space="0" w:color="auto"/>
        <w:bottom w:val="none" w:sz="0" w:space="0" w:color="auto"/>
        <w:right w:val="none" w:sz="0" w:space="0" w:color="auto"/>
      </w:divBdr>
    </w:div>
    <w:div w:id="2100787714">
      <w:marLeft w:val="0"/>
      <w:marRight w:val="0"/>
      <w:marTop w:val="0"/>
      <w:marBottom w:val="0"/>
      <w:divBdr>
        <w:top w:val="none" w:sz="0" w:space="0" w:color="auto"/>
        <w:left w:val="none" w:sz="0" w:space="0" w:color="auto"/>
        <w:bottom w:val="none" w:sz="0" w:space="0" w:color="auto"/>
        <w:right w:val="none" w:sz="0" w:space="0" w:color="auto"/>
      </w:divBdr>
    </w:div>
    <w:div w:id="2100787717">
      <w:marLeft w:val="0"/>
      <w:marRight w:val="0"/>
      <w:marTop w:val="0"/>
      <w:marBottom w:val="0"/>
      <w:divBdr>
        <w:top w:val="none" w:sz="0" w:space="0" w:color="auto"/>
        <w:left w:val="none" w:sz="0" w:space="0" w:color="auto"/>
        <w:bottom w:val="none" w:sz="0" w:space="0" w:color="auto"/>
        <w:right w:val="none" w:sz="0" w:space="0" w:color="auto"/>
      </w:divBdr>
      <w:divsChild>
        <w:div w:id="2100786446">
          <w:marLeft w:val="0"/>
          <w:marRight w:val="0"/>
          <w:marTop w:val="0"/>
          <w:marBottom w:val="0"/>
          <w:divBdr>
            <w:top w:val="none" w:sz="0" w:space="0" w:color="auto"/>
            <w:left w:val="none" w:sz="0" w:space="0" w:color="auto"/>
            <w:bottom w:val="none" w:sz="0" w:space="0" w:color="auto"/>
            <w:right w:val="none" w:sz="0" w:space="0" w:color="auto"/>
          </w:divBdr>
          <w:divsChild>
            <w:div w:id="2100786157">
              <w:marLeft w:val="0"/>
              <w:marRight w:val="0"/>
              <w:marTop w:val="0"/>
              <w:marBottom w:val="0"/>
              <w:divBdr>
                <w:top w:val="none" w:sz="0" w:space="0" w:color="auto"/>
                <w:left w:val="none" w:sz="0" w:space="0" w:color="auto"/>
                <w:bottom w:val="none" w:sz="0" w:space="0" w:color="auto"/>
                <w:right w:val="none" w:sz="0" w:space="0" w:color="auto"/>
              </w:divBdr>
              <w:divsChild>
                <w:div w:id="2100786151">
                  <w:marLeft w:val="0"/>
                  <w:marRight w:val="0"/>
                  <w:marTop w:val="0"/>
                  <w:marBottom w:val="0"/>
                  <w:divBdr>
                    <w:top w:val="none" w:sz="0" w:space="0" w:color="auto"/>
                    <w:left w:val="none" w:sz="0" w:space="0" w:color="auto"/>
                    <w:bottom w:val="none" w:sz="0" w:space="0" w:color="auto"/>
                    <w:right w:val="none" w:sz="0" w:space="0" w:color="auto"/>
                  </w:divBdr>
                  <w:divsChild>
                    <w:div w:id="210078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21">
      <w:marLeft w:val="0"/>
      <w:marRight w:val="0"/>
      <w:marTop w:val="0"/>
      <w:marBottom w:val="0"/>
      <w:divBdr>
        <w:top w:val="none" w:sz="0" w:space="0" w:color="auto"/>
        <w:left w:val="none" w:sz="0" w:space="0" w:color="auto"/>
        <w:bottom w:val="none" w:sz="0" w:space="0" w:color="auto"/>
        <w:right w:val="none" w:sz="0" w:space="0" w:color="auto"/>
      </w:divBdr>
      <w:divsChild>
        <w:div w:id="2100787669">
          <w:marLeft w:val="0"/>
          <w:marRight w:val="0"/>
          <w:marTop w:val="0"/>
          <w:marBottom w:val="0"/>
          <w:divBdr>
            <w:top w:val="none" w:sz="0" w:space="0" w:color="auto"/>
            <w:left w:val="none" w:sz="0" w:space="0" w:color="auto"/>
            <w:bottom w:val="none" w:sz="0" w:space="0" w:color="auto"/>
            <w:right w:val="none" w:sz="0" w:space="0" w:color="auto"/>
          </w:divBdr>
          <w:divsChild>
            <w:div w:id="2100786216">
              <w:marLeft w:val="0"/>
              <w:marRight w:val="0"/>
              <w:marTop w:val="0"/>
              <w:marBottom w:val="0"/>
              <w:divBdr>
                <w:top w:val="none" w:sz="0" w:space="0" w:color="auto"/>
                <w:left w:val="none" w:sz="0" w:space="0" w:color="auto"/>
                <w:bottom w:val="none" w:sz="0" w:space="0" w:color="auto"/>
                <w:right w:val="none" w:sz="0" w:space="0" w:color="auto"/>
              </w:divBdr>
              <w:divsChild>
                <w:div w:id="21007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723">
      <w:marLeft w:val="0"/>
      <w:marRight w:val="0"/>
      <w:marTop w:val="0"/>
      <w:marBottom w:val="0"/>
      <w:divBdr>
        <w:top w:val="none" w:sz="0" w:space="0" w:color="auto"/>
        <w:left w:val="none" w:sz="0" w:space="0" w:color="auto"/>
        <w:bottom w:val="none" w:sz="0" w:space="0" w:color="auto"/>
        <w:right w:val="none" w:sz="0" w:space="0" w:color="auto"/>
      </w:divBdr>
    </w:div>
    <w:div w:id="2100787725">
      <w:marLeft w:val="0"/>
      <w:marRight w:val="0"/>
      <w:marTop w:val="0"/>
      <w:marBottom w:val="0"/>
      <w:divBdr>
        <w:top w:val="none" w:sz="0" w:space="0" w:color="auto"/>
        <w:left w:val="none" w:sz="0" w:space="0" w:color="auto"/>
        <w:bottom w:val="none" w:sz="0" w:space="0" w:color="auto"/>
        <w:right w:val="none" w:sz="0" w:space="0" w:color="auto"/>
      </w:divBdr>
      <w:divsChild>
        <w:div w:id="2100785571">
          <w:marLeft w:val="0"/>
          <w:marRight w:val="0"/>
          <w:marTop w:val="0"/>
          <w:marBottom w:val="0"/>
          <w:divBdr>
            <w:top w:val="none" w:sz="0" w:space="0" w:color="auto"/>
            <w:left w:val="none" w:sz="0" w:space="0" w:color="auto"/>
            <w:bottom w:val="none" w:sz="0" w:space="0" w:color="auto"/>
            <w:right w:val="none" w:sz="0" w:space="0" w:color="auto"/>
          </w:divBdr>
          <w:divsChild>
            <w:div w:id="2100786912">
              <w:marLeft w:val="0"/>
              <w:marRight w:val="0"/>
              <w:marTop w:val="0"/>
              <w:marBottom w:val="0"/>
              <w:divBdr>
                <w:top w:val="none" w:sz="0" w:space="0" w:color="auto"/>
                <w:left w:val="none" w:sz="0" w:space="0" w:color="auto"/>
                <w:bottom w:val="none" w:sz="0" w:space="0" w:color="auto"/>
                <w:right w:val="none" w:sz="0" w:space="0" w:color="auto"/>
              </w:divBdr>
              <w:divsChild>
                <w:div w:id="2100787408">
                  <w:marLeft w:val="0"/>
                  <w:marRight w:val="0"/>
                  <w:marTop w:val="0"/>
                  <w:marBottom w:val="0"/>
                  <w:divBdr>
                    <w:top w:val="none" w:sz="0" w:space="0" w:color="auto"/>
                    <w:left w:val="none" w:sz="0" w:space="0" w:color="auto"/>
                    <w:bottom w:val="none" w:sz="0" w:space="0" w:color="auto"/>
                    <w:right w:val="none" w:sz="0" w:space="0" w:color="auto"/>
                  </w:divBdr>
                  <w:divsChild>
                    <w:div w:id="21007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27">
      <w:marLeft w:val="0"/>
      <w:marRight w:val="0"/>
      <w:marTop w:val="0"/>
      <w:marBottom w:val="0"/>
      <w:divBdr>
        <w:top w:val="none" w:sz="0" w:space="0" w:color="auto"/>
        <w:left w:val="none" w:sz="0" w:space="0" w:color="auto"/>
        <w:bottom w:val="none" w:sz="0" w:space="0" w:color="auto"/>
        <w:right w:val="none" w:sz="0" w:space="0" w:color="auto"/>
      </w:divBdr>
      <w:divsChild>
        <w:div w:id="2100786373">
          <w:marLeft w:val="0"/>
          <w:marRight w:val="0"/>
          <w:marTop w:val="0"/>
          <w:marBottom w:val="0"/>
          <w:divBdr>
            <w:top w:val="none" w:sz="0" w:space="0" w:color="auto"/>
            <w:left w:val="none" w:sz="0" w:space="0" w:color="auto"/>
            <w:bottom w:val="none" w:sz="0" w:space="0" w:color="auto"/>
            <w:right w:val="none" w:sz="0" w:space="0" w:color="auto"/>
          </w:divBdr>
          <w:divsChild>
            <w:div w:id="2100786805">
              <w:marLeft w:val="0"/>
              <w:marRight w:val="0"/>
              <w:marTop w:val="0"/>
              <w:marBottom w:val="0"/>
              <w:divBdr>
                <w:top w:val="none" w:sz="0" w:space="0" w:color="auto"/>
                <w:left w:val="none" w:sz="0" w:space="0" w:color="auto"/>
                <w:bottom w:val="none" w:sz="0" w:space="0" w:color="auto"/>
                <w:right w:val="none" w:sz="0" w:space="0" w:color="auto"/>
              </w:divBdr>
              <w:divsChild>
                <w:div w:id="210078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728">
      <w:marLeft w:val="0"/>
      <w:marRight w:val="0"/>
      <w:marTop w:val="0"/>
      <w:marBottom w:val="0"/>
      <w:divBdr>
        <w:top w:val="none" w:sz="0" w:space="0" w:color="auto"/>
        <w:left w:val="none" w:sz="0" w:space="0" w:color="auto"/>
        <w:bottom w:val="none" w:sz="0" w:space="0" w:color="auto"/>
        <w:right w:val="none" w:sz="0" w:space="0" w:color="auto"/>
      </w:divBdr>
      <w:divsChild>
        <w:div w:id="2100786946">
          <w:marLeft w:val="0"/>
          <w:marRight w:val="0"/>
          <w:marTop w:val="0"/>
          <w:marBottom w:val="0"/>
          <w:divBdr>
            <w:top w:val="none" w:sz="0" w:space="0" w:color="auto"/>
            <w:left w:val="none" w:sz="0" w:space="0" w:color="auto"/>
            <w:bottom w:val="none" w:sz="0" w:space="0" w:color="auto"/>
            <w:right w:val="none" w:sz="0" w:space="0" w:color="auto"/>
          </w:divBdr>
          <w:divsChild>
            <w:div w:id="2100787373">
              <w:marLeft w:val="0"/>
              <w:marRight w:val="0"/>
              <w:marTop w:val="0"/>
              <w:marBottom w:val="0"/>
              <w:divBdr>
                <w:top w:val="none" w:sz="0" w:space="0" w:color="auto"/>
                <w:left w:val="none" w:sz="0" w:space="0" w:color="auto"/>
                <w:bottom w:val="none" w:sz="0" w:space="0" w:color="auto"/>
                <w:right w:val="none" w:sz="0" w:space="0" w:color="auto"/>
              </w:divBdr>
              <w:divsChild>
                <w:div w:id="2100786005">
                  <w:marLeft w:val="0"/>
                  <w:marRight w:val="0"/>
                  <w:marTop w:val="0"/>
                  <w:marBottom w:val="0"/>
                  <w:divBdr>
                    <w:top w:val="none" w:sz="0" w:space="0" w:color="auto"/>
                    <w:left w:val="none" w:sz="0" w:space="0" w:color="auto"/>
                    <w:bottom w:val="none" w:sz="0" w:space="0" w:color="auto"/>
                    <w:right w:val="none" w:sz="0" w:space="0" w:color="auto"/>
                  </w:divBdr>
                  <w:divsChild>
                    <w:div w:id="210078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33">
      <w:marLeft w:val="0"/>
      <w:marRight w:val="0"/>
      <w:marTop w:val="0"/>
      <w:marBottom w:val="0"/>
      <w:divBdr>
        <w:top w:val="none" w:sz="0" w:space="0" w:color="auto"/>
        <w:left w:val="none" w:sz="0" w:space="0" w:color="auto"/>
        <w:bottom w:val="none" w:sz="0" w:space="0" w:color="auto"/>
        <w:right w:val="none" w:sz="0" w:space="0" w:color="auto"/>
      </w:divBdr>
      <w:divsChild>
        <w:div w:id="2100787593">
          <w:marLeft w:val="0"/>
          <w:marRight w:val="0"/>
          <w:marTop w:val="0"/>
          <w:marBottom w:val="0"/>
          <w:divBdr>
            <w:top w:val="none" w:sz="0" w:space="0" w:color="auto"/>
            <w:left w:val="none" w:sz="0" w:space="0" w:color="auto"/>
            <w:bottom w:val="none" w:sz="0" w:space="0" w:color="auto"/>
            <w:right w:val="none" w:sz="0" w:space="0" w:color="auto"/>
          </w:divBdr>
          <w:divsChild>
            <w:div w:id="2100785786">
              <w:marLeft w:val="0"/>
              <w:marRight w:val="0"/>
              <w:marTop w:val="0"/>
              <w:marBottom w:val="0"/>
              <w:divBdr>
                <w:top w:val="none" w:sz="0" w:space="0" w:color="auto"/>
                <w:left w:val="none" w:sz="0" w:space="0" w:color="auto"/>
                <w:bottom w:val="none" w:sz="0" w:space="0" w:color="auto"/>
                <w:right w:val="none" w:sz="0" w:space="0" w:color="auto"/>
              </w:divBdr>
              <w:divsChild>
                <w:div w:id="2100786677">
                  <w:marLeft w:val="0"/>
                  <w:marRight w:val="0"/>
                  <w:marTop w:val="0"/>
                  <w:marBottom w:val="0"/>
                  <w:divBdr>
                    <w:top w:val="none" w:sz="0" w:space="0" w:color="auto"/>
                    <w:left w:val="none" w:sz="0" w:space="0" w:color="auto"/>
                    <w:bottom w:val="none" w:sz="0" w:space="0" w:color="auto"/>
                    <w:right w:val="none" w:sz="0" w:space="0" w:color="auto"/>
                  </w:divBdr>
                  <w:divsChild>
                    <w:div w:id="210078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34">
      <w:marLeft w:val="0"/>
      <w:marRight w:val="0"/>
      <w:marTop w:val="0"/>
      <w:marBottom w:val="0"/>
      <w:divBdr>
        <w:top w:val="none" w:sz="0" w:space="0" w:color="auto"/>
        <w:left w:val="none" w:sz="0" w:space="0" w:color="auto"/>
        <w:bottom w:val="none" w:sz="0" w:space="0" w:color="auto"/>
        <w:right w:val="none" w:sz="0" w:space="0" w:color="auto"/>
      </w:divBdr>
    </w:div>
    <w:div w:id="2100787736">
      <w:marLeft w:val="0"/>
      <w:marRight w:val="0"/>
      <w:marTop w:val="0"/>
      <w:marBottom w:val="0"/>
      <w:divBdr>
        <w:top w:val="none" w:sz="0" w:space="0" w:color="auto"/>
        <w:left w:val="none" w:sz="0" w:space="0" w:color="auto"/>
        <w:bottom w:val="none" w:sz="0" w:space="0" w:color="auto"/>
        <w:right w:val="none" w:sz="0" w:space="0" w:color="auto"/>
      </w:divBdr>
      <w:divsChild>
        <w:div w:id="2100786409">
          <w:marLeft w:val="0"/>
          <w:marRight w:val="0"/>
          <w:marTop w:val="0"/>
          <w:marBottom w:val="0"/>
          <w:divBdr>
            <w:top w:val="none" w:sz="0" w:space="0" w:color="auto"/>
            <w:left w:val="none" w:sz="0" w:space="0" w:color="auto"/>
            <w:bottom w:val="none" w:sz="0" w:space="0" w:color="auto"/>
            <w:right w:val="none" w:sz="0" w:space="0" w:color="auto"/>
          </w:divBdr>
          <w:divsChild>
            <w:div w:id="2100785529">
              <w:marLeft w:val="0"/>
              <w:marRight w:val="0"/>
              <w:marTop w:val="0"/>
              <w:marBottom w:val="0"/>
              <w:divBdr>
                <w:top w:val="none" w:sz="0" w:space="0" w:color="auto"/>
                <w:left w:val="none" w:sz="0" w:space="0" w:color="auto"/>
                <w:bottom w:val="none" w:sz="0" w:space="0" w:color="auto"/>
                <w:right w:val="none" w:sz="0" w:space="0" w:color="auto"/>
              </w:divBdr>
              <w:divsChild>
                <w:div w:id="2100786747">
                  <w:marLeft w:val="0"/>
                  <w:marRight w:val="0"/>
                  <w:marTop w:val="0"/>
                  <w:marBottom w:val="0"/>
                  <w:divBdr>
                    <w:top w:val="none" w:sz="0" w:space="0" w:color="auto"/>
                    <w:left w:val="none" w:sz="0" w:space="0" w:color="auto"/>
                    <w:bottom w:val="none" w:sz="0" w:space="0" w:color="auto"/>
                    <w:right w:val="none" w:sz="0" w:space="0" w:color="auto"/>
                  </w:divBdr>
                  <w:divsChild>
                    <w:div w:id="210078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39">
      <w:marLeft w:val="0"/>
      <w:marRight w:val="0"/>
      <w:marTop w:val="0"/>
      <w:marBottom w:val="0"/>
      <w:divBdr>
        <w:top w:val="none" w:sz="0" w:space="0" w:color="auto"/>
        <w:left w:val="none" w:sz="0" w:space="0" w:color="auto"/>
        <w:bottom w:val="none" w:sz="0" w:space="0" w:color="auto"/>
        <w:right w:val="none" w:sz="0" w:space="0" w:color="auto"/>
      </w:divBdr>
      <w:divsChild>
        <w:div w:id="2100785915">
          <w:marLeft w:val="0"/>
          <w:marRight w:val="0"/>
          <w:marTop w:val="0"/>
          <w:marBottom w:val="0"/>
          <w:divBdr>
            <w:top w:val="none" w:sz="0" w:space="0" w:color="auto"/>
            <w:left w:val="none" w:sz="0" w:space="0" w:color="auto"/>
            <w:bottom w:val="none" w:sz="0" w:space="0" w:color="auto"/>
            <w:right w:val="none" w:sz="0" w:space="0" w:color="auto"/>
          </w:divBdr>
          <w:divsChild>
            <w:div w:id="2100786924">
              <w:marLeft w:val="0"/>
              <w:marRight w:val="0"/>
              <w:marTop w:val="0"/>
              <w:marBottom w:val="0"/>
              <w:divBdr>
                <w:top w:val="none" w:sz="0" w:space="0" w:color="auto"/>
                <w:left w:val="none" w:sz="0" w:space="0" w:color="auto"/>
                <w:bottom w:val="none" w:sz="0" w:space="0" w:color="auto"/>
                <w:right w:val="none" w:sz="0" w:space="0" w:color="auto"/>
              </w:divBdr>
              <w:divsChild>
                <w:div w:id="210078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6916">
          <w:marLeft w:val="0"/>
          <w:marRight w:val="0"/>
          <w:marTop w:val="0"/>
          <w:marBottom w:val="0"/>
          <w:divBdr>
            <w:top w:val="none" w:sz="0" w:space="0" w:color="auto"/>
            <w:left w:val="none" w:sz="0" w:space="0" w:color="auto"/>
            <w:bottom w:val="none" w:sz="0" w:space="0" w:color="auto"/>
            <w:right w:val="none" w:sz="0" w:space="0" w:color="auto"/>
          </w:divBdr>
          <w:divsChild>
            <w:div w:id="2100785819">
              <w:marLeft w:val="0"/>
              <w:marRight w:val="0"/>
              <w:marTop w:val="0"/>
              <w:marBottom w:val="0"/>
              <w:divBdr>
                <w:top w:val="none" w:sz="0" w:space="0" w:color="auto"/>
                <w:left w:val="none" w:sz="0" w:space="0" w:color="auto"/>
                <w:bottom w:val="none" w:sz="0" w:space="0" w:color="auto"/>
                <w:right w:val="none" w:sz="0" w:space="0" w:color="auto"/>
              </w:divBdr>
              <w:divsChild>
                <w:div w:id="2100785884">
                  <w:marLeft w:val="0"/>
                  <w:marRight w:val="0"/>
                  <w:marTop w:val="0"/>
                  <w:marBottom w:val="0"/>
                  <w:divBdr>
                    <w:top w:val="none" w:sz="0" w:space="0" w:color="auto"/>
                    <w:left w:val="none" w:sz="0" w:space="0" w:color="auto"/>
                    <w:bottom w:val="none" w:sz="0" w:space="0" w:color="auto"/>
                    <w:right w:val="none" w:sz="0" w:space="0" w:color="auto"/>
                  </w:divBdr>
                </w:div>
              </w:divsChild>
            </w:div>
            <w:div w:id="2100787294">
              <w:marLeft w:val="0"/>
              <w:marRight w:val="0"/>
              <w:marTop w:val="0"/>
              <w:marBottom w:val="0"/>
              <w:divBdr>
                <w:top w:val="none" w:sz="0" w:space="0" w:color="auto"/>
                <w:left w:val="none" w:sz="0" w:space="0" w:color="auto"/>
                <w:bottom w:val="none" w:sz="0" w:space="0" w:color="auto"/>
                <w:right w:val="none" w:sz="0" w:space="0" w:color="auto"/>
              </w:divBdr>
              <w:divsChild>
                <w:div w:id="21007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742">
      <w:marLeft w:val="0"/>
      <w:marRight w:val="0"/>
      <w:marTop w:val="0"/>
      <w:marBottom w:val="0"/>
      <w:divBdr>
        <w:top w:val="none" w:sz="0" w:space="0" w:color="auto"/>
        <w:left w:val="none" w:sz="0" w:space="0" w:color="auto"/>
        <w:bottom w:val="none" w:sz="0" w:space="0" w:color="auto"/>
        <w:right w:val="none" w:sz="0" w:space="0" w:color="auto"/>
      </w:divBdr>
    </w:div>
    <w:div w:id="2100787743">
      <w:marLeft w:val="0"/>
      <w:marRight w:val="0"/>
      <w:marTop w:val="0"/>
      <w:marBottom w:val="0"/>
      <w:divBdr>
        <w:top w:val="none" w:sz="0" w:space="0" w:color="auto"/>
        <w:left w:val="none" w:sz="0" w:space="0" w:color="auto"/>
        <w:bottom w:val="none" w:sz="0" w:space="0" w:color="auto"/>
        <w:right w:val="none" w:sz="0" w:space="0" w:color="auto"/>
      </w:divBdr>
    </w:div>
    <w:div w:id="2100787745">
      <w:marLeft w:val="0"/>
      <w:marRight w:val="0"/>
      <w:marTop w:val="0"/>
      <w:marBottom w:val="0"/>
      <w:divBdr>
        <w:top w:val="none" w:sz="0" w:space="0" w:color="auto"/>
        <w:left w:val="none" w:sz="0" w:space="0" w:color="auto"/>
        <w:bottom w:val="none" w:sz="0" w:space="0" w:color="auto"/>
        <w:right w:val="none" w:sz="0" w:space="0" w:color="auto"/>
      </w:divBdr>
    </w:div>
    <w:div w:id="2100787749">
      <w:marLeft w:val="0"/>
      <w:marRight w:val="0"/>
      <w:marTop w:val="0"/>
      <w:marBottom w:val="0"/>
      <w:divBdr>
        <w:top w:val="none" w:sz="0" w:space="0" w:color="auto"/>
        <w:left w:val="none" w:sz="0" w:space="0" w:color="auto"/>
        <w:bottom w:val="none" w:sz="0" w:space="0" w:color="auto"/>
        <w:right w:val="none" w:sz="0" w:space="0" w:color="auto"/>
      </w:divBdr>
      <w:divsChild>
        <w:div w:id="2100786302">
          <w:marLeft w:val="0"/>
          <w:marRight w:val="0"/>
          <w:marTop w:val="0"/>
          <w:marBottom w:val="0"/>
          <w:divBdr>
            <w:top w:val="none" w:sz="0" w:space="0" w:color="auto"/>
            <w:left w:val="none" w:sz="0" w:space="0" w:color="auto"/>
            <w:bottom w:val="none" w:sz="0" w:space="0" w:color="auto"/>
            <w:right w:val="none" w:sz="0" w:space="0" w:color="auto"/>
          </w:divBdr>
          <w:divsChild>
            <w:div w:id="2100785546">
              <w:marLeft w:val="0"/>
              <w:marRight w:val="0"/>
              <w:marTop w:val="0"/>
              <w:marBottom w:val="0"/>
              <w:divBdr>
                <w:top w:val="none" w:sz="0" w:space="0" w:color="auto"/>
                <w:left w:val="none" w:sz="0" w:space="0" w:color="auto"/>
                <w:bottom w:val="none" w:sz="0" w:space="0" w:color="auto"/>
                <w:right w:val="none" w:sz="0" w:space="0" w:color="auto"/>
              </w:divBdr>
              <w:divsChild>
                <w:div w:id="2100787364">
                  <w:marLeft w:val="0"/>
                  <w:marRight w:val="0"/>
                  <w:marTop w:val="0"/>
                  <w:marBottom w:val="0"/>
                  <w:divBdr>
                    <w:top w:val="none" w:sz="0" w:space="0" w:color="auto"/>
                    <w:left w:val="none" w:sz="0" w:space="0" w:color="auto"/>
                    <w:bottom w:val="none" w:sz="0" w:space="0" w:color="auto"/>
                    <w:right w:val="none" w:sz="0" w:space="0" w:color="auto"/>
                  </w:divBdr>
                  <w:divsChild>
                    <w:div w:id="21007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51">
      <w:marLeft w:val="0"/>
      <w:marRight w:val="0"/>
      <w:marTop w:val="0"/>
      <w:marBottom w:val="0"/>
      <w:divBdr>
        <w:top w:val="none" w:sz="0" w:space="0" w:color="auto"/>
        <w:left w:val="none" w:sz="0" w:space="0" w:color="auto"/>
        <w:bottom w:val="none" w:sz="0" w:space="0" w:color="auto"/>
        <w:right w:val="none" w:sz="0" w:space="0" w:color="auto"/>
      </w:divBdr>
    </w:div>
    <w:div w:id="2100787752">
      <w:marLeft w:val="0"/>
      <w:marRight w:val="0"/>
      <w:marTop w:val="0"/>
      <w:marBottom w:val="0"/>
      <w:divBdr>
        <w:top w:val="none" w:sz="0" w:space="0" w:color="auto"/>
        <w:left w:val="none" w:sz="0" w:space="0" w:color="auto"/>
        <w:bottom w:val="none" w:sz="0" w:space="0" w:color="auto"/>
        <w:right w:val="none" w:sz="0" w:space="0" w:color="auto"/>
      </w:divBdr>
      <w:divsChild>
        <w:div w:id="2100786438">
          <w:marLeft w:val="0"/>
          <w:marRight w:val="0"/>
          <w:marTop w:val="0"/>
          <w:marBottom w:val="0"/>
          <w:divBdr>
            <w:top w:val="none" w:sz="0" w:space="0" w:color="auto"/>
            <w:left w:val="none" w:sz="0" w:space="0" w:color="auto"/>
            <w:bottom w:val="none" w:sz="0" w:space="0" w:color="auto"/>
            <w:right w:val="none" w:sz="0" w:space="0" w:color="auto"/>
          </w:divBdr>
          <w:divsChild>
            <w:div w:id="2100786055">
              <w:marLeft w:val="0"/>
              <w:marRight w:val="0"/>
              <w:marTop w:val="0"/>
              <w:marBottom w:val="0"/>
              <w:divBdr>
                <w:top w:val="none" w:sz="0" w:space="0" w:color="auto"/>
                <w:left w:val="none" w:sz="0" w:space="0" w:color="auto"/>
                <w:bottom w:val="none" w:sz="0" w:space="0" w:color="auto"/>
                <w:right w:val="none" w:sz="0" w:space="0" w:color="auto"/>
              </w:divBdr>
              <w:divsChild>
                <w:div w:id="21007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754">
      <w:marLeft w:val="0"/>
      <w:marRight w:val="0"/>
      <w:marTop w:val="0"/>
      <w:marBottom w:val="0"/>
      <w:divBdr>
        <w:top w:val="none" w:sz="0" w:space="0" w:color="auto"/>
        <w:left w:val="none" w:sz="0" w:space="0" w:color="auto"/>
        <w:bottom w:val="none" w:sz="0" w:space="0" w:color="auto"/>
        <w:right w:val="none" w:sz="0" w:space="0" w:color="auto"/>
      </w:divBdr>
      <w:divsChild>
        <w:div w:id="2100786362">
          <w:marLeft w:val="0"/>
          <w:marRight w:val="0"/>
          <w:marTop w:val="0"/>
          <w:marBottom w:val="0"/>
          <w:divBdr>
            <w:top w:val="none" w:sz="0" w:space="0" w:color="auto"/>
            <w:left w:val="none" w:sz="0" w:space="0" w:color="auto"/>
            <w:bottom w:val="none" w:sz="0" w:space="0" w:color="auto"/>
            <w:right w:val="none" w:sz="0" w:space="0" w:color="auto"/>
          </w:divBdr>
          <w:divsChild>
            <w:div w:id="2100786985">
              <w:marLeft w:val="0"/>
              <w:marRight w:val="0"/>
              <w:marTop w:val="0"/>
              <w:marBottom w:val="0"/>
              <w:divBdr>
                <w:top w:val="none" w:sz="0" w:space="0" w:color="auto"/>
                <w:left w:val="none" w:sz="0" w:space="0" w:color="auto"/>
                <w:bottom w:val="none" w:sz="0" w:space="0" w:color="auto"/>
                <w:right w:val="none" w:sz="0" w:space="0" w:color="auto"/>
              </w:divBdr>
              <w:divsChild>
                <w:div w:id="2100787595">
                  <w:marLeft w:val="0"/>
                  <w:marRight w:val="0"/>
                  <w:marTop w:val="0"/>
                  <w:marBottom w:val="0"/>
                  <w:divBdr>
                    <w:top w:val="none" w:sz="0" w:space="0" w:color="auto"/>
                    <w:left w:val="none" w:sz="0" w:space="0" w:color="auto"/>
                    <w:bottom w:val="none" w:sz="0" w:space="0" w:color="auto"/>
                    <w:right w:val="none" w:sz="0" w:space="0" w:color="auto"/>
                  </w:divBdr>
                  <w:divsChild>
                    <w:div w:id="210078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55">
      <w:marLeft w:val="0"/>
      <w:marRight w:val="0"/>
      <w:marTop w:val="0"/>
      <w:marBottom w:val="0"/>
      <w:divBdr>
        <w:top w:val="none" w:sz="0" w:space="0" w:color="auto"/>
        <w:left w:val="none" w:sz="0" w:space="0" w:color="auto"/>
        <w:bottom w:val="none" w:sz="0" w:space="0" w:color="auto"/>
        <w:right w:val="none" w:sz="0" w:space="0" w:color="auto"/>
      </w:divBdr>
      <w:divsChild>
        <w:div w:id="2100786671">
          <w:marLeft w:val="0"/>
          <w:marRight w:val="0"/>
          <w:marTop w:val="0"/>
          <w:marBottom w:val="0"/>
          <w:divBdr>
            <w:top w:val="none" w:sz="0" w:space="0" w:color="auto"/>
            <w:left w:val="none" w:sz="0" w:space="0" w:color="auto"/>
            <w:bottom w:val="none" w:sz="0" w:space="0" w:color="auto"/>
            <w:right w:val="none" w:sz="0" w:space="0" w:color="auto"/>
          </w:divBdr>
          <w:divsChild>
            <w:div w:id="2100785865">
              <w:marLeft w:val="0"/>
              <w:marRight w:val="0"/>
              <w:marTop w:val="0"/>
              <w:marBottom w:val="0"/>
              <w:divBdr>
                <w:top w:val="none" w:sz="0" w:space="0" w:color="auto"/>
                <w:left w:val="none" w:sz="0" w:space="0" w:color="auto"/>
                <w:bottom w:val="none" w:sz="0" w:space="0" w:color="auto"/>
                <w:right w:val="none" w:sz="0" w:space="0" w:color="auto"/>
              </w:divBdr>
              <w:divsChild>
                <w:div w:id="2100786825">
                  <w:marLeft w:val="0"/>
                  <w:marRight w:val="0"/>
                  <w:marTop w:val="0"/>
                  <w:marBottom w:val="0"/>
                  <w:divBdr>
                    <w:top w:val="none" w:sz="0" w:space="0" w:color="auto"/>
                    <w:left w:val="none" w:sz="0" w:space="0" w:color="auto"/>
                    <w:bottom w:val="none" w:sz="0" w:space="0" w:color="auto"/>
                    <w:right w:val="none" w:sz="0" w:space="0" w:color="auto"/>
                  </w:divBdr>
                  <w:divsChild>
                    <w:div w:id="210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87757">
      <w:marLeft w:val="0"/>
      <w:marRight w:val="0"/>
      <w:marTop w:val="0"/>
      <w:marBottom w:val="0"/>
      <w:divBdr>
        <w:top w:val="none" w:sz="0" w:space="0" w:color="auto"/>
        <w:left w:val="none" w:sz="0" w:space="0" w:color="auto"/>
        <w:bottom w:val="none" w:sz="0" w:space="0" w:color="auto"/>
        <w:right w:val="none" w:sz="0" w:space="0" w:color="auto"/>
      </w:divBdr>
    </w:div>
    <w:div w:id="2100787759">
      <w:marLeft w:val="0"/>
      <w:marRight w:val="0"/>
      <w:marTop w:val="0"/>
      <w:marBottom w:val="0"/>
      <w:divBdr>
        <w:top w:val="none" w:sz="0" w:space="0" w:color="auto"/>
        <w:left w:val="none" w:sz="0" w:space="0" w:color="auto"/>
        <w:bottom w:val="none" w:sz="0" w:space="0" w:color="auto"/>
        <w:right w:val="none" w:sz="0" w:space="0" w:color="auto"/>
      </w:divBdr>
      <w:divsChild>
        <w:div w:id="2100787093">
          <w:marLeft w:val="0"/>
          <w:marRight w:val="0"/>
          <w:marTop w:val="0"/>
          <w:marBottom w:val="0"/>
          <w:divBdr>
            <w:top w:val="none" w:sz="0" w:space="0" w:color="auto"/>
            <w:left w:val="none" w:sz="0" w:space="0" w:color="auto"/>
            <w:bottom w:val="none" w:sz="0" w:space="0" w:color="auto"/>
            <w:right w:val="none" w:sz="0" w:space="0" w:color="auto"/>
          </w:divBdr>
          <w:divsChild>
            <w:div w:id="2100785651">
              <w:marLeft w:val="0"/>
              <w:marRight w:val="0"/>
              <w:marTop w:val="0"/>
              <w:marBottom w:val="0"/>
              <w:divBdr>
                <w:top w:val="none" w:sz="0" w:space="0" w:color="auto"/>
                <w:left w:val="none" w:sz="0" w:space="0" w:color="auto"/>
                <w:bottom w:val="none" w:sz="0" w:space="0" w:color="auto"/>
                <w:right w:val="none" w:sz="0" w:space="0" w:color="auto"/>
              </w:divBdr>
              <w:divsChild>
                <w:div w:id="2100787563">
                  <w:marLeft w:val="0"/>
                  <w:marRight w:val="0"/>
                  <w:marTop w:val="0"/>
                  <w:marBottom w:val="0"/>
                  <w:divBdr>
                    <w:top w:val="none" w:sz="0" w:space="0" w:color="auto"/>
                    <w:left w:val="none" w:sz="0" w:space="0" w:color="auto"/>
                    <w:bottom w:val="none" w:sz="0" w:space="0" w:color="auto"/>
                    <w:right w:val="none" w:sz="0" w:space="0" w:color="auto"/>
                  </w:divBdr>
                  <w:divsChild>
                    <w:div w:id="21007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684595">
      <w:bodyDiv w:val="1"/>
      <w:marLeft w:val="0"/>
      <w:marRight w:val="0"/>
      <w:marTop w:val="0"/>
      <w:marBottom w:val="0"/>
      <w:divBdr>
        <w:top w:val="none" w:sz="0" w:space="0" w:color="auto"/>
        <w:left w:val="none" w:sz="0" w:space="0" w:color="auto"/>
        <w:bottom w:val="none" w:sz="0" w:space="0" w:color="auto"/>
        <w:right w:val="none" w:sz="0" w:space="0" w:color="auto"/>
      </w:divBdr>
    </w:div>
    <w:div w:id="214368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hyperlink" Target="http://www.gios.gov.pl/" TargetMode="External"/><Relationship Id="rId34" Type="http://schemas.openxmlformats.org/officeDocument/2006/relationships/image" Target="media/image2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cfrop.gdos.gov.pl"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gif"/><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8" Type="http://schemas.openxmlformats.org/officeDocument/2006/relationships/image" Target="media/image2.sv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35623</Words>
  <Characters>213739</Characters>
  <Application>Microsoft Office Word</Application>
  <DocSecurity>0</DocSecurity>
  <Lines>1781</Lines>
  <Paragraphs>497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dc:creator>
  <cp:keywords/>
  <dc:description/>
  <cp:lastModifiedBy>user</cp:lastModifiedBy>
  <cp:revision>4</cp:revision>
  <cp:lastPrinted>2024-09-23T06:57:00Z</cp:lastPrinted>
  <dcterms:created xsi:type="dcterms:W3CDTF">2024-08-26T11:03:00Z</dcterms:created>
  <dcterms:modified xsi:type="dcterms:W3CDTF">2024-09-23T06:57:00Z</dcterms:modified>
</cp:coreProperties>
</file>